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6DBA" w14:textId="77777777" w:rsidR="009B408A" w:rsidRPr="009B408A" w:rsidRDefault="009B408A" w:rsidP="00017D8A">
      <w:pPr>
        <w:spacing w:line="300" w:lineRule="auto"/>
        <w:jc w:val="both"/>
        <w:rPr>
          <w:rFonts w:asciiTheme="minorHAnsi" w:hAnsiTheme="minorHAnsi" w:cstheme="minorHAnsi"/>
          <w:b/>
          <w:lang w:val="pt-BR"/>
        </w:rPr>
      </w:pPr>
      <w:r>
        <w:rPr>
          <w:rFonts w:asciiTheme="minorHAnsi" w:hAnsiTheme="minorHAnsi" w:cstheme="minorHAnsi"/>
          <w:b/>
          <w:lang w:val="pt-BR"/>
        </w:rPr>
        <w:t>EXCELENTÍSSIMO (A) SENHOR (A) DOUTOR (A) JUIZ (A) DE DIREITO DA M.M. ____ª VARA DO JUIZADO ESPECIAL CÍVEL DA COMARCA DE MANAUS/AM</w:t>
      </w:r>
    </w:p>
    <w:p w14:paraId="0DF26D54" w14:textId="77777777" w:rsidR="009B408A" w:rsidRDefault="009B408A" w:rsidP="00017D8A">
      <w:pPr>
        <w:spacing w:line="300" w:lineRule="auto"/>
        <w:jc w:val="both"/>
        <w:rPr>
          <w:rFonts w:asciiTheme="minorHAnsi" w:hAnsiTheme="minorHAnsi" w:cstheme="minorHAnsi"/>
          <w:b/>
          <w:lang w:val="pt-BR"/>
        </w:rPr>
      </w:pPr>
    </w:p>
    <w:p w14:paraId="77AE98D7" w14:textId="77777777" w:rsidR="00A80285" w:rsidRDefault="00A80285" w:rsidP="00017D8A">
      <w:pPr>
        <w:spacing w:line="300" w:lineRule="auto"/>
        <w:jc w:val="both"/>
        <w:rPr>
          <w:rFonts w:asciiTheme="minorHAnsi" w:hAnsiTheme="minorHAnsi" w:cstheme="minorHAnsi"/>
          <w:b/>
          <w:lang w:val="pt-BR"/>
        </w:rPr>
      </w:pPr>
    </w:p>
    <w:p w14:paraId="746E97B0" w14:textId="77777777" w:rsidR="00A80285" w:rsidRDefault="00A80285" w:rsidP="00017D8A">
      <w:pPr>
        <w:spacing w:line="300" w:lineRule="auto"/>
        <w:jc w:val="both"/>
        <w:rPr>
          <w:rFonts w:asciiTheme="minorHAnsi" w:hAnsiTheme="minorHAnsi" w:cstheme="minorHAnsi"/>
          <w:b/>
          <w:lang w:val="pt-BR"/>
        </w:rPr>
      </w:pPr>
    </w:p>
    <w:p w14:paraId="05918673" w14:textId="77777777" w:rsidR="00A80285" w:rsidRDefault="00A80285" w:rsidP="00017D8A">
      <w:pPr>
        <w:spacing w:line="300" w:lineRule="auto"/>
        <w:jc w:val="both"/>
        <w:rPr>
          <w:rFonts w:asciiTheme="minorHAnsi" w:hAnsiTheme="minorHAnsi" w:cstheme="minorHAnsi"/>
          <w:b/>
          <w:lang w:val="pt-BR"/>
        </w:rPr>
      </w:pPr>
    </w:p>
    <w:p w14:paraId="2D9E0F70" w14:textId="77777777" w:rsidR="00A80285" w:rsidRPr="009B408A" w:rsidRDefault="00A80285" w:rsidP="00017D8A">
      <w:pPr>
        <w:spacing w:line="300" w:lineRule="auto"/>
        <w:jc w:val="both"/>
        <w:rPr>
          <w:rFonts w:asciiTheme="minorHAnsi" w:hAnsiTheme="minorHAnsi" w:cstheme="minorHAnsi"/>
          <w:b/>
          <w:lang w:val="pt-BR"/>
        </w:rPr>
      </w:pPr>
    </w:p>
    <w:p w14:paraId="2858DA9A" w14:textId="77777777" w:rsidR="009B408A" w:rsidRPr="009B408A" w:rsidRDefault="009B408A" w:rsidP="00017D8A">
      <w:pPr>
        <w:spacing w:line="300" w:lineRule="auto"/>
        <w:jc w:val="both"/>
        <w:rPr>
          <w:rFonts w:asciiTheme="minorHAnsi" w:hAnsiTheme="minorHAnsi" w:cstheme="minorHAnsi"/>
          <w:b/>
          <w:lang w:val="pt-BR"/>
        </w:rPr>
      </w:pPr>
    </w:p>
    <w:p w14:paraId="73C70A6D" w14:textId="77777777" w:rsidR="009B408A" w:rsidRPr="009B408A" w:rsidRDefault="009B408A" w:rsidP="00017D8A">
      <w:pPr>
        <w:spacing w:line="300" w:lineRule="auto"/>
        <w:jc w:val="both"/>
        <w:rPr>
          <w:rFonts w:asciiTheme="minorHAnsi" w:hAnsiTheme="minorHAnsi" w:cstheme="minorHAnsi"/>
          <w:b/>
          <w:lang w:val="pt-BR"/>
        </w:rPr>
      </w:pPr>
    </w:p>
    <w:p w14:paraId="35E7F88D" w14:textId="77777777" w:rsidR="009B408A" w:rsidRPr="004A088C" w:rsidRDefault="009B408A" w:rsidP="00017D8A">
      <w:pPr>
        <w:pStyle w:val="Default"/>
        <w:spacing w:line="300" w:lineRule="auto"/>
        <w:ind w:firstLine="2835"/>
        <w:jc w:val="both"/>
        <w:rPr>
          <w:rFonts w:asciiTheme="minorHAnsi" w:hAnsiTheme="minorHAnsi" w:cstheme="minorHAnsi"/>
          <w:b/>
          <w:sz w:val="22"/>
          <w:szCs w:val="22"/>
        </w:rPr>
      </w:pPr>
    </w:p>
    <w:p w14:paraId="6395FC59" w14:textId="77777777" w:rsidR="00C22C2F" w:rsidRDefault="00C22C2F" w:rsidP="00017D8A">
      <w:pPr>
        <w:spacing w:line="300" w:lineRule="auto"/>
        <w:ind w:firstLine="1418"/>
        <w:jc w:val="both"/>
        <w:rPr>
          <w:rFonts w:cs="Calibri"/>
          <w:lang w:val="pt-BR"/>
        </w:rPr>
      </w:pPr>
      <w:r>
        <w:rPr>
          <w:rFonts w:asciiTheme="minorHAnsi" w:hAnsiTheme="minorHAnsi" w:cstheme="minorHAnsi"/>
          <w:b/>
          <w:lang w:val="pt-BR"/>
        </w:rPr>
        <w:t xml:space="preserve">{{NOME_COMPLETO}}, </w:t>
      </w:r>
      <w:r>
        <w:rPr>
          <w:rFonts w:asciiTheme="minorHAnsi" w:hAnsiTheme="minorHAnsi" w:cstheme="minorHAnsi"/>
          <w:lang w:val="pt-BR"/>
        </w:rPr>
        <w:t>{{QUALIFICACAO}}, detentor da cédula de identidade militar n° {{RG_MILITAR}} e do CPF n° {{CPF}}, residente e domiciliado nesta cidade, {{ENDERECO_CLIENTE}},</w:t>
      </w:r>
      <w:r>
        <w:rPr>
          <w:rFonts w:cs="Calibri"/>
          <w:lang w:val="pt-BR"/>
        </w:rPr>
        <w:t xml:space="preserve"> </w:t>
      </w:r>
      <w:r>
        <w:rPr>
          <w:rFonts w:asciiTheme="minorHAnsi" w:hAnsiTheme="minorHAnsi" w:cstheme="minorHAnsi"/>
          <w:lang w:val="pt-BR"/>
        </w:rPr>
        <w:t xml:space="preserve">por seus advogados que esta subscrevem (procuração anexa), com escritório profissional a Rua Salvador, n˚ 120, sala 708, 7˚ andar – Edifício Vieiralves Business Center, bairro: Adrianópolis, Manaus/AM – Cep: 69.079-210 e e-mail: </w:t>
      </w:r>
      <w:hyperlink r:id="rId8" w:history="1">
        <w:r>
          <w:rPr>
            <w:rStyle w:val="Hyperlink"/>
            <w:rFonts w:asciiTheme="minorHAnsi" w:hAnsiTheme="minorHAnsi" w:cstheme="minorHAnsi"/>
            <w:b/>
            <w:lang w:val="pt-BR"/>
          </w:rPr>
          <w:t>juridico@bentesramos.adv.br</w:t>
        </w:r>
      </w:hyperlink>
      <w:r>
        <w:rPr>
          <w:rFonts w:asciiTheme="minorHAnsi" w:hAnsiTheme="minorHAnsi" w:cstheme="minorHAnsi"/>
          <w:b/>
          <w:lang w:val="pt-BR"/>
        </w:rPr>
        <w:t>,</w:t>
      </w:r>
      <w:r>
        <w:rPr>
          <w:rFonts w:asciiTheme="minorHAnsi" w:hAnsiTheme="minorHAnsi" w:cstheme="minorHAnsi"/>
          <w:lang w:val="pt-BR"/>
        </w:rPr>
        <w:t xml:space="preserve"> onde recebem intimações e demais atos processuais, vem, respeitosamente, a presença de Vossa Excelência, propor a presente</w:t>
      </w:r>
    </w:p>
    <w:p w14:paraId="1C9E789C" w14:textId="0BFEC4B7" w:rsidR="009B408A" w:rsidRPr="009B408A" w:rsidRDefault="009B408A" w:rsidP="00017D8A">
      <w:pPr>
        <w:tabs>
          <w:tab w:val="left" w:pos="2694"/>
        </w:tabs>
        <w:spacing w:line="300" w:lineRule="auto"/>
        <w:ind w:firstLine="1418"/>
        <w:jc w:val="both"/>
        <w:rPr>
          <w:rFonts w:asciiTheme="minorHAnsi" w:hAnsiTheme="minorHAnsi" w:cstheme="minorHAnsi"/>
          <w:lang w:val="pt-BR"/>
        </w:rPr>
      </w:pPr>
    </w:p>
    <w:p w14:paraId="0685C687"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Pr>
          <w:rFonts w:asciiTheme="minorHAnsi" w:hAnsiTheme="minorHAnsi" w:cstheme="minorHAnsi"/>
          <w:b/>
          <w:lang w:val="pt-BR"/>
        </w:rPr>
        <w:t>{{TIPO_ACAO}}</w:t>
      </w:r>
    </w:p>
    <w:p w14:paraId="551DD1F4" w14:textId="77777777" w:rsidR="009B408A" w:rsidRPr="009B408A" w:rsidRDefault="009B408A" w:rsidP="00017D8A">
      <w:pPr>
        <w:spacing w:line="300" w:lineRule="auto"/>
        <w:jc w:val="center"/>
        <w:rPr>
          <w:rFonts w:asciiTheme="minorHAnsi" w:hAnsiTheme="minorHAnsi" w:cstheme="minorHAnsi"/>
          <w:lang w:val="pt-BR"/>
        </w:rPr>
      </w:pPr>
    </w:p>
    <w:p w14:paraId="740C5E38" w14:textId="77777777" w:rsidR="009B408A" w:rsidRPr="009B408A" w:rsidRDefault="009B408A" w:rsidP="00017D8A">
      <w:pPr>
        <w:spacing w:line="300" w:lineRule="auto"/>
        <w:jc w:val="both"/>
        <w:rPr>
          <w:rFonts w:cs="Calibri"/>
          <w:lang w:val="pt-BR"/>
        </w:rPr>
      </w:pPr>
      <w:r>
        <w:rPr>
          <w:rFonts w:cs="Calibri"/>
          <w:lang w:val="pt-BR"/>
        </w:rPr>
        <w:t xml:space="preserve">em face de </w:t>
      </w:r>
      <w:r>
        <w:rPr>
          <w:rFonts w:asciiTheme="minorHAnsi" w:hAnsiTheme="minorHAnsi" w:cstheme="minorHAnsi"/>
          <w:b/>
          <w:lang w:val="pt-BR"/>
        </w:rPr>
        <w:t>{{REU_NOME}}</w:t>
      </w:r>
      <w:r>
        <w:rPr>
          <w:rFonts w:asciiTheme="minorHAnsi" w:hAnsiTheme="minorHAnsi" w:cstheme="minorHAnsi"/>
          <w:lang w:val="pt-BR"/>
        </w:rPr>
        <w:t>, pessoa jurídica de direito privado, inscrito no CNPJ sob o n° {{REU_CNPJ}}, com sede na {{REU_ENDERECO}}</w:t>
      </w:r>
      <w:r>
        <w:rPr>
          <w:rFonts w:cs="Calibri"/>
          <w:lang w:val="pt-BR"/>
        </w:rPr>
        <w:t>, pelos fatos e fundamentos a seguir:</w:t>
      </w:r>
    </w:p>
    <w:p w14:paraId="19878FB8" w14:textId="77777777" w:rsidR="009B408A" w:rsidRPr="009B408A" w:rsidRDefault="009B408A" w:rsidP="00017D8A">
      <w:pPr>
        <w:spacing w:line="300" w:lineRule="auto"/>
        <w:jc w:val="both"/>
        <w:rPr>
          <w:rFonts w:asciiTheme="minorHAnsi" w:hAnsiTheme="minorHAnsi" w:cstheme="minorHAnsi"/>
          <w:lang w:val="pt-BR"/>
        </w:rPr>
      </w:pPr>
    </w:p>
    <w:p w14:paraId="00A1459D"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Pr>
          <w:rFonts w:asciiTheme="minorHAnsi" w:hAnsiTheme="minorHAnsi" w:cstheme="minorHAnsi"/>
          <w:b/>
          <w:lang w:val="pt-BR"/>
        </w:rPr>
        <w:t>1 – DOS REQUERIMENTOS PRÉVIOS</w:t>
      </w:r>
    </w:p>
    <w:p w14:paraId="45F83B40" w14:textId="77777777" w:rsidR="009B408A" w:rsidRPr="009B408A" w:rsidRDefault="009B408A" w:rsidP="00017D8A">
      <w:pPr>
        <w:tabs>
          <w:tab w:val="left" w:pos="2694"/>
        </w:tabs>
        <w:spacing w:line="300" w:lineRule="auto"/>
        <w:ind w:firstLine="2835"/>
        <w:jc w:val="both"/>
        <w:rPr>
          <w:rFonts w:asciiTheme="minorHAnsi" w:hAnsiTheme="minorHAnsi" w:cstheme="minorHAnsi"/>
          <w:lang w:val="pt-BR"/>
        </w:rPr>
      </w:pPr>
    </w:p>
    <w:p w14:paraId="2D06FA6B" w14:textId="77777777" w:rsidR="009B408A" w:rsidRPr="00846AB1"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1.1 - DA CONCESSÃO DE JUSTIÇA GRATUITA</w:t>
      </w:r>
    </w:p>
    <w:p w14:paraId="7FC1B11C" w14:textId="77777777" w:rsidR="009B408A" w:rsidRPr="00B93A6D" w:rsidRDefault="009B408A" w:rsidP="00017D8A">
      <w:pPr>
        <w:spacing w:line="300" w:lineRule="auto"/>
        <w:jc w:val="both"/>
        <w:rPr>
          <w:rFonts w:cs="Calibri"/>
          <w:lang w:val="pt-BR"/>
        </w:rPr>
      </w:pPr>
    </w:p>
    <w:p w14:paraId="44B481FF" w14:textId="77777777" w:rsidR="009B408A" w:rsidRPr="00B93A6D" w:rsidRDefault="009B408A" w:rsidP="00017D8A">
      <w:pPr>
        <w:tabs>
          <w:tab w:val="left" w:pos="4366"/>
        </w:tabs>
        <w:spacing w:line="300" w:lineRule="auto"/>
        <w:ind w:firstLine="1418"/>
        <w:jc w:val="both"/>
        <w:rPr>
          <w:rFonts w:cs="Calibri"/>
          <w:color w:val="000000" w:themeColor="text1"/>
          <w:lang w:val="pt-BR"/>
        </w:rPr>
      </w:pPr>
      <w:r>
        <w:rPr>
          <w:rFonts w:cs="Calibri"/>
          <w:color w:val="000000" w:themeColor="text1"/>
          <w:lang w:val="pt-BR"/>
        </w:rPr>
        <w:t>A parte requerente pleiteia, desde logo, a concessão do benefício da Justiça Gratuita, por não possuir condições financeiras de arcar com as custas processuais e honorários advocatícios sem prejuízo de seu sustento e de sua família.</w:t>
        <w:tab/>
      </w:r>
    </w:p>
    <w:p w14:paraId="5BEBF32B" w14:textId="77777777" w:rsidR="009B408A" w:rsidRDefault="009B408A" w:rsidP="00017D8A">
      <w:pPr>
        <w:spacing w:line="300" w:lineRule="auto"/>
        <w:ind w:firstLine="1418"/>
        <w:jc w:val="both"/>
        <w:rPr>
          <w:rFonts w:cs="Calibri"/>
          <w:color w:val="000000" w:themeColor="text1"/>
          <w:lang w:val="pt-BR"/>
        </w:rPr>
      </w:pPr>
    </w:p>
    <w:p w14:paraId="05DCA92B" w14:textId="77777777" w:rsidR="009B408A" w:rsidRDefault="009B408A" w:rsidP="00017D8A">
      <w:pPr>
        <w:spacing w:line="300" w:lineRule="auto"/>
        <w:ind w:firstLine="1418"/>
        <w:jc w:val="both"/>
        <w:rPr>
          <w:rFonts w:cs="Calibri"/>
          <w:color w:val="000000" w:themeColor="text1"/>
          <w:lang w:val="pt-BR"/>
        </w:rPr>
      </w:pPr>
      <w:r>
        <w:rPr>
          <w:rFonts w:cs="Calibri"/>
          <w:color w:val="000000" w:themeColor="text1"/>
          <w:lang w:val="pt-BR"/>
        </w:rPr>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14:paraId="7D52835A" w14:textId="77777777" w:rsidR="009B408A" w:rsidRDefault="009B408A" w:rsidP="00017D8A">
      <w:pPr>
        <w:spacing w:line="300" w:lineRule="auto"/>
        <w:ind w:firstLine="1418"/>
        <w:jc w:val="both"/>
        <w:rPr>
          <w:rFonts w:cs="Calibri"/>
          <w:color w:val="000000" w:themeColor="text1"/>
          <w:lang w:val="pt-BR"/>
        </w:rPr>
      </w:pPr>
    </w:p>
    <w:p w14:paraId="6185FE64" w14:textId="77777777" w:rsidR="009B408A" w:rsidRPr="00B33D2D" w:rsidRDefault="009B408A" w:rsidP="00017D8A">
      <w:pPr>
        <w:spacing w:line="300" w:lineRule="auto"/>
        <w:ind w:firstLine="1418"/>
        <w:jc w:val="both"/>
        <w:rPr>
          <w:rFonts w:cs="Calibri"/>
          <w:color w:val="000000" w:themeColor="text1"/>
          <w:lang w:val="pt-BR"/>
        </w:rPr>
      </w:pPr>
      <w:r>
        <w:rPr>
          <w:rFonts w:cs="Calibri"/>
          <w:color w:val="000000" w:themeColor="text1"/>
          <w:lang w:val="pt-BR"/>
        </w:rPr>
        <w:t>De forma complementar, a Constituição do Estado do Amazonas, em seu art. 9º, inciso I, prevê expressamente a assistência jurídica gratuita ao consumidor em demandas que envolvam relação de consumo.</w:t>
      </w:r>
    </w:p>
    <w:p w14:paraId="6C7D3557" w14:textId="77777777" w:rsidR="009B408A" w:rsidRPr="00B93A6D" w:rsidRDefault="009B408A" w:rsidP="00017D8A">
      <w:pPr>
        <w:spacing w:line="300" w:lineRule="auto"/>
        <w:ind w:firstLine="2835"/>
        <w:jc w:val="both"/>
        <w:rPr>
          <w:rFonts w:cs="Calibri"/>
          <w:lang w:val="pt-BR"/>
        </w:rPr>
      </w:pPr>
    </w:p>
    <w:p w14:paraId="1A7443D8" w14:textId="77777777" w:rsidR="009B408A" w:rsidRPr="00B93A6D" w:rsidRDefault="009B408A" w:rsidP="00017D8A">
      <w:pPr>
        <w:spacing w:line="300" w:lineRule="auto"/>
        <w:ind w:left="2268"/>
        <w:jc w:val="both"/>
        <w:rPr>
          <w:rFonts w:cs="Calibri"/>
          <w:b/>
          <w:bCs/>
          <w:sz w:val="20"/>
          <w:szCs w:val="20"/>
          <w:lang w:val="pt-BR"/>
        </w:rPr>
      </w:pPr>
      <w:r>
        <w:rPr>
          <w:rFonts w:cs="Calibri"/>
          <w:b/>
          <w:bCs/>
          <w:sz w:val="20"/>
          <w:szCs w:val="20"/>
          <w:lang w:val="pt-BR"/>
        </w:rPr>
        <w:lastRenderedPageBreak/>
        <w:t>CAPÍTULO III – DA DEFESA DO CONSUMIDOR</w:t>
      </w:r>
    </w:p>
    <w:p w14:paraId="795B650C" w14:textId="77777777" w:rsidR="009B408A" w:rsidRPr="00B93A6D" w:rsidRDefault="009B408A" w:rsidP="00017D8A">
      <w:pPr>
        <w:spacing w:line="300" w:lineRule="auto"/>
        <w:ind w:left="2268"/>
        <w:jc w:val="both"/>
        <w:rPr>
          <w:rFonts w:cs="Calibri"/>
          <w:sz w:val="20"/>
          <w:szCs w:val="20"/>
          <w:lang w:val="pt-BR"/>
        </w:rPr>
      </w:pPr>
    </w:p>
    <w:p w14:paraId="42406450" w14:textId="77777777" w:rsidR="009B408A" w:rsidRPr="00B93A6D" w:rsidRDefault="009B408A" w:rsidP="00017D8A">
      <w:pPr>
        <w:spacing w:line="30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3B551AB8" w14:textId="77777777" w:rsidR="009B408A" w:rsidRPr="00B93A6D" w:rsidRDefault="009B408A" w:rsidP="00017D8A">
      <w:pPr>
        <w:spacing w:line="300" w:lineRule="auto"/>
        <w:ind w:left="2268"/>
        <w:jc w:val="both"/>
        <w:rPr>
          <w:rFonts w:cs="Calibri"/>
          <w:b/>
          <w:bCs/>
          <w:sz w:val="20"/>
          <w:szCs w:val="20"/>
          <w:lang w:val="pt-BR"/>
        </w:rPr>
      </w:pPr>
    </w:p>
    <w:p w14:paraId="4AEECD86" w14:textId="77777777" w:rsidR="009B408A" w:rsidRPr="00B93A6D" w:rsidRDefault="009B408A" w:rsidP="00017D8A">
      <w:pPr>
        <w:spacing w:line="30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464F6EDD" w14:textId="77777777" w:rsidR="009B408A" w:rsidRPr="00B93A6D" w:rsidRDefault="009B408A" w:rsidP="00017D8A">
      <w:pPr>
        <w:spacing w:line="300" w:lineRule="auto"/>
        <w:ind w:firstLine="2835"/>
        <w:jc w:val="both"/>
        <w:rPr>
          <w:rFonts w:cs="Calibri"/>
          <w:lang w:val="pt-BR"/>
        </w:rPr>
      </w:pPr>
    </w:p>
    <w:p w14:paraId="705CDE50" w14:textId="77777777" w:rsidR="009B408A" w:rsidRDefault="009B408A" w:rsidP="00017D8A">
      <w:pPr>
        <w:spacing w:line="300" w:lineRule="auto"/>
        <w:ind w:firstLine="1418"/>
        <w:jc w:val="both"/>
        <w:rPr>
          <w:rFonts w:cs="Calibri"/>
          <w:color w:val="000000" w:themeColor="text1"/>
          <w:lang w:val="pt-BR"/>
        </w:rPr>
      </w:pPr>
      <w:r>
        <w:rPr>
          <w:rFonts w:cs="Calibri"/>
          <w:color w:val="000000" w:themeColor="text1"/>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14:paraId="35C98E96" w14:textId="77777777" w:rsidR="009B408A" w:rsidRDefault="009B408A" w:rsidP="00017D8A">
      <w:pPr>
        <w:spacing w:line="300" w:lineRule="auto"/>
        <w:ind w:firstLine="1418"/>
        <w:jc w:val="both"/>
        <w:rPr>
          <w:rFonts w:cs="Calibri"/>
          <w:color w:val="000000" w:themeColor="text1"/>
          <w:lang w:val="pt-BR"/>
        </w:rPr>
      </w:pPr>
    </w:p>
    <w:p w14:paraId="106FDD26" w14:textId="77777777" w:rsidR="009B408A" w:rsidRDefault="009B408A" w:rsidP="00017D8A">
      <w:pPr>
        <w:spacing w:line="300" w:lineRule="auto"/>
        <w:ind w:firstLine="1418"/>
        <w:jc w:val="both"/>
        <w:rPr>
          <w:rFonts w:cs="Calibri"/>
          <w:color w:val="000000" w:themeColor="text1"/>
          <w:lang w:val="pt-BR"/>
        </w:rPr>
      </w:pPr>
      <w:r>
        <w:rPr>
          <w:rFonts w:cs="Calibri"/>
          <w:color w:val="000000" w:themeColor="text1"/>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14:paraId="2E83A750" w14:textId="77777777" w:rsidR="009B408A" w:rsidRDefault="009B408A" w:rsidP="00017D8A">
      <w:pPr>
        <w:spacing w:line="300" w:lineRule="auto"/>
        <w:ind w:firstLine="1418"/>
        <w:jc w:val="both"/>
        <w:rPr>
          <w:rFonts w:cs="Calibri"/>
          <w:color w:val="000000" w:themeColor="text1"/>
          <w:lang w:val="pt-BR"/>
        </w:rPr>
      </w:pPr>
    </w:p>
    <w:p w14:paraId="0BB67DDC" w14:textId="77777777" w:rsidR="009B408A" w:rsidRPr="00B33D2D" w:rsidRDefault="009B408A" w:rsidP="00017D8A">
      <w:pPr>
        <w:spacing w:line="300" w:lineRule="auto"/>
        <w:ind w:firstLine="1418"/>
        <w:jc w:val="both"/>
        <w:rPr>
          <w:rFonts w:cs="Calibri"/>
          <w:color w:val="000000" w:themeColor="text1"/>
          <w:lang w:val="pt-BR"/>
        </w:rPr>
      </w:pPr>
      <w:r>
        <w:rPr>
          <w:rFonts w:cs="Calibri"/>
          <w:color w:val="000000" w:themeColor="text1"/>
          <w:lang w:val="pt-BR"/>
        </w:rPr>
        <w:t>Assim, requer seja deferido o benefício da gratuidade da justiça, nos termos da legislação aplicável, conforme declaração de hipossuficiência ora anexada.</w:t>
      </w:r>
    </w:p>
    <w:p w14:paraId="73071392" w14:textId="77777777" w:rsidR="009B408A" w:rsidRPr="00297301" w:rsidRDefault="009B408A" w:rsidP="00017D8A">
      <w:pPr>
        <w:spacing w:line="300" w:lineRule="auto"/>
        <w:ind w:firstLine="2837"/>
        <w:jc w:val="both"/>
        <w:rPr>
          <w:rFonts w:asciiTheme="minorHAnsi" w:hAnsiTheme="minorHAnsi" w:cstheme="minorHAnsi"/>
          <w:color w:val="000000" w:themeColor="text1"/>
          <w:lang w:val="pt-BR"/>
        </w:rPr>
      </w:pPr>
    </w:p>
    <w:p w14:paraId="7186C025" w14:textId="77777777" w:rsidR="009B408A" w:rsidRPr="00E238D3"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DECLARAÇÃO DE AUTENTICIDADE DOS DOCUMENTOS JUNTADOS</w:t>
      </w:r>
    </w:p>
    <w:p w14:paraId="5986523C" w14:textId="77777777" w:rsidR="009B408A" w:rsidRPr="00E238D3" w:rsidRDefault="009B408A" w:rsidP="00017D8A">
      <w:pPr>
        <w:spacing w:line="300" w:lineRule="auto"/>
        <w:jc w:val="both"/>
        <w:rPr>
          <w:rFonts w:cs="Calibri"/>
          <w:lang w:val="pt-BR"/>
        </w:rPr>
      </w:pPr>
    </w:p>
    <w:p w14:paraId="110DBF50" w14:textId="77777777" w:rsidR="009B408A" w:rsidRPr="00E238D3" w:rsidRDefault="009B408A" w:rsidP="00017D8A">
      <w:pPr>
        <w:tabs>
          <w:tab w:val="left" w:pos="2552"/>
        </w:tabs>
        <w:spacing w:line="300" w:lineRule="auto"/>
        <w:ind w:firstLine="1418"/>
        <w:jc w:val="both"/>
        <w:rPr>
          <w:rFonts w:cs="Calibri"/>
          <w:lang w:val="pt-BR"/>
        </w:rPr>
      </w:pPr>
      <w:r>
        <w:rPr>
          <w:rFonts w:cs="Calibri"/>
          <w:lang w:val="pt-BR"/>
        </w:rPr>
        <w:t>Com espeque no art. 425 do NCPC/2015, vêm os patronos da parte requerente declarar que todos os documentos juntados a presente exordial, que eventualmente encontrarem-se em cópia simples, são documentos que conferem com seus respectivos originais.</w:t>
      </w:r>
    </w:p>
    <w:p w14:paraId="577108AC" w14:textId="77777777" w:rsidR="009B408A" w:rsidRDefault="009B408A" w:rsidP="00017D8A">
      <w:pPr>
        <w:tabs>
          <w:tab w:val="left" w:pos="2694"/>
        </w:tabs>
        <w:spacing w:line="300" w:lineRule="auto"/>
        <w:jc w:val="both"/>
        <w:rPr>
          <w:rFonts w:asciiTheme="minorHAnsi" w:hAnsiTheme="minorHAnsi" w:cstheme="minorHAnsi"/>
          <w:lang w:val="pt-BR"/>
        </w:rPr>
      </w:pPr>
    </w:p>
    <w:p w14:paraId="2666998F" w14:textId="77777777" w:rsidR="009B408A" w:rsidRPr="00276CFB"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694"/>
        </w:tabs>
        <w:spacing w:line="300" w:lineRule="auto"/>
        <w:jc w:val="both"/>
        <w:rPr>
          <w:rFonts w:asciiTheme="minorHAnsi" w:hAnsiTheme="minorHAnsi" w:cstheme="minorHAnsi"/>
          <w:b/>
          <w:bCs/>
          <w:lang w:val="pt-BR"/>
        </w:rPr>
      </w:pPr>
      <w:r>
        <w:rPr>
          <w:rFonts w:asciiTheme="minorHAnsi" w:hAnsiTheme="minorHAnsi" w:cstheme="minorHAnsi"/>
          <w:b/>
          <w:bCs/>
          <w:lang w:val="pt-BR"/>
        </w:rPr>
        <w:t>1.3 - DO DESINTERESSE NA REALIZAÇÃO DE AUDIÊNCIA DE CONCILIAÇÃO</w:t>
      </w:r>
    </w:p>
    <w:p w14:paraId="491DCC14" w14:textId="77777777" w:rsidR="009B408A" w:rsidRDefault="009B408A" w:rsidP="00017D8A">
      <w:pPr>
        <w:tabs>
          <w:tab w:val="left" w:pos="2694"/>
        </w:tabs>
        <w:spacing w:line="300" w:lineRule="auto"/>
        <w:jc w:val="both"/>
        <w:rPr>
          <w:rFonts w:asciiTheme="minorHAnsi" w:hAnsiTheme="minorHAnsi" w:cstheme="minorHAnsi"/>
          <w:lang w:val="pt-BR"/>
        </w:rPr>
      </w:pPr>
    </w:p>
    <w:p w14:paraId="172AFFE6" w14:textId="77777777" w:rsidR="009B408A" w:rsidRPr="00276CFB" w:rsidRDefault="009B408A"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A parte requerente, em consonância com o art. 319, VII, do Código de Processo Civil, manifesta expressamente seu desinteresse na realização de audiência de conciliação ou mediação.</w:t>
      </w:r>
    </w:p>
    <w:p w14:paraId="67A7CBDB" w14:textId="77777777" w:rsidR="009B408A" w:rsidRDefault="009B408A" w:rsidP="00017D8A">
      <w:pPr>
        <w:tabs>
          <w:tab w:val="left" w:pos="2694"/>
        </w:tabs>
        <w:spacing w:line="300" w:lineRule="auto"/>
        <w:ind w:firstLine="1418"/>
        <w:jc w:val="both"/>
        <w:rPr>
          <w:rFonts w:asciiTheme="minorHAnsi" w:hAnsiTheme="minorHAnsi" w:cstheme="minorHAnsi"/>
          <w:lang w:val="pt-BR"/>
        </w:rPr>
      </w:pPr>
    </w:p>
    <w:p w14:paraId="2B447E55" w14:textId="77777777" w:rsidR="009B408A" w:rsidRPr="00276CFB" w:rsidRDefault="009B408A"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Tal manifestação se justifica em virtude das inúmeras tentativas extrajudiciais de resolução amigável do conflito, todas infrutíferas, conforme será demonstrado no decorrer da instrução processual. A realização de audiência de conciliação, neste contexto, representaria um dispêndio desnecessário de tempo e recursos, sem perspectiva de solução consensual.</w:t>
      </w:r>
    </w:p>
    <w:p w14:paraId="7DAF3A53" w14:textId="77777777" w:rsidR="009B408A" w:rsidRDefault="009B408A" w:rsidP="00017D8A">
      <w:pPr>
        <w:tabs>
          <w:tab w:val="left" w:pos="2694"/>
        </w:tabs>
        <w:spacing w:line="300" w:lineRule="auto"/>
        <w:ind w:firstLine="1418"/>
        <w:jc w:val="both"/>
        <w:rPr>
          <w:rFonts w:asciiTheme="minorHAnsi" w:hAnsiTheme="minorHAnsi" w:cstheme="minorHAnsi"/>
          <w:lang w:val="pt-BR"/>
        </w:rPr>
      </w:pPr>
    </w:p>
    <w:p w14:paraId="465D6BE0" w14:textId="77777777" w:rsidR="009B408A" w:rsidRPr="00276CFB" w:rsidRDefault="009B408A"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Assim, requer-se o prosseguimento do feito, com a imediata citação da parte ré e o direcionamento do processo para a fase de instrução e julgamento.</w:t>
      </w:r>
    </w:p>
    <w:p w14:paraId="0900559B" w14:textId="77777777" w:rsidR="009B408A" w:rsidRDefault="009B408A" w:rsidP="00017D8A">
      <w:pPr>
        <w:spacing w:line="300" w:lineRule="auto"/>
        <w:jc w:val="both"/>
        <w:rPr>
          <w:rFonts w:cs="Calibri"/>
          <w:lang w:val="pt-BR"/>
        </w:rPr>
      </w:pPr>
    </w:p>
    <w:p w14:paraId="6CE0DDFE" w14:textId="77777777" w:rsidR="009B408A" w:rsidRPr="007102D8"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asciiTheme="minorHAnsi" w:hAnsiTheme="minorHAnsi" w:cstheme="minorHAnsi"/>
          <w:b/>
          <w:lang w:val="pt-BR"/>
        </w:rPr>
      </w:pPr>
      <w:r>
        <w:rPr>
          <w:rFonts w:asciiTheme="minorHAnsi" w:hAnsiTheme="minorHAnsi" w:cstheme="minorHAnsi"/>
          <w:b/>
          <w:lang w:val="pt-BR"/>
        </w:rPr>
        <w:t>1.4 - DAS NOTIFICAÇÕES / INTIMAÇÕES / PUBLICAÇÕES</w:t>
      </w:r>
    </w:p>
    <w:p w14:paraId="09B14C71" w14:textId="77777777" w:rsidR="009B408A" w:rsidRPr="007102D8" w:rsidRDefault="009B408A" w:rsidP="00017D8A">
      <w:pPr>
        <w:spacing w:line="300" w:lineRule="auto"/>
        <w:jc w:val="both"/>
        <w:rPr>
          <w:rFonts w:asciiTheme="minorHAnsi" w:hAnsiTheme="minorHAnsi" w:cstheme="minorHAnsi"/>
          <w:lang w:val="pt-BR"/>
        </w:rPr>
      </w:pPr>
    </w:p>
    <w:p w14:paraId="71CE4591" w14:textId="77777777" w:rsidR="009B408A" w:rsidRPr="007102D8"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lastRenderedPageBreak/>
        <w:t xml:space="preserve">Requer desde já que todas as publicações pertinentes ao presente processo sejam realizadas </w:t>
      </w:r>
      <w:r>
        <w:rPr>
          <w:rFonts w:asciiTheme="minorHAnsi" w:hAnsiTheme="minorHAnsi" w:cstheme="minorHAnsi"/>
          <w:b/>
          <w:lang w:val="pt-BR"/>
        </w:rPr>
        <w:t>CONJUNTAMENTE</w:t>
      </w:r>
      <w:r>
        <w:rPr>
          <w:rFonts w:asciiTheme="minorHAnsi" w:hAnsiTheme="minorHAnsi" w:cstheme="minorHAnsi"/>
          <w:lang w:val="pt-BR"/>
        </w:rPr>
        <w:t xml:space="preserve"> em nome dos seus patronos</w:t>
      </w:r>
      <w:r>
        <w:rPr>
          <w:rFonts w:asciiTheme="minorHAnsi" w:hAnsiTheme="minorHAnsi" w:cstheme="minorHAnsi"/>
          <w:b/>
          <w:lang w:val="pt-BR"/>
        </w:rPr>
        <w:t xml:space="preserve"> ANDREY AUGUSTO BENTES RAMOS – OAB/AM 7526 e GUSTAVO DA SILVA GRILLO – OAB/AM 7.883</w:t>
      </w:r>
      <w:r>
        <w:rPr>
          <w:rFonts w:asciiTheme="minorHAnsi" w:hAnsiTheme="minorHAnsi" w:cstheme="minorHAnsi"/>
          <w:lang w:val="pt-BR"/>
        </w:rPr>
        <w:t>,</w:t>
      </w:r>
      <w:r>
        <w:rPr>
          <w:rFonts w:asciiTheme="minorHAnsi" w:hAnsiTheme="minorHAnsi" w:cstheme="minorHAnsi"/>
          <w:b/>
          <w:lang w:val="pt-BR"/>
        </w:rPr>
        <w:t xml:space="preserve"> sob pena de nulidade, nos termos do art. 272, §5˚, do CPC</w:t>
      </w:r>
      <w:r>
        <w:rPr>
          <w:rFonts w:asciiTheme="minorHAnsi" w:hAnsiTheme="minorHAnsi" w:cstheme="minorHAnsi"/>
          <w:lang w:val="pt-BR"/>
        </w:rPr>
        <w:t>.</w:t>
      </w:r>
    </w:p>
    <w:p w14:paraId="697FB656" w14:textId="77777777" w:rsidR="009B408A" w:rsidRPr="009B408A" w:rsidRDefault="009B408A" w:rsidP="00017D8A">
      <w:pPr>
        <w:spacing w:line="300" w:lineRule="auto"/>
        <w:jc w:val="both"/>
        <w:rPr>
          <w:rFonts w:asciiTheme="minorHAnsi" w:hAnsiTheme="minorHAnsi" w:cstheme="minorHAnsi"/>
          <w:lang w:val="pt-BR"/>
        </w:rPr>
      </w:pPr>
    </w:p>
    <w:p w14:paraId="6382E26C"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u w:val="single"/>
          <w:lang w:val="pt-BR"/>
        </w:rPr>
      </w:pPr>
      <w:r>
        <w:rPr>
          <w:rFonts w:asciiTheme="minorHAnsi" w:hAnsiTheme="minorHAnsi" w:cstheme="minorHAnsi"/>
          <w:b/>
          <w:lang w:val="pt-BR"/>
        </w:rPr>
        <w:t>2 – DOS FATOS</w:t>
      </w:r>
    </w:p>
    <w:p w14:paraId="2F3539A1" w14:textId="77777777" w:rsidR="009B408A" w:rsidRPr="009B408A" w:rsidRDefault="009B408A" w:rsidP="00017D8A">
      <w:pPr>
        <w:spacing w:line="300" w:lineRule="auto"/>
        <w:jc w:val="both"/>
        <w:rPr>
          <w:rFonts w:asciiTheme="minorHAnsi" w:hAnsiTheme="minorHAnsi" w:cstheme="minorHAnsi"/>
          <w:lang w:val="pt-BR"/>
        </w:rPr>
      </w:pPr>
    </w:p>
    <w:p w14:paraId="575D069C" w14:textId="77777777"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A parte requerente firmou com o requerido contrato de financiamento para a aquisição de veículo automotor da marca </w:t>
      </w:r>
      <w:r>
        <w:rPr>
          <w:rFonts w:asciiTheme="minorHAnsi" w:hAnsiTheme="minorHAnsi" w:cstheme="minorHAnsi"/>
          <w:b/>
          <w:bCs/>
          <w:lang w:val="pt-BR"/>
        </w:rPr>
        <w:t>Hyundai</w:t>
      </w:r>
      <w:r>
        <w:rPr>
          <w:rFonts w:asciiTheme="minorHAnsi" w:hAnsiTheme="minorHAnsi" w:cstheme="minorHAnsi"/>
          <w:lang w:val="pt-BR"/>
        </w:rPr>
        <w:t xml:space="preserve">, modelo </w:t>
      </w:r>
      <w:r>
        <w:rPr>
          <w:rFonts w:asciiTheme="minorHAnsi" w:hAnsiTheme="minorHAnsi" w:cstheme="minorHAnsi"/>
          <w:b/>
          <w:bCs/>
          <w:lang w:val="pt-BR"/>
        </w:rPr>
        <w:t>HB20 Comfort Style 1.0</w:t>
      </w:r>
      <w:r>
        <w:rPr>
          <w:rFonts w:asciiTheme="minorHAnsi" w:hAnsiTheme="minorHAnsi" w:cstheme="minorHAnsi"/>
          <w:lang w:val="pt-BR"/>
        </w:rPr>
        <w:t xml:space="preserve">, ano/modelo </w:t>
      </w:r>
      <w:r>
        <w:rPr>
          <w:rFonts w:asciiTheme="minorHAnsi" w:hAnsiTheme="minorHAnsi" w:cstheme="minorHAnsi"/>
          <w:b/>
          <w:bCs/>
          <w:lang w:val="pt-BR"/>
        </w:rPr>
        <w:t>2017/2017</w:t>
      </w:r>
      <w:r>
        <w:rPr>
          <w:rFonts w:asciiTheme="minorHAnsi" w:hAnsiTheme="minorHAnsi" w:cstheme="minorHAnsi"/>
          <w:lang w:val="pt-BR"/>
        </w:rPr>
        <w:t xml:space="preserve">, no valor total financiado de </w:t>
      </w:r>
      <w:r>
        <w:rPr>
          <w:rFonts w:asciiTheme="minorHAnsi" w:hAnsiTheme="minorHAnsi" w:cstheme="minorHAnsi"/>
          <w:b/>
          <w:bCs/>
          <w:lang w:val="pt-BR"/>
        </w:rPr>
        <w:t>R$ 26.685,86</w:t>
      </w:r>
      <w:r>
        <w:rPr>
          <w:rFonts w:asciiTheme="minorHAnsi" w:hAnsiTheme="minorHAnsi" w:cstheme="minorHAnsi"/>
          <w:lang w:val="pt-BR"/>
        </w:rPr>
        <w:t xml:space="preserve"> (vinte e seis mil, seiscentos e oitenta e cinco reais e oitenta e seis centavos), a ser adimplido em </w:t>
      </w:r>
      <w:r>
        <w:rPr>
          <w:rFonts w:asciiTheme="minorHAnsi" w:hAnsiTheme="minorHAnsi" w:cstheme="minorHAnsi"/>
          <w:b/>
          <w:bCs/>
          <w:lang w:val="pt-BR"/>
        </w:rPr>
        <w:t>48 (quarenta e oito) parcelas mensais</w:t>
      </w:r>
      <w:r>
        <w:rPr>
          <w:rFonts w:asciiTheme="minorHAnsi" w:hAnsiTheme="minorHAnsi" w:cstheme="minorHAnsi"/>
          <w:lang w:val="pt-BR"/>
        </w:rPr>
        <w:t xml:space="preserve"> no importe de </w:t>
      </w:r>
      <w:r>
        <w:rPr>
          <w:rFonts w:asciiTheme="minorHAnsi" w:hAnsiTheme="minorHAnsi" w:cstheme="minorHAnsi"/>
          <w:b/>
          <w:bCs/>
          <w:lang w:val="pt-BR"/>
        </w:rPr>
        <w:t>R$ 749,23</w:t>
      </w:r>
      <w:r>
        <w:rPr>
          <w:rFonts w:asciiTheme="minorHAnsi" w:hAnsiTheme="minorHAnsi" w:cstheme="minorHAnsi"/>
          <w:lang w:val="pt-BR"/>
        </w:rPr>
        <w:t xml:space="preserve"> (setecentos e quarenta e nove reais e vinte e três centavos), conforme contrato acostado aos autos.</w:t>
      </w:r>
    </w:p>
    <w:p w14:paraId="637350F9" w14:textId="77777777" w:rsidR="00A80285" w:rsidRDefault="00A80285" w:rsidP="00017D8A">
      <w:pPr>
        <w:spacing w:line="300" w:lineRule="auto"/>
        <w:ind w:firstLine="1418"/>
        <w:jc w:val="both"/>
        <w:rPr>
          <w:rFonts w:asciiTheme="minorHAnsi" w:hAnsiTheme="minorHAnsi" w:cstheme="minorHAnsi"/>
          <w:lang w:val="pt-BR"/>
        </w:rPr>
      </w:pPr>
    </w:p>
    <w:p w14:paraId="26D37507" w14:textId="5346F008"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Ocorre que, ao proceder à análise minuciosa do instrumento contratual, a parte requerente constatou que foram </w:t>
      </w:r>
      <w:r>
        <w:rPr>
          <w:rFonts w:asciiTheme="minorHAnsi" w:hAnsiTheme="minorHAnsi" w:cstheme="minorHAnsi"/>
          <w:b/>
          <w:bCs/>
          <w:lang w:val="pt-BR"/>
        </w:rPr>
        <w:t>indevidamente incluídas</w:t>
      </w:r>
      <w:r>
        <w:rPr>
          <w:rFonts w:asciiTheme="minorHAnsi" w:hAnsiTheme="minorHAnsi" w:cstheme="minorHAnsi"/>
          <w:lang w:val="pt-BR"/>
        </w:rPr>
        <w:t xml:space="preserve"> no financiamento cobranças relativas a </w:t>
      </w:r>
      <w:r>
        <w:rPr>
          <w:rFonts w:asciiTheme="minorHAnsi" w:hAnsiTheme="minorHAnsi" w:cstheme="minorHAnsi"/>
          <w:b/>
          <w:bCs/>
          <w:lang w:val="pt-BR"/>
        </w:rPr>
        <w:t>SEGURO</w:t>
      </w:r>
      <w:r>
        <w:rPr>
          <w:rFonts w:asciiTheme="minorHAnsi" w:hAnsiTheme="minorHAnsi" w:cstheme="minorHAnsi"/>
          <w:lang w:val="pt-BR"/>
        </w:rPr>
        <w:t xml:space="preserve">, no valor de </w:t>
      </w:r>
      <w:r>
        <w:rPr>
          <w:rFonts w:asciiTheme="minorHAnsi" w:hAnsiTheme="minorHAnsi" w:cstheme="minorHAnsi"/>
          <w:b/>
          <w:bCs/>
          <w:lang w:val="pt-BR"/>
        </w:rPr>
        <w:t>R$ 982,44</w:t>
      </w:r>
      <w:r>
        <w:rPr>
          <w:rFonts w:asciiTheme="minorHAnsi" w:hAnsiTheme="minorHAnsi" w:cstheme="minorHAnsi"/>
          <w:lang w:val="pt-BR"/>
        </w:rPr>
        <w:t xml:space="preserve"> (novecentos e oitenta e dois reais e quarenta e quatro centavos), além de </w:t>
      </w:r>
      <w:r>
        <w:rPr>
          <w:rFonts w:asciiTheme="minorHAnsi" w:hAnsiTheme="minorHAnsi" w:cstheme="minorHAnsi"/>
          <w:b/>
          <w:bCs/>
          <w:lang w:val="pt-BR"/>
        </w:rPr>
        <w:t>TARIFA DE AVALIAÇÃO DO BEM</w:t>
      </w:r>
      <w:r>
        <w:rPr>
          <w:rFonts w:asciiTheme="minorHAnsi" w:hAnsiTheme="minorHAnsi" w:cstheme="minorHAnsi"/>
          <w:lang w:val="pt-BR"/>
        </w:rPr>
        <w:t xml:space="preserve">, no importe de </w:t>
      </w:r>
      <w:r>
        <w:rPr>
          <w:rFonts w:asciiTheme="minorHAnsi" w:hAnsiTheme="minorHAnsi" w:cstheme="minorHAnsi"/>
          <w:b/>
          <w:bCs/>
          <w:lang w:val="pt-BR"/>
        </w:rPr>
        <w:t>R$ 399,00</w:t>
      </w:r>
      <w:r>
        <w:rPr>
          <w:rFonts w:asciiTheme="minorHAnsi" w:hAnsiTheme="minorHAnsi" w:cstheme="minorHAnsi"/>
          <w:lang w:val="pt-BR"/>
        </w:rPr>
        <w:t xml:space="preserve"> (trezentos e noventa e nove reais), e </w:t>
      </w:r>
      <w:r>
        <w:rPr>
          <w:rFonts w:asciiTheme="minorHAnsi" w:hAnsiTheme="minorHAnsi" w:cstheme="minorHAnsi"/>
          <w:b/>
          <w:bCs/>
          <w:lang w:val="pt-BR"/>
        </w:rPr>
        <w:t>TARIFA DE REGISTRO DE CONTRATO</w:t>
      </w:r>
      <w:r>
        <w:rPr>
          <w:rFonts w:asciiTheme="minorHAnsi" w:hAnsiTheme="minorHAnsi" w:cstheme="minorHAnsi"/>
          <w:lang w:val="pt-BR"/>
        </w:rPr>
        <w:t xml:space="preserve">, no valor de </w:t>
      </w:r>
      <w:r>
        <w:rPr>
          <w:rFonts w:asciiTheme="minorHAnsi" w:hAnsiTheme="minorHAnsi" w:cstheme="minorHAnsi"/>
          <w:b/>
          <w:bCs/>
          <w:lang w:val="pt-BR"/>
        </w:rPr>
        <w:t>R$ 472,96</w:t>
      </w:r>
      <w:r>
        <w:rPr>
          <w:rFonts w:asciiTheme="minorHAnsi" w:hAnsiTheme="minorHAnsi" w:cstheme="minorHAnsi"/>
          <w:lang w:val="pt-BR"/>
        </w:rPr>
        <w:t xml:space="preserve"> (quatrocentos e setenta e dois reais e noventa e seis centavos), conforme expressamente demonstrado no contrato anexo.</w:t>
      </w:r>
    </w:p>
    <w:p w14:paraId="5AECF051" w14:textId="77777777" w:rsidR="00A80285" w:rsidRDefault="00A80285" w:rsidP="00017D8A">
      <w:pPr>
        <w:spacing w:line="300" w:lineRule="auto"/>
        <w:jc w:val="both"/>
        <w:rPr>
          <w:rFonts w:asciiTheme="minorHAnsi" w:hAnsiTheme="minorHAnsi" w:cstheme="minorHAnsi"/>
          <w:lang w:val="pt-BR"/>
        </w:rPr>
      </w:pPr>
    </w:p>
    <w:p w14:paraId="5D0CD227" w14:textId="20B536C0" w:rsidR="00A80285" w:rsidRDefault="00A80285" w:rsidP="00017D8A">
      <w:pPr>
        <w:spacing w:line="300" w:lineRule="auto"/>
        <w:jc w:val="center"/>
        <w:rPr>
          <w:rFonts w:asciiTheme="minorHAnsi" w:hAnsiTheme="minorHAnsi" w:cstheme="minorHAnsi"/>
          <w:lang w:val="pt-BR"/>
        </w:rPr>
      </w:pPr>
      <w:r>
        <w:rPr>
          <w:rFonts w:asciiTheme="minorHAnsi" w:hAnsiTheme="minorHAnsi" w:cstheme="minorHAnsi"/>
          <w:noProof/>
          <w:lang w:val="pt-BR"/>
        </w:rPr>
        <mc:AlternateContent>
          <mc:Choice Requires="wps">
            <w:drawing>
              <wp:anchor distT="0" distB="0" distL="114300" distR="114300" simplePos="0" relativeHeight="251666432" behindDoc="0" locked="0" layoutInCell="1" allowOverlap="1" wp14:anchorId="63022AA1" wp14:editId="7625CE1D">
                <wp:simplePos x="0" y="0"/>
                <wp:positionH relativeFrom="column">
                  <wp:posOffset>1552755</wp:posOffset>
                </wp:positionH>
                <wp:positionV relativeFrom="paragraph">
                  <wp:posOffset>2803058</wp:posOffset>
                </wp:positionV>
                <wp:extent cx="2794635" cy="94890"/>
                <wp:effectExtent l="0" t="0" r="24765" b="19685"/>
                <wp:wrapNone/>
                <wp:docPr id="1615046597" name="Retângulo 3"/>
                <wp:cNvGraphicFramePr/>
                <a:graphic xmlns:a="http://schemas.openxmlformats.org/drawingml/2006/main">
                  <a:graphicData uri="http://schemas.microsoft.com/office/word/2010/wordprocessingShape">
                    <wps:wsp>
                      <wps:cNvSpPr/>
                      <wps:spPr>
                        <a:xfrm>
                          <a:off x="0" y="0"/>
                          <a:ext cx="2794635" cy="9489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12AA2" id="Retângulo 3" o:spid="_x0000_s1026" style="position:absolute;margin-left:122.25pt;margin-top:220.7pt;width:220.05pt;height:7.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8d5cgAIAAF4FAAAOAAAAZHJzL2Uyb0RvYy54bWysVEtv2zAMvg/YfxB0X51k6SNBnSLoYxhQ tEXboWdFlmIDsqhRSpzs14+SHwm6YodhPsiiSH4kP5G6vNrVhm0V+gpszscnI86UlVBUdp3zH693 Xy4480HYQhiwKud75fnV4vOny8bN1QRKMIVCRiDWzxuX8zIEN88yL0tVC38CTllSasBaBBJxnRUo GkKvTTYZjc6yBrBwCFJ5T6c3rZIvEr7WSoZHrb0KzOSccgtpxbSu4potLsV8jcKVlezSEP+QRS0q S0EHqBsRBNtg9QdUXUkEDzqcSKgz0LqSKtVA1YxH76p5KYVTqRYix7uBJv//YOXD9sU9IdHQOD/3 tI1V7DTW8U/5sV0iaz+QpXaBSTqcnM+mZ19POZOkm00vZonM7ODs0IdvCmoWNzlHuotEkdje+0AB ybQ3ibEs3FXGpPswNh54MFURz5KA69W1QbYVdJG3tyP64t0RxpEZSdE1O5SSdmFvVMQw9llpVhUx +ZRJ6jI1wAoplQ3jVlWKQrXRxqdHwWJfRo8UOgFGZE1ZDtgdQG/ZgvTYbc6dfXRVqUkH59HfEmud B48UGWwYnOvKAn4EYKiqLnJr35PUUhNZWkGxf0KG0I6Id/Kuonu7Fz48CaSZoOmhOQ+PtGgDTc6h 23FWAv766DzaU6uSlrOGZizn/udGoOLMfLfUxLPxdBqHMgnT0/MJCXisWR1r7Ka+Brr9Mb0oTqZt tA+m32qE+o2eg2WMSiphJcXOuQzYC9ehnX16UKRaLpMZDaIT4d6+OBnBI6uxL193bwJd17yBuv4B +nkU83c93NpGTwvLTQBdpQY/8NrxTUOcGqd7cOIrcSwnq8OzuPgNAAD//wMAUEsDBBQABgAIAAAA IQDnfJA94AAAAAsBAAAPAAAAZHJzL2Rvd25yZXYueG1sTI/BTsMwDIbvSLxD5EncWLotq6rSdEIg NG5A4bKb12Rt1capkqzr3p5wYkfbn35/f7GbzcAm7XxnScJqmQDTVFvVUSPh5/vtMQPmA5LCwZKW cNUeduX9XYG5shf60lMVGhZDyOcooQ1hzDn3dasN+qUdNcXbyTqDIY6u4crhJYabga+TJOUGO4of Whz1S6vrvjobCe+f+9exn3zygdd9U23cIevdQcqHxfz8BCzoOfzD8Kcf1aGMTkd7JuXZIGEtxDai EoRYCWCRSDORAjvGzTbdAC8Lftuh/AUAAP//AwBQSwECLQAUAAYACAAAACEAtoM4kv4AAADhAQAA EwAAAAAAAAAAAAAAAAAAAAAAW0NvbnRlbnRfVHlwZXNdLnhtbFBLAQItABQABgAIAAAAIQA4/SH/ 1gAAAJQBAAALAAAAAAAAAAAAAAAAAC8BAABfcmVscy8ucmVsc1BLAQItABQABgAIAAAAIQB38d5c gAIAAF4FAAAOAAAAAAAAAAAAAAAAAC4CAABkcnMvZTJvRG9jLnhtbFBLAQItABQABgAIAAAAIQDn fJA94AAAAAsBAAAPAAAAAAAAAAAAAAAAANoEAABkcnMvZG93bnJldi54bWxQSwUGAAAAAAQABADz AAAA5wUAAAAA " filled="f" strokecolor="#e00" strokeweight="2pt"/>
            </w:pict>
          </mc:Fallback>
        </mc:AlternateContent>
        <mc:AlternateContent>
          <mc:Choice Requires="wps">
            <w:drawing>
              <wp:anchor distT="0" distB="0" distL="114300" distR="114300" simplePos="0" relativeHeight="251656192" behindDoc="0" locked="0" layoutInCell="1" allowOverlap="1" wp14:anchorId="1547EFAB" wp14:editId="0B6EA39E">
                <wp:simplePos x="0" y="0"/>
                <wp:positionH relativeFrom="column">
                  <wp:posOffset>1483743</wp:posOffset>
                </wp:positionH>
                <wp:positionV relativeFrom="paragraph">
                  <wp:posOffset>2000801</wp:posOffset>
                </wp:positionV>
                <wp:extent cx="2863647" cy="129217"/>
                <wp:effectExtent l="0" t="0" r="13335" b="23495"/>
                <wp:wrapNone/>
                <wp:docPr id="1567884439" name="Retângulo 2"/>
                <wp:cNvGraphicFramePr/>
                <a:graphic xmlns:a="http://schemas.openxmlformats.org/drawingml/2006/main">
                  <a:graphicData uri="http://schemas.microsoft.com/office/word/2010/wordprocessingShape">
                    <wps:wsp>
                      <wps:cNvSpPr/>
                      <wps:spPr>
                        <a:xfrm>
                          <a:off x="0" y="0"/>
                          <a:ext cx="2863647" cy="12921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6F8BE4" id="Retângulo 2" o:spid="_x0000_s1026" style="position:absolute;margin-left:116.85pt;margin-top:157.55pt;width:225.5pt;height:10.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CihbfwIAAF8FAAAOAAAAZHJzL2Uyb0RvYy54bWysVEtv2zAMvg/YfxB0Xx1n6SuoUwR9DAOK tVg79KzIUmxAFjVKiZP9+lHyI0FX7DDMB1kSyY/kJ5JX17vGsK1CX4MteH4y4UxZCWVt1wX/8XL/ 6YIzH4QthQGrCr5Xnl8vPn64at1cTaECUypkBGL9vHUFr0Jw8yzzslKN8CfglCWhBmxEoCOusxJF S+iNyaaTyVnWApYOQSrv6fa2E/JFwtdayfCotVeBmYJTbCGtmNZVXLPFlZivUbiqln0Y4h+iaERt yekIdSuCYBus/4BqaongQYcTCU0GWtdSpRwom3zyJpvnSjiVciFyvBtp8v8PVn7bPrsnJBpa5+ee tjGLncYm/ik+tktk7Uey1C4wSZfTi7PPZ7NzziTJ8unlND+PbGYHa4c+fFHQsLgpONJjJI7E9sGH TnVQic4s3NfGpAcxNl54MHUZ79IB16sbg2wr6CXv7ib09e6O1Mh5NM0OuaRd2BsVMYz9rjSryxh9 iiSVmRphhZTKhrwTVaJUnbf89MhZLMxokTJNgBFZU5Qjdg8waHYgA3aXd68fTVWq0tF48rfAOuPR InkGG0bjpraA7wEYyqr33OkPJHXURJZWUO6fkCF0PeKdvK/p3R6ED08CqSmofajRwyMt2kBbcOh3 nFWAv967j/pUqyTlrKUmK7j/uRGoODNfLVXxZT6bxa5Mh9np+ZQOeCxZHUvsprkBev2cRoqTaRv1 gxm2GqF5pXmwjF5JJKwk3wWXAYfDTeianyaKVMtlUqNOdCI82GcnI3hkNdbly+5VoOuLN1DZf4Oh IcX8TQ13utHSwnITQNepwA+89nxTF6fC6SdOHBPH56R1mIuL3wAAAP//AwBQSwMEFAAGAAgAAAAh AEWXPCDgAAAACwEAAA8AAABkcnMvZG93bnJldi54bWxMj8FOwzAMhu9IvENkJG4s7bKNqms6IRAa N6DsspvXhLZqk1RJ1nVvjznB0b8//f5c7GYzsEn70DkrIV0kwLStnepsI+Hw9fqQAQsRrcLBWS3h qgPsytubAnPlLvZTT1VsGJXYkKOENsYx5zzUrTYYFm7UlnbfzhuMNPqGK48XKjcDXybJhhvsLF1o cdTPra776mwkvH3sX8Z+Csk7XvdNJfwx6/1Ryvu7+WkLLOo5/sHwq0/qUJLTyZ2tCmyQsBTikVAJ Il2nwIjYZCtKTpSI9Qp4WfD/P5Q/AAAA//8DAFBLAQItABQABgAIAAAAIQC2gziS/gAAAOEBAAAT AAAAAAAAAAAAAAAAAAAAAABbQ29udGVudF9UeXBlc10ueG1sUEsBAi0AFAAGAAgAAAAhADj9If/W AAAAlAEAAAsAAAAAAAAAAAAAAAAALwEAAF9yZWxzLy5yZWxzUEsBAi0AFAAGAAgAAAAhAAIKKFt/ AgAAXwUAAA4AAAAAAAAAAAAAAAAALgIAAGRycy9lMm9Eb2MueG1sUEsBAi0AFAAGAAgAAAAhAEWX PCDgAAAACwEAAA8AAAAAAAAAAAAAAAAA2QQAAGRycy9kb3ducmV2LnhtbFBLBQYAAAAABAAEAPMA AADmBQAAAAA= " filled="f" strokecolor="#e00" strokeweight="2pt"/>
            </w:pict>
          </mc:Fallback>
        </mc:AlternateContent>
        <mc:AlternateContent>
          <mc:Choice Requires="wps">
            <w:drawing>
              <wp:anchor distT="0" distB="0" distL="114300" distR="114300" simplePos="0" relativeHeight="251650048" behindDoc="0" locked="0" layoutInCell="1" allowOverlap="1" wp14:anchorId="7168D624" wp14:editId="68B6CFAC">
                <wp:simplePos x="0" y="0"/>
                <wp:positionH relativeFrom="column">
                  <wp:posOffset>1552755</wp:posOffset>
                </wp:positionH>
                <wp:positionV relativeFrom="paragraph">
                  <wp:posOffset>1569480</wp:posOffset>
                </wp:positionV>
                <wp:extent cx="2794958" cy="181155"/>
                <wp:effectExtent l="0" t="0" r="24765" b="28575"/>
                <wp:wrapNone/>
                <wp:docPr id="1312558695" name="Retângulo 1"/>
                <wp:cNvGraphicFramePr/>
                <a:graphic xmlns:a="http://schemas.openxmlformats.org/drawingml/2006/main">
                  <a:graphicData uri="http://schemas.microsoft.com/office/word/2010/wordprocessingShape">
                    <wps:wsp>
                      <wps:cNvSpPr/>
                      <wps:spPr>
                        <a:xfrm>
                          <a:off x="0" y="0"/>
                          <a:ext cx="2794958" cy="1811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A218B9" id="Retângulo 1" o:spid="_x0000_s1026" style="position:absolute;margin-left:122.25pt;margin-top:123.6pt;width:220.1pt;height:14.2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mFbCfwIAAF8FAAAOAAAAZHJzL2Uyb0RvYy54bWysVEtv2zAMvg/YfxB0Xx0HyboGdYqgj2FA 0RZrh54VWYoNyKJGKXGyXz9KfiToih2G+SBLIvmR/ETy8mrfGLZT6GuwBc/PJpwpK6Gs7abgP17u Pn3hzAdhS2HAqoIflOdXy48fLlu3UFOowJQKGYFYv2hdwasQ3CLLvKxUI/wZOGVJqAEbEeiIm6xE 0RJ6Y7LpZPI5awFLhyCV93R70wn5MuFrrWR41NqrwEzBKbaQVkzrOq7Z8lIsNihcVcs+DPEPUTSi tuR0hLoRQbAt1n9ANbVE8KDDmYQmA61rqVIOlE0+eZPNcyWcSrkQOd6NNPn/Bysfds/uCYmG1vmF p23MYq+xiX+Kj+0TWYeRLLUPTNLl9PxidjGn55Uky7/k+Xwe2cyO1g59+KqgYXFTcKTHSByJ3b0P neqgEp1ZuKuNSQ9ibLzwYOoy3qUDbtbXBtlO0Eve3k7o692dqJHzaJodc0m7cDAqYhj7XWlWlzH6 FEkqMzXCCimVDXknqkSpOm/5/MRZLMxokTJNgBFZU5Qjdg8waHYgA3aXd68fTVWq0tF48rfAOuPR InkGG0bjpraA7wEYyqr33OkPJHXURJbWUB6ekCF0PeKdvKvp3e6FD08CqSmofajRwyMt2kBbcOh3 nFWAv967j/pUqyTlrKUmK7j/uRWoODPfLFXxRT6bxa5Mh9n8fEoHPJWsTyV221wDvX5OI8XJtI36 wQxbjdC80jxYRa8kElaS74LLgMPhOnTNTxNFqtUqqVEnOhHu7bOTETyyGuvyZf8q0PXFG6jsH2Bo SLF4U8OdbrS0sNoG0HUq8COvPd/Uxalw+okTx8TpOWkd5+LyNwAAAP//AwBQSwMEFAAGAAgAAAAh ADGFupbfAAAACwEAAA8AAABkcnMvZG93bnJldi54bWxMj01Pg0AQhu8m/ofNmHizi0gLQZbGaEy9 qeilty2MQGBnye6W0n/v9KS3+XjyzjPFdjGjmNH53pKC+1UEAqm2TU+tgu+v17sMhA+aGj1aQgVn 9LAtr68KnTf2RJ84V6EVHEI+1wq6EKZcSl93aLRf2QmJdz/WGR24da1snD5xuBllHEUbaXRPfKHT Ez53WA/V0Sh4+9i9TMPso3d93rXVg9tng9srdXuzPD2CCLiEPxgu+qwOJTsd7JEaL0YFcZKsGb0U aQyCiU2WpCAOPEnXKciykP9/KH8BAAD//wMAUEsBAi0AFAAGAAgAAAAhALaDOJL+AAAA4QEAABMA AAAAAAAAAAAAAAAAAAAAAFtDb250ZW50X1R5cGVzXS54bWxQSwECLQAUAAYACAAAACEAOP0h/9YA AACUAQAACwAAAAAAAAAAAAAAAAAvAQAAX3JlbHMvLnJlbHNQSwECLQAUAAYACAAAACEA9phWwn8C AABfBQAADgAAAAAAAAAAAAAAAAAuAgAAZHJzL2Uyb0RvYy54bWxQSwECLQAUAAYACAAAACEAMYW6 lt8AAAALAQAADwAAAAAAAAAAAAAAAADZBAAAZHJzL2Rvd25yZXYueG1sUEsFBgAAAAAEAAQA8wAA AOUFAAAAAA== " filled="f" strokecolor="#e00" strokeweight="2pt"/>
            </w:pict>
          </mc:Fallback>
        </mc:AlternateContent>
        <w:drawing>
          <wp:inline distT="0" distB="0" distL="0" distR="0" wp14:anchorId="4E2220AD" wp14:editId="5CA09DB6">
            <wp:extent cx="3149610" cy="4483819"/>
            <wp:effectExtent l="0" t="0" r="0" b="0"/>
            <wp:docPr id="1162874761"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74761" name="Imagem 1" descr="Tabela  O conteúdo gerado por IA pode estar incorreto."/>
                    <pic:cNvPicPr/>
                  </pic:nvPicPr>
                  <pic:blipFill>
                    <a:blip r:embed="rId9"/>
                    <a:stretch>
                      <a:fillRect/>
                    </a:stretch>
                  </pic:blipFill>
                  <pic:spPr>
                    <a:xfrm>
                      <a:off x="0" y="0"/>
                      <a:ext cx="3181564" cy="4529309"/>
                    </a:xfrm>
                    <a:prstGeom prst="rect">
                      <a:avLst/>
                    </a:prstGeom>
                  </pic:spPr>
                </pic:pic>
              </a:graphicData>
            </a:graphic>
          </wp:inline>
        </w:drawing>
      </w:r>
    </w:p>
    <w:p w14:paraId="0ACCA316" w14:textId="77777777" w:rsidR="00A80285" w:rsidRDefault="00A80285" w:rsidP="00017D8A">
      <w:pPr>
        <w:spacing w:line="300" w:lineRule="auto"/>
        <w:ind w:firstLine="1418"/>
        <w:jc w:val="both"/>
        <w:rPr>
          <w:rFonts w:asciiTheme="minorHAnsi" w:hAnsiTheme="minorHAnsi" w:cstheme="minorHAnsi"/>
          <w:lang w:val="pt-BR"/>
        </w:rPr>
      </w:pPr>
    </w:p>
    <w:p w14:paraId="193D45AB" w14:textId="2361376E"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Cumpre esclarecer que, embora o Superior Tribunal de Justiça tenha reconhecido a </w:t>
      </w:r>
      <w:r>
        <w:rPr>
          <w:rFonts w:asciiTheme="minorHAnsi" w:hAnsiTheme="minorHAnsi" w:cstheme="minorHAnsi"/>
          <w:b/>
          <w:bCs/>
          <w:lang w:val="pt-BR"/>
        </w:rPr>
        <w:t>possibilidade de cobrança da Tarifa de Avaliação do Bem e da Tarifa de Registro de Contrato</w:t>
      </w:r>
      <w:r>
        <w:rPr>
          <w:rFonts w:asciiTheme="minorHAnsi" w:hAnsiTheme="minorHAnsi" w:cstheme="minorHAnsi"/>
          <w:lang w:val="pt-BR"/>
        </w:rPr>
        <w:t xml:space="preserve">, nos termos dos </w:t>
      </w:r>
      <w:r>
        <w:rPr>
          <w:rFonts w:asciiTheme="minorHAnsi" w:hAnsiTheme="minorHAnsi" w:cstheme="minorHAnsi"/>
          <w:b/>
          <w:bCs/>
          <w:lang w:val="pt-BR"/>
        </w:rPr>
        <w:t>REsps nº</w:t>
      </w:r>
      <w:r>
        <w:rPr>
          <w:rFonts w:asciiTheme="minorHAnsi" w:hAnsiTheme="minorHAnsi" w:cstheme="minorHAnsi"/>
          <w:lang w:val="pt-BR"/>
        </w:rPr>
        <w:t xml:space="preserve"> </w:t>
      </w:r>
      <w:r>
        <w:rPr>
          <w:rFonts w:asciiTheme="minorHAnsi" w:hAnsiTheme="minorHAnsi" w:cstheme="minorHAnsi"/>
          <w:b/>
          <w:bCs/>
          <w:lang w:val="pt-BR"/>
        </w:rPr>
        <w:t>1.578.553/SP</w:t>
      </w:r>
      <w:r>
        <w:rPr>
          <w:rFonts w:asciiTheme="minorHAnsi" w:hAnsiTheme="minorHAnsi" w:cstheme="minorHAnsi"/>
          <w:lang w:val="pt-BR"/>
        </w:rPr>
        <w:t xml:space="preserve"> e </w:t>
      </w:r>
      <w:r>
        <w:rPr>
          <w:rFonts w:asciiTheme="minorHAnsi" w:hAnsiTheme="minorHAnsi" w:cstheme="minorHAnsi"/>
          <w:b/>
          <w:bCs/>
          <w:lang w:val="pt-BR"/>
        </w:rPr>
        <w:t>1.578.526/SP</w:t>
      </w:r>
      <w:r>
        <w:rPr>
          <w:rFonts w:asciiTheme="minorHAnsi" w:hAnsiTheme="minorHAnsi" w:cstheme="minorHAnsi"/>
          <w:lang w:val="pt-BR"/>
        </w:rPr>
        <w:t>, julgados sob o rito dos recursos repetitivos (</w:t>
      </w:r>
      <w:r>
        <w:rPr>
          <w:rFonts w:asciiTheme="minorHAnsi" w:hAnsiTheme="minorHAnsi" w:cstheme="minorHAnsi"/>
          <w:b/>
          <w:bCs/>
          <w:lang w:val="pt-BR"/>
        </w:rPr>
        <w:t>Tema 958/STJ</w:t>
      </w:r>
      <w:r>
        <w:rPr>
          <w:rFonts w:asciiTheme="minorHAnsi" w:hAnsiTheme="minorHAnsi" w:cstheme="minorHAnsi"/>
          <w:lang w:val="pt-BR"/>
        </w:rPr>
        <w:t xml:space="preserve">), tal autorização </w:t>
      </w:r>
      <w:r>
        <w:rPr>
          <w:rFonts w:asciiTheme="minorHAnsi" w:hAnsiTheme="minorHAnsi" w:cstheme="minorHAnsi"/>
          <w:b/>
          <w:bCs/>
          <w:lang w:val="pt-BR"/>
        </w:rPr>
        <w:t>não é irrestrita</w:t>
      </w:r>
      <w:r>
        <w:rPr>
          <w:rFonts w:asciiTheme="minorHAnsi" w:hAnsiTheme="minorHAnsi" w:cstheme="minorHAnsi"/>
          <w:lang w:val="pt-BR"/>
        </w:rPr>
        <w:t xml:space="preserve">, estando condicionada à </w:t>
      </w:r>
      <w:r>
        <w:rPr>
          <w:rFonts w:asciiTheme="minorHAnsi" w:hAnsiTheme="minorHAnsi" w:cstheme="minorHAnsi"/>
          <w:b/>
          <w:bCs/>
          <w:lang w:val="pt-BR"/>
        </w:rPr>
        <w:t>efetiva prestação dos respectivos serviços</w:t>
      </w:r>
      <w:r>
        <w:rPr>
          <w:rFonts w:asciiTheme="minorHAnsi" w:hAnsiTheme="minorHAnsi" w:cstheme="minorHAnsi"/>
          <w:lang w:val="pt-BR"/>
        </w:rPr>
        <w:t xml:space="preserve">, bem como à </w:t>
      </w:r>
      <w:r>
        <w:rPr>
          <w:rFonts w:asciiTheme="minorHAnsi" w:hAnsiTheme="minorHAnsi" w:cstheme="minorHAnsi"/>
          <w:b/>
          <w:bCs/>
          <w:lang w:val="pt-BR"/>
        </w:rPr>
        <w:t>prévia e adequada informação ao consumidor</w:t>
      </w:r>
      <w:r>
        <w:rPr>
          <w:rFonts w:asciiTheme="minorHAnsi" w:hAnsiTheme="minorHAnsi" w:cstheme="minorHAnsi"/>
          <w:lang w:val="pt-BR"/>
        </w:rPr>
        <w:t>.</w:t>
      </w:r>
    </w:p>
    <w:p w14:paraId="0BDCE544" w14:textId="77777777" w:rsidR="00A80285" w:rsidRDefault="00A80285" w:rsidP="00017D8A">
      <w:pPr>
        <w:spacing w:line="300" w:lineRule="auto"/>
        <w:ind w:firstLine="1418"/>
        <w:jc w:val="both"/>
        <w:rPr>
          <w:rFonts w:asciiTheme="minorHAnsi" w:hAnsiTheme="minorHAnsi" w:cstheme="minorHAnsi"/>
          <w:lang w:val="pt-BR"/>
        </w:rPr>
      </w:pPr>
    </w:p>
    <w:p w14:paraId="5EA66678" w14:textId="4ECC3A14"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Entretanto, no caso concreto, </w:t>
      </w:r>
      <w:r>
        <w:rPr>
          <w:rFonts w:asciiTheme="minorHAnsi" w:hAnsiTheme="minorHAnsi" w:cstheme="minorHAnsi"/>
          <w:b/>
          <w:bCs/>
          <w:lang w:val="pt-BR"/>
        </w:rPr>
        <w:t>não houve a realização de qualquer avaliação do bem dado em garantia</w:t>
      </w:r>
      <w:r>
        <w:rPr>
          <w:rFonts w:asciiTheme="minorHAnsi" w:hAnsiTheme="minorHAnsi" w:cstheme="minorHAnsi"/>
          <w:lang w:val="pt-BR"/>
        </w:rPr>
        <w:t xml:space="preserve">, </w:t>
      </w:r>
      <w:r>
        <w:rPr>
          <w:rFonts w:asciiTheme="minorHAnsi" w:hAnsiTheme="minorHAnsi" w:cstheme="minorHAnsi"/>
          <w:b/>
          <w:bCs/>
          <w:lang w:val="pt-BR"/>
        </w:rPr>
        <w:t>tampouco foi comprovada a efetiva prestação do serviço de</w:t>
      </w:r>
      <w:r>
        <w:rPr>
          <w:rFonts w:asciiTheme="minorHAnsi" w:hAnsiTheme="minorHAnsi" w:cstheme="minorHAnsi"/>
          <w:lang w:val="pt-BR"/>
        </w:rPr>
        <w:t xml:space="preserve"> </w:t>
      </w:r>
      <w:r>
        <w:rPr>
          <w:rFonts w:asciiTheme="minorHAnsi" w:hAnsiTheme="minorHAnsi" w:cstheme="minorHAnsi"/>
          <w:b/>
          <w:bCs/>
          <w:lang w:val="pt-BR"/>
        </w:rPr>
        <w:t>registro do contrato</w:t>
      </w:r>
      <w:r>
        <w:rPr>
          <w:rFonts w:asciiTheme="minorHAnsi" w:hAnsiTheme="minorHAnsi" w:cstheme="minorHAnsi"/>
          <w:lang w:val="pt-BR"/>
        </w:rPr>
        <w:t xml:space="preserve">, além do fato de que a parte requerente </w:t>
      </w:r>
      <w:r>
        <w:rPr>
          <w:rFonts w:asciiTheme="minorHAnsi" w:hAnsiTheme="minorHAnsi" w:cstheme="minorHAnsi"/>
          <w:b/>
          <w:bCs/>
          <w:lang w:val="pt-BR"/>
        </w:rPr>
        <w:t>jamais foi devidamente informada</w:t>
      </w:r>
      <w:r>
        <w:rPr>
          <w:rFonts w:asciiTheme="minorHAnsi" w:hAnsiTheme="minorHAnsi" w:cstheme="minorHAnsi"/>
          <w:lang w:val="pt-BR"/>
        </w:rPr>
        <w:t xml:space="preserve"> </w:t>
      </w:r>
      <w:r>
        <w:rPr>
          <w:rFonts w:asciiTheme="minorHAnsi" w:hAnsiTheme="minorHAnsi" w:cstheme="minorHAnsi"/>
          <w:b/>
          <w:bCs/>
          <w:lang w:val="pt-BR"/>
        </w:rPr>
        <w:t>acerca de tais cobranças no momento da contratação</w:t>
      </w:r>
      <w:r>
        <w:rPr>
          <w:rFonts w:asciiTheme="minorHAnsi" w:hAnsiTheme="minorHAnsi" w:cstheme="minorHAnsi"/>
          <w:lang w:val="pt-BR"/>
        </w:rPr>
        <w:t>, em nítida violação ao dever de informação previsto no Código de Defesa do Consumidor.</w:t>
      </w:r>
    </w:p>
    <w:p w14:paraId="168CD09B" w14:textId="77777777" w:rsidR="00A80285" w:rsidRDefault="00A80285" w:rsidP="00017D8A">
      <w:pPr>
        <w:spacing w:line="300" w:lineRule="auto"/>
        <w:ind w:firstLine="1418"/>
        <w:jc w:val="both"/>
        <w:rPr>
          <w:rFonts w:asciiTheme="minorHAnsi" w:hAnsiTheme="minorHAnsi" w:cstheme="minorHAnsi"/>
          <w:lang w:val="pt-BR"/>
        </w:rPr>
      </w:pPr>
    </w:p>
    <w:p w14:paraId="30B5F006" w14:textId="34540692"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Dessa forma, resta evidenciado que a parte requerente foi indevidamente onerada por serviços não prestados, o que caracteriza a abusividade das cobranças, impondo-se a restituição em dobro dos valores cobrados a título de Tarifa de Registro de Contrato (R$ 472,96) e Tarifa de Avaliação do Bem (R$ 399,00), nos termos do art. 42, parágrafo único, do CDC, diante da patente má-fé do requerido.</w:t>
      </w:r>
    </w:p>
    <w:p w14:paraId="26267DF6" w14:textId="77777777" w:rsidR="00A80285" w:rsidRDefault="00A80285" w:rsidP="00017D8A">
      <w:pPr>
        <w:spacing w:line="300" w:lineRule="auto"/>
        <w:ind w:firstLine="1418"/>
        <w:jc w:val="both"/>
        <w:rPr>
          <w:rFonts w:asciiTheme="minorHAnsi" w:hAnsiTheme="minorHAnsi" w:cstheme="minorHAnsi"/>
          <w:lang w:val="pt-BR"/>
        </w:rPr>
      </w:pPr>
    </w:p>
    <w:p w14:paraId="4EC5D545" w14:textId="2493C542"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que tange ao </w:t>
      </w:r>
      <w:r>
        <w:rPr>
          <w:rFonts w:asciiTheme="minorHAnsi" w:hAnsiTheme="minorHAnsi" w:cstheme="minorHAnsi"/>
          <w:b/>
          <w:bCs/>
          <w:lang w:val="pt-BR"/>
        </w:rPr>
        <w:t>seguro</w:t>
      </w:r>
      <w:r>
        <w:rPr>
          <w:rFonts w:asciiTheme="minorHAnsi" w:hAnsiTheme="minorHAnsi" w:cstheme="minorHAnsi"/>
          <w:lang w:val="pt-BR"/>
        </w:rPr>
        <w:t xml:space="preserve">, é imprescindível destacar que sua contratação se deu de forma </w:t>
      </w:r>
      <w:r>
        <w:rPr>
          <w:rFonts w:asciiTheme="minorHAnsi" w:hAnsiTheme="minorHAnsi" w:cstheme="minorHAnsi"/>
          <w:b/>
          <w:bCs/>
          <w:lang w:val="pt-BR"/>
        </w:rPr>
        <w:t>imposta</w:t>
      </w:r>
      <w:r>
        <w:rPr>
          <w:rFonts w:asciiTheme="minorHAnsi" w:hAnsiTheme="minorHAnsi" w:cstheme="minorHAnsi"/>
          <w:lang w:val="pt-BR"/>
        </w:rPr>
        <w:t xml:space="preserve">, havendo </w:t>
      </w:r>
      <w:r>
        <w:rPr>
          <w:rFonts w:asciiTheme="minorHAnsi" w:hAnsiTheme="minorHAnsi" w:cstheme="minorHAnsi"/>
          <w:b/>
          <w:bCs/>
          <w:lang w:val="pt-BR"/>
        </w:rPr>
        <w:t>condicionamento direto da liberação do financiamento à adesão compulsória ao referido produto</w:t>
      </w:r>
      <w:r>
        <w:rPr>
          <w:rFonts w:asciiTheme="minorHAnsi" w:hAnsiTheme="minorHAnsi" w:cstheme="minorHAnsi"/>
          <w:lang w:val="pt-BR"/>
        </w:rPr>
        <w:t xml:space="preserve">, sem que fosse oportunizada à parte requerente qualquer possibilidade de recusa. Restou claro, portanto, que, caso não aceitasse a contratação do seguro, o financiamento </w:t>
      </w:r>
      <w:r>
        <w:rPr>
          <w:rFonts w:asciiTheme="minorHAnsi" w:hAnsiTheme="minorHAnsi" w:cstheme="minorHAnsi"/>
          <w:b/>
          <w:bCs/>
          <w:lang w:val="pt-BR"/>
        </w:rPr>
        <w:t>não seria aprovado</w:t>
      </w:r>
      <w:r>
        <w:rPr>
          <w:rFonts w:asciiTheme="minorHAnsi" w:hAnsiTheme="minorHAnsi" w:cstheme="minorHAnsi"/>
          <w:lang w:val="pt-BR"/>
        </w:rPr>
        <w:t xml:space="preserve">, configurando manifesta redução da liberdade de escolha do consumidor, em clara prática abusiva de venda casada. </w:t>
      </w:r>
    </w:p>
    <w:p w14:paraId="7C2061D5" w14:textId="77777777" w:rsidR="00A80285" w:rsidRDefault="00A80285" w:rsidP="00017D8A">
      <w:pPr>
        <w:spacing w:line="300" w:lineRule="auto"/>
        <w:ind w:firstLine="1418"/>
        <w:jc w:val="both"/>
        <w:rPr>
          <w:rFonts w:asciiTheme="minorHAnsi" w:hAnsiTheme="minorHAnsi" w:cstheme="minorHAnsi"/>
          <w:lang w:val="pt-BR"/>
        </w:rPr>
      </w:pPr>
    </w:p>
    <w:p w14:paraId="16938FA9" w14:textId="2DBB0E4D"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Desse modo, conforme fartamente demonstrado e comprovado pelos documentos que instruem a presente exordial, revela-se cristalina a prática ilícita e abusiva adotada pelo requerido, consubstanciada na cobrança de tarifas por serviços não prestados, bem como na prática de venda casada, ao condicionar a liberação do financiamento à contratação de seguro, em flagrante afronta às normas protetivas do Código de Defesa do Consumidor.</w:t>
      </w:r>
    </w:p>
    <w:p w14:paraId="414B2280" w14:textId="77777777" w:rsidR="009B408A" w:rsidRPr="009B408A" w:rsidRDefault="009B408A" w:rsidP="00017D8A">
      <w:pPr>
        <w:spacing w:line="300" w:lineRule="auto"/>
        <w:ind w:firstLine="1418"/>
        <w:jc w:val="both"/>
        <w:rPr>
          <w:rFonts w:asciiTheme="minorHAnsi" w:hAnsiTheme="minorHAnsi" w:cstheme="minorHAnsi"/>
          <w:lang w:val="pt-BR"/>
        </w:rPr>
      </w:pPr>
    </w:p>
    <w:p w14:paraId="7A776F60"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asciiTheme="minorHAnsi" w:hAnsiTheme="minorHAnsi" w:cstheme="minorHAnsi"/>
          <w:b/>
          <w:lang w:val="pt-BR"/>
        </w:rPr>
      </w:pPr>
      <w:r>
        <w:rPr>
          <w:rFonts w:asciiTheme="minorHAnsi" w:hAnsiTheme="minorHAnsi" w:cstheme="minorHAnsi"/>
          <w:b/>
          <w:lang w:val="pt-BR"/>
        </w:rPr>
        <w:t>3 – DO DIREITO</w:t>
      </w:r>
    </w:p>
    <w:p w14:paraId="52F89EC6" w14:textId="77777777" w:rsidR="009B408A" w:rsidRPr="009B408A" w:rsidRDefault="009B408A" w:rsidP="00017D8A">
      <w:pPr>
        <w:spacing w:line="300" w:lineRule="auto"/>
        <w:ind w:left="-567" w:firstLine="2268"/>
        <w:jc w:val="both"/>
        <w:rPr>
          <w:rFonts w:asciiTheme="minorHAnsi" w:hAnsiTheme="minorHAnsi" w:cstheme="minorHAnsi"/>
          <w:lang w:val="pt-BR"/>
        </w:rPr>
      </w:pPr>
    </w:p>
    <w:p w14:paraId="26EFF729" w14:textId="77777777"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 xml:space="preserve">3.1 – DA RELAÇÃO DE CONSUMO </w:t>
      </w:r>
    </w:p>
    <w:p w14:paraId="5EE9A294" w14:textId="77777777" w:rsidR="009B408A" w:rsidRPr="009B408A" w:rsidRDefault="009B408A" w:rsidP="00017D8A">
      <w:pPr>
        <w:spacing w:line="300" w:lineRule="auto"/>
        <w:jc w:val="both"/>
        <w:rPr>
          <w:rFonts w:asciiTheme="minorHAnsi" w:hAnsiTheme="minorHAnsi" w:cstheme="minorHAnsi"/>
          <w:lang w:val="pt-BR"/>
        </w:rPr>
      </w:pPr>
    </w:p>
    <w:p w14:paraId="1D85CFB1" w14:textId="77777777"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Na presente demanda, resta inequívoca a configuração de relação de consumo, nos termos delineados pelo Código de Defesa do Consumidor, haja vista que a parte requerente figura como consumidora, enquanto o requerido se apresenta na qualidade de fornecedor de serviços financeiros.</w:t>
      </w:r>
    </w:p>
    <w:p w14:paraId="108E5927" w14:textId="77777777" w:rsidR="00A80285" w:rsidRPr="00A80285" w:rsidRDefault="00A80285" w:rsidP="00017D8A">
      <w:pPr>
        <w:spacing w:line="300" w:lineRule="auto"/>
        <w:ind w:firstLine="1418"/>
        <w:jc w:val="both"/>
        <w:rPr>
          <w:rFonts w:asciiTheme="minorHAnsi" w:hAnsiTheme="minorHAnsi" w:cstheme="minorHAnsi"/>
          <w:lang w:val="pt-BR"/>
        </w:rPr>
      </w:pPr>
    </w:p>
    <w:p w14:paraId="317D7312" w14:textId="05E07FAA"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Com efeito, a parte requerente enquadra-se perfeitamente no conceito de consumidor previsto no art. 2º do CDC, porquanto é pessoa física que adquiriu serviço financeiro de crédito como </w:t>
        <w:lastRenderedPageBreak/>
        <w:t>destinatária final, não havendo qualquer destinação econômica ou profissional do financiamento contratado.</w:t>
      </w:r>
    </w:p>
    <w:p w14:paraId="0DBD5D46" w14:textId="77777777" w:rsidR="009B408A" w:rsidRPr="009B408A" w:rsidRDefault="009B408A" w:rsidP="00017D8A">
      <w:pPr>
        <w:spacing w:line="300" w:lineRule="auto"/>
        <w:ind w:firstLine="2835"/>
        <w:jc w:val="both"/>
        <w:rPr>
          <w:rFonts w:asciiTheme="minorHAnsi" w:hAnsiTheme="minorHAnsi" w:cstheme="minorHAnsi"/>
          <w:lang w:val="pt-BR"/>
        </w:rPr>
      </w:pPr>
    </w:p>
    <w:p w14:paraId="34AFED9E"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2° do CDC – </w:t>
      </w:r>
      <w:r>
        <w:rPr>
          <w:rFonts w:asciiTheme="minorHAnsi" w:hAnsiTheme="minorHAnsi" w:cstheme="minorHAnsi"/>
          <w:b/>
          <w:sz w:val="20"/>
          <w:szCs w:val="20"/>
          <w:lang w:val="pt-BR"/>
        </w:rPr>
        <w:t>Consumidor é toda pessoa física ou jurídica que adquire ou utilize produto ou serviço como destinatário final.</w:t>
      </w:r>
    </w:p>
    <w:p w14:paraId="5C3BA02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p>
    <w:p w14:paraId="767C35F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Parágrafo único. Equipara-se a consumidor a coletividade de pessoas, ainda que indetermináveis, que haja intervindo nas relações de consumo. (Grifo nosso)</w:t>
      </w:r>
    </w:p>
    <w:p w14:paraId="162EFBE1" w14:textId="77777777" w:rsidR="009B408A" w:rsidRPr="009B408A" w:rsidRDefault="009B408A" w:rsidP="00017D8A">
      <w:pPr>
        <w:spacing w:line="300" w:lineRule="auto"/>
        <w:ind w:firstLine="2835"/>
        <w:jc w:val="both"/>
        <w:rPr>
          <w:rFonts w:asciiTheme="minorHAnsi" w:hAnsiTheme="minorHAnsi" w:cstheme="minorHAnsi"/>
          <w:lang w:val="pt-BR"/>
        </w:rPr>
      </w:pPr>
    </w:p>
    <w:p w14:paraId="3A8B7074" w14:textId="77777777"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De outro lado, o requerido, instituição financeira que atua de forma habitual e profissional na concessão de crédito, financiamento de veículos e comercialização de produtos acessórios — tais como seguros e tarifas administrativas — enquadra-se no conceito jurídico de fornecedor, nos termos do art. 3º do Código de Defesa do Consumidor.</w:t>
      </w:r>
    </w:p>
    <w:p w14:paraId="41F9D421" w14:textId="77777777" w:rsidR="009B408A" w:rsidRPr="00A80285" w:rsidRDefault="009B408A" w:rsidP="00017D8A">
      <w:pPr>
        <w:spacing w:line="300" w:lineRule="auto"/>
        <w:ind w:firstLine="1418"/>
        <w:jc w:val="both"/>
        <w:rPr>
          <w:rFonts w:asciiTheme="minorHAnsi" w:hAnsiTheme="minorHAnsi" w:cstheme="minorHAnsi"/>
          <w:lang w:val="pt-BR"/>
        </w:rPr>
      </w:pPr>
    </w:p>
    <w:p w14:paraId="284BD693"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Pr>
          <w:rFonts w:asciiTheme="minorHAnsi" w:hAnsiTheme="minorHAnsi" w:cstheme="minorHAnsi"/>
          <w:b/>
          <w:sz w:val="20"/>
          <w:szCs w:val="20"/>
          <w:lang w:val="pt-BR"/>
        </w:rPr>
        <w:t>distribuição ou comercialização de produtos ou prestação de serviços</w:t>
      </w:r>
      <w:r>
        <w:rPr>
          <w:rFonts w:asciiTheme="minorHAnsi" w:hAnsiTheme="minorHAnsi" w:cstheme="minorHAnsi"/>
          <w:sz w:val="20"/>
          <w:szCs w:val="20"/>
          <w:lang w:val="pt-BR"/>
        </w:rPr>
        <w:t xml:space="preserve">. </w:t>
      </w:r>
    </w:p>
    <w:p w14:paraId="00737E0D" w14:textId="77777777" w:rsidR="009B408A" w:rsidRPr="009B408A" w:rsidRDefault="009B408A" w:rsidP="00017D8A">
      <w:pPr>
        <w:spacing w:line="240" w:lineRule="auto"/>
        <w:ind w:left="2268"/>
        <w:jc w:val="both"/>
        <w:rPr>
          <w:rFonts w:asciiTheme="minorHAnsi" w:hAnsiTheme="minorHAnsi" w:cstheme="minorHAnsi"/>
          <w:sz w:val="20"/>
          <w:szCs w:val="20"/>
          <w:lang w:val="pt-BR"/>
        </w:rPr>
      </w:pPr>
    </w:p>
    <w:p w14:paraId="69B7787C"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§1° Produto é qualquer bem, móvel ou imóvel, material ou imaterial.</w:t>
      </w:r>
    </w:p>
    <w:p w14:paraId="3E961CFE" w14:textId="77777777" w:rsidR="009B408A" w:rsidRPr="009B408A" w:rsidRDefault="009B408A" w:rsidP="00017D8A">
      <w:pPr>
        <w:spacing w:line="240" w:lineRule="auto"/>
        <w:ind w:left="2268"/>
        <w:jc w:val="both"/>
        <w:rPr>
          <w:rFonts w:asciiTheme="minorHAnsi" w:hAnsiTheme="minorHAnsi" w:cstheme="minorHAnsi"/>
          <w:sz w:val="20"/>
          <w:szCs w:val="20"/>
          <w:lang w:val="pt-BR"/>
        </w:rPr>
      </w:pPr>
    </w:p>
    <w:p w14:paraId="1FE30974"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63EE5E10" w14:textId="77777777" w:rsidR="009B408A" w:rsidRPr="009B408A" w:rsidRDefault="009B408A" w:rsidP="00017D8A">
      <w:pPr>
        <w:spacing w:line="300" w:lineRule="auto"/>
        <w:ind w:firstLine="1701"/>
        <w:jc w:val="both"/>
        <w:rPr>
          <w:rFonts w:asciiTheme="minorHAnsi" w:hAnsiTheme="minorHAnsi" w:cstheme="minorHAnsi"/>
          <w:lang w:val="pt-BR"/>
        </w:rPr>
      </w:pPr>
    </w:p>
    <w:p w14:paraId="4769FE04" w14:textId="77777777"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No caso concreto, o enquadramento do requerido como fornecedor é ainda mais evidente, uma vez que prestou serviços de natureza bancária e financeira, mediante remuneração direta e indireta, incluídos no próprio contrato de financiamento, circunstância que atrai, de forma inconteste, a incidência das normas consumeristas.</w:t>
      </w:r>
    </w:p>
    <w:p w14:paraId="30DFB9AD" w14:textId="77777777" w:rsidR="00A80285" w:rsidRPr="00A80285" w:rsidRDefault="00A80285" w:rsidP="00017D8A">
      <w:pPr>
        <w:spacing w:line="300" w:lineRule="auto"/>
        <w:ind w:firstLine="1418"/>
        <w:jc w:val="both"/>
        <w:rPr>
          <w:rFonts w:asciiTheme="minorHAnsi" w:hAnsiTheme="minorHAnsi" w:cstheme="minorHAnsi"/>
          <w:lang w:val="pt-BR"/>
        </w:rPr>
      </w:pPr>
    </w:p>
    <w:p w14:paraId="4842BF36" w14:textId="21EA3428"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Nesse sentido, é oportuno rememorar a precisa lição de Rizzatto Nunes, que leciona:</w:t>
      </w:r>
    </w:p>
    <w:p w14:paraId="47695FE6" w14:textId="77777777" w:rsidR="009B408A" w:rsidRPr="009B408A" w:rsidRDefault="009B408A" w:rsidP="00017D8A">
      <w:pPr>
        <w:spacing w:line="300" w:lineRule="auto"/>
        <w:ind w:firstLine="1701"/>
        <w:jc w:val="both"/>
        <w:rPr>
          <w:rFonts w:asciiTheme="minorHAnsi" w:hAnsiTheme="minorHAnsi" w:cstheme="minorHAnsi"/>
          <w:lang w:val="pt-BR"/>
        </w:rPr>
      </w:pPr>
    </w:p>
    <w:p w14:paraId="3090DA04"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0088EAA" w14:textId="77777777" w:rsidR="009B408A" w:rsidRPr="009B408A" w:rsidRDefault="009B408A" w:rsidP="00017D8A">
      <w:pPr>
        <w:spacing w:line="300" w:lineRule="auto"/>
        <w:ind w:firstLine="1701"/>
        <w:jc w:val="both"/>
        <w:rPr>
          <w:rFonts w:asciiTheme="minorHAnsi" w:hAnsiTheme="minorHAnsi" w:cstheme="minorHAnsi"/>
          <w:lang w:val="pt-BR"/>
        </w:rPr>
      </w:pPr>
    </w:p>
    <w:p w14:paraId="318AC8C8" w14:textId="33AB4690" w:rsidR="009B408A"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Destarte, não subsiste qualquer controvérsia quanto à aplicabilidade do Código de Defesa do Consumidor à presente relação jurídica, porquanto evidenciada a presença dos elementos objetivos e subjetivos da relação de consumo, devendo o contrato celebrado ser interpretado à luz dos princípios da boa-fé objetiva, transparência, equilíbrio contratual e proteção da parte hipossuficiente, especialmente diante das práticas abusivas já demonstradas nos fatos narrados.</w:t>
      </w:r>
    </w:p>
    <w:p w14:paraId="2F8EF567" w14:textId="77777777" w:rsidR="00A80285" w:rsidRPr="009B408A" w:rsidRDefault="00A80285" w:rsidP="00017D8A">
      <w:pPr>
        <w:spacing w:line="300" w:lineRule="auto"/>
        <w:ind w:firstLine="1418"/>
        <w:jc w:val="both"/>
        <w:rPr>
          <w:rFonts w:asciiTheme="minorHAnsi" w:hAnsiTheme="minorHAnsi" w:cstheme="minorHAnsi"/>
          <w:lang w:val="pt-BR"/>
        </w:rPr>
      </w:pPr>
    </w:p>
    <w:p w14:paraId="344570D5" w14:textId="74C79F15"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3.2 - DA RESPONSABILIDADE OBJETIVA NO ÂMBITO DO CÓDIGO DE DEFESA DO CONSUMIDOR</w:t>
      </w:r>
    </w:p>
    <w:p w14:paraId="67065C7D" w14:textId="77777777" w:rsidR="009B408A" w:rsidRPr="009B408A" w:rsidRDefault="009B408A" w:rsidP="00017D8A">
      <w:pPr>
        <w:spacing w:line="300" w:lineRule="auto"/>
        <w:jc w:val="both"/>
        <w:rPr>
          <w:rFonts w:asciiTheme="minorHAnsi" w:hAnsiTheme="minorHAnsi" w:cstheme="minorHAnsi"/>
          <w:lang w:val="pt-BR"/>
        </w:rPr>
      </w:pPr>
      <w:r>
        <w:rPr>
          <w:rFonts w:asciiTheme="minorHAnsi" w:hAnsiTheme="minorHAnsi" w:cstheme="minorHAnsi"/>
          <w:lang w:val="pt-BR"/>
        </w:rPr>
        <w:t xml:space="preserve"> </w:t>
      </w:r>
    </w:p>
    <w:p w14:paraId="524BAC48" w14:textId="77777777" w:rsidR="00A80285" w:rsidRPr="00A80285" w:rsidRDefault="00A80285" w:rsidP="00017D8A">
      <w:pPr>
        <w:tabs>
          <w:tab w:val="left" w:pos="1418"/>
        </w:tabs>
        <w:spacing w:line="300" w:lineRule="auto"/>
        <w:ind w:firstLine="1418"/>
        <w:jc w:val="both"/>
        <w:rPr>
          <w:rFonts w:asciiTheme="minorHAnsi" w:hAnsiTheme="minorHAnsi" w:cstheme="minorHAnsi"/>
          <w:lang w:val="pt-BR"/>
        </w:rPr>
      </w:pPr>
      <w:r>
        <w:rPr>
          <w:rFonts w:asciiTheme="minorHAnsi" w:hAnsiTheme="minorHAnsi" w:cstheme="minorHAnsi"/>
          <w:lang w:val="pt-BR"/>
        </w:rPr>
        <w:lastRenderedPageBreak/>
        <w:t>No caso em exame, impõe-se o reconhecimento da responsabilidade objetiva do requerido, na condição de fornecedor e prestador de serviços financeiros, diante dos vícios e falhas constatados na prestação dos serviços contratados pela parte requerente.</w:t>
      </w:r>
    </w:p>
    <w:p w14:paraId="22639A86" w14:textId="77777777" w:rsidR="00A80285" w:rsidRPr="00954D94" w:rsidRDefault="00A80285" w:rsidP="00017D8A">
      <w:pPr>
        <w:tabs>
          <w:tab w:val="left" w:pos="1418"/>
        </w:tabs>
        <w:spacing w:line="300" w:lineRule="auto"/>
        <w:ind w:firstLine="1418"/>
        <w:jc w:val="both"/>
        <w:rPr>
          <w:rFonts w:asciiTheme="minorHAnsi" w:hAnsiTheme="minorHAnsi" w:cstheme="minorHAnsi"/>
          <w:lang w:val="pt-BR"/>
        </w:rPr>
      </w:pPr>
    </w:p>
    <w:p w14:paraId="3C1D2B89" w14:textId="60CFE3D0" w:rsidR="00A80285" w:rsidRPr="00A80285" w:rsidRDefault="00A80285" w:rsidP="00017D8A">
      <w:pPr>
        <w:tabs>
          <w:tab w:val="left" w:pos="1418"/>
        </w:tabs>
        <w:spacing w:line="300" w:lineRule="auto"/>
        <w:ind w:firstLine="1418"/>
        <w:jc w:val="both"/>
        <w:rPr>
          <w:rFonts w:asciiTheme="minorHAnsi" w:hAnsiTheme="minorHAnsi" w:cstheme="minorHAnsi"/>
          <w:lang w:val="pt-BR"/>
        </w:rPr>
      </w:pPr>
      <w:r>
        <w:rPr>
          <w:rFonts w:asciiTheme="minorHAnsi" w:hAnsiTheme="minorHAnsi" w:cstheme="minorHAnsi"/>
          <w:lang w:val="pt-BR"/>
        </w:rPr>
        <w:t>Com efeito, o regime jurídico aplicável à espécie é aquele previsto no art. 14 do Código de Defesa do Consumidor, o qual estabelece que o fornecedor responde independentemente da existência de culpa, sempre que os danos sofridos pelo consumidor decorrerem de defeito na prestação do serviço ou de informações insuficientes, inadequadas ou omissas acerca de sua fruição e riscos.</w:t>
      </w:r>
    </w:p>
    <w:p w14:paraId="47348CCB" w14:textId="77777777" w:rsidR="00A80285" w:rsidRDefault="00A80285" w:rsidP="00017D8A">
      <w:pPr>
        <w:tabs>
          <w:tab w:val="left" w:pos="1418"/>
        </w:tabs>
        <w:spacing w:line="300" w:lineRule="auto"/>
        <w:ind w:firstLine="1418"/>
        <w:jc w:val="both"/>
        <w:rPr>
          <w:rFonts w:asciiTheme="minorHAnsi" w:hAnsiTheme="minorHAnsi" w:cstheme="minorHAnsi"/>
          <w:lang w:val="pt-BR"/>
        </w:rPr>
      </w:pPr>
    </w:p>
    <w:p w14:paraId="61A9E2DB"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4D70C985" w14:textId="77777777" w:rsidR="009B408A" w:rsidRPr="009B408A" w:rsidRDefault="009B408A" w:rsidP="00017D8A">
      <w:pPr>
        <w:spacing w:line="240" w:lineRule="auto"/>
        <w:ind w:left="2268"/>
        <w:jc w:val="both"/>
        <w:rPr>
          <w:rFonts w:asciiTheme="minorHAnsi" w:hAnsiTheme="minorHAnsi" w:cstheme="minorHAnsi"/>
          <w:sz w:val="16"/>
          <w:szCs w:val="16"/>
          <w:lang w:val="pt-BR"/>
        </w:rPr>
      </w:pPr>
    </w:p>
    <w:p w14:paraId="7AEFC49C"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1º - O serviço é defeituoso quando não fornece a segurança que o consumidor dele pode esperar, levando-se em consideração as circunstâncias relevantes, entre as quais:</w:t>
      </w:r>
    </w:p>
    <w:p w14:paraId="5B5697F2" w14:textId="77777777" w:rsidR="009B408A" w:rsidRPr="009B408A" w:rsidRDefault="009B408A" w:rsidP="00017D8A">
      <w:pPr>
        <w:spacing w:line="240" w:lineRule="auto"/>
        <w:ind w:left="2268"/>
        <w:jc w:val="both"/>
        <w:rPr>
          <w:rFonts w:asciiTheme="minorHAnsi" w:hAnsiTheme="minorHAnsi" w:cstheme="minorHAnsi"/>
          <w:sz w:val="16"/>
          <w:szCs w:val="16"/>
          <w:lang w:val="pt-BR"/>
        </w:rPr>
      </w:pPr>
      <w:r>
        <w:rPr>
          <w:rFonts w:asciiTheme="minorHAnsi" w:hAnsiTheme="minorHAnsi" w:cstheme="minorHAnsi"/>
          <w:sz w:val="20"/>
          <w:szCs w:val="20"/>
          <w:lang w:val="pt-BR"/>
        </w:rPr>
        <w:t xml:space="preserve"> </w:t>
      </w:r>
    </w:p>
    <w:p w14:paraId="241001B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 - o modo de seu fornecimento; (...)</w:t>
      </w:r>
    </w:p>
    <w:p w14:paraId="151FC645" w14:textId="77777777" w:rsidR="009B408A" w:rsidRPr="009B408A" w:rsidRDefault="009B408A" w:rsidP="00017D8A">
      <w:pPr>
        <w:spacing w:line="300" w:lineRule="auto"/>
        <w:ind w:left="-567" w:firstLine="2268"/>
        <w:jc w:val="both"/>
        <w:rPr>
          <w:rFonts w:asciiTheme="minorHAnsi" w:hAnsiTheme="minorHAnsi" w:cstheme="minorHAnsi"/>
          <w:lang w:val="pt-BR"/>
        </w:rPr>
      </w:pPr>
    </w:p>
    <w:p w14:paraId="5FE4A77B" w14:textId="77777777"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No presente caso, é evidente que os serviços ofertados pelo requerido não corresponderam às legítimas expectativas do consumidor, pois foram cobradas tarifas relativas a serviços que não foram efetivamente prestados, além da inclusão de seguro imposto de forma compulsória, sem a devida transparência e sem possibilidade de escolha, caracterizando clara falha no dever de informação e violação à boa-fé objetiva.</w:t>
      </w:r>
    </w:p>
    <w:p w14:paraId="60FD8346" w14:textId="77777777" w:rsidR="00A80285" w:rsidRDefault="00A80285" w:rsidP="00017D8A">
      <w:pPr>
        <w:spacing w:line="300" w:lineRule="auto"/>
        <w:ind w:firstLine="1418"/>
        <w:jc w:val="both"/>
        <w:rPr>
          <w:rFonts w:asciiTheme="minorHAnsi" w:hAnsiTheme="minorHAnsi" w:cstheme="minorHAnsi"/>
          <w:lang w:val="pt-BR"/>
        </w:rPr>
      </w:pPr>
    </w:p>
    <w:p w14:paraId="61FA0CD9" w14:textId="34FCCAD1"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Dessa forma, o serviço deve ser considerado defeituoso, uma vez que foi prestado de maneira inadequada, opaca e desequilibrada, expondo a parte requerente a encargos financeiros indevidos e retirando-lhe a liberdade de contratação consciente, o que enseja a responsabilização do fornecedor pelos prejuízos suportados.</w:t>
      </w:r>
    </w:p>
    <w:p w14:paraId="794CA712" w14:textId="77777777" w:rsidR="00A80285" w:rsidRDefault="00A80285" w:rsidP="00017D8A">
      <w:pPr>
        <w:spacing w:line="300" w:lineRule="auto"/>
        <w:ind w:firstLine="1418"/>
        <w:jc w:val="both"/>
        <w:rPr>
          <w:rFonts w:asciiTheme="minorHAnsi" w:hAnsiTheme="minorHAnsi" w:cstheme="minorHAnsi"/>
          <w:lang w:val="pt-BR"/>
        </w:rPr>
      </w:pPr>
    </w:p>
    <w:p w14:paraId="50CBC1A4" w14:textId="78A1FBFA"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Ressalte-se que, no âmbito das relações de consumo, a configuração da responsabilidade civil do fornecedor dispensa a comprovação de culpa, bastando a demonstração do nexo causal entre a conduta ilícita (cobrança indevida e prática abusiva) e o dano experimentado pelo consumidor, o que se encontra amplamente demonstrado nos autos.</w:t>
      </w:r>
    </w:p>
    <w:p w14:paraId="2DEC0000" w14:textId="77777777" w:rsidR="00A80285" w:rsidRPr="00954D94" w:rsidRDefault="00A80285" w:rsidP="00017D8A">
      <w:pPr>
        <w:spacing w:line="300" w:lineRule="auto"/>
        <w:ind w:firstLine="1418"/>
        <w:jc w:val="both"/>
        <w:rPr>
          <w:rFonts w:asciiTheme="minorHAnsi" w:hAnsiTheme="minorHAnsi" w:cstheme="minorHAnsi"/>
          <w:lang w:val="pt-BR"/>
        </w:rPr>
      </w:pPr>
    </w:p>
    <w:p w14:paraId="33D07E21" w14:textId="0CB2441F" w:rsidR="00A80285" w:rsidRPr="00A80285"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Nesse sentido, a doutrina é pacífica, conforme leciona Silvio de Salvo Venosa:</w:t>
      </w:r>
    </w:p>
    <w:p w14:paraId="7EF05873" w14:textId="77777777" w:rsidR="009B408A" w:rsidRPr="00954D94"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 </w:t>
      </w:r>
    </w:p>
    <w:p w14:paraId="657E35A0"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35DC3316" w14:textId="77777777" w:rsidR="009B408A" w:rsidRDefault="009B408A" w:rsidP="00017D8A">
      <w:pPr>
        <w:spacing w:line="300" w:lineRule="auto"/>
        <w:jc w:val="both"/>
        <w:rPr>
          <w:rFonts w:asciiTheme="minorHAnsi" w:hAnsiTheme="minorHAnsi" w:cstheme="minorHAnsi"/>
          <w:lang w:val="pt-BR"/>
        </w:rPr>
      </w:pPr>
    </w:p>
    <w:p w14:paraId="20D2C4DC" w14:textId="2E37FA00" w:rsidR="00A80285" w:rsidRPr="00954D94" w:rsidRDefault="00A80285"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Portanto, diante da manifesta falha na prestação do serviço e da conduta abusiva adotada pelo requerido, impõe-se o reconhecimento de sua responsabilidade objetiva, bem como o consequente </w:t>
        <w:lastRenderedPageBreak/>
        <w:t>dever de reparar integralmente os danos causados à parte requerente, nos termos da legislação consumerista aplicável.</w:t>
      </w:r>
    </w:p>
    <w:p w14:paraId="34CBCB57" w14:textId="77777777" w:rsidR="00A80285" w:rsidRPr="00A80285" w:rsidRDefault="00A80285" w:rsidP="00017D8A">
      <w:pPr>
        <w:spacing w:line="300" w:lineRule="auto"/>
        <w:jc w:val="both"/>
        <w:rPr>
          <w:rFonts w:asciiTheme="minorHAnsi" w:hAnsiTheme="minorHAnsi" w:cstheme="minorHAnsi"/>
          <w:lang w:val="pt-BR"/>
        </w:rPr>
      </w:pPr>
    </w:p>
    <w:p w14:paraId="5BA0A569" w14:textId="689B9411"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3.3 – DA PRÁTICA ABUSIVA DE VENDA CASADA – AFRONTA AO ART. 39, I, DO CDC E AO ART. 17 DA RESOLUÇÃO BACEN N° 2892/01 - ENTENDIMENTO PACIFICADO PELO C. STJ NO JULGAMENTO DO REsp 1.639.259-SP e REsp 1.639.320-SP – TEMA 972</w:t>
      </w:r>
    </w:p>
    <w:p w14:paraId="3CF6A5DB" w14:textId="77777777" w:rsidR="009B408A" w:rsidRPr="009B408A" w:rsidRDefault="009B408A" w:rsidP="00017D8A">
      <w:pPr>
        <w:spacing w:line="300" w:lineRule="auto"/>
        <w:ind w:firstLine="2835"/>
        <w:jc w:val="both"/>
        <w:rPr>
          <w:rFonts w:asciiTheme="minorHAnsi" w:hAnsiTheme="minorHAnsi" w:cstheme="minorHAnsi"/>
          <w:lang w:val="pt-BR"/>
        </w:rPr>
      </w:pPr>
    </w:p>
    <w:p w14:paraId="21633747" w14:textId="77777777"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Consoante já amplamente demonstrado na narrativa fática, a parte requerente </w:t>
      </w:r>
      <w:r>
        <w:rPr>
          <w:rFonts w:asciiTheme="minorHAnsi" w:hAnsiTheme="minorHAnsi" w:cstheme="minorHAnsi"/>
          <w:b/>
          <w:bCs/>
          <w:lang w:val="pt-BR"/>
        </w:rPr>
        <w:t>teve a liberação do financiamento condicionada à contratação de produtos acessórios</w:t>
      </w:r>
      <w:r>
        <w:rPr>
          <w:rFonts w:asciiTheme="minorHAnsi" w:hAnsiTheme="minorHAnsi" w:cstheme="minorHAnsi"/>
          <w:lang w:val="pt-BR"/>
        </w:rPr>
        <w:t xml:space="preserve">, em especial </w:t>
      </w:r>
      <w:r>
        <w:rPr>
          <w:rFonts w:asciiTheme="minorHAnsi" w:hAnsiTheme="minorHAnsi" w:cstheme="minorHAnsi"/>
          <w:b/>
          <w:bCs/>
          <w:lang w:val="pt-BR"/>
        </w:rPr>
        <w:t>seguro</w:t>
      </w:r>
      <w:r>
        <w:rPr>
          <w:rFonts w:asciiTheme="minorHAnsi" w:hAnsiTheme="minorHAnsi" w:cstheme="minorHAnsi"/>
          <w:lang w:val="pt-BR"/>
        </w:rPr>
        <w:t xml:space="preserve">, incluído de forma obrigatória no contrato, </w:t>
      </w:r>
      <w:r>
        <w:rPr>
          <w:rFonts w:asciiTheme="minorHAnsi" w:hAnsiTheme="minorHAnsi" w:cstheme="minorHAnsi"/>
          <w:b/>
          <w:bCs/>
          <w:lang w:val="pt-BR"/>
        </w:rPr>
        <w:t>sem possibilidade de recusa</w:t>
      </w:r>
      <w:r>
        <w:rPr>
          <w:rFonts w:asciiTheme="minorHAnsi" w:hAnsiTheme="minorHAnsi" w:cstheme="minorHAnsi"/>
          <w:lang w:val="pt-BR"/>
        </w:rPr>
        <w:t xml:space="preserve">, sob a expressa condição de que, caso não aceitasse a contratação, o </w:t>
      </w:r>
      <w:r>
        <w:rPr>
          <w:rFonts w:asciiTheme="minorHAnsi" w:hAnsiTheme="minorHAnsi" w:cstheme="minorHAnsi"/>
          <w:b/>
          <w:bCs/>
          <w:lang w:val="pt-BR"/>
        </w:rPr>
        <w:t>financiamento não seria aprovado</w:t>
      </w:r>
      <w:r>
        <w:rPr>
          <w:rFonts w:asciiTheme="minorHAnsi" w:hAnsiTheme="minorHAnsi" w:cstheme="minorHAnsi"/>
          <w:lang w:val="pt-BR"/>
        </w:rPr>
        <w:t>.</w:t>
      </w:r>
    </w:p>
    <w:p w14:paraId="594B7EED" w14:textId="77777777" w:rsidR="00954D94" w:rsidRDefault="00954D94" w:rsidP="00017D8A">
      <w:pPr>
        <w:spacing w:line="300" w:lineRule="auto"/>
        <w:ind w:firstLine="1418"/>
        <w:jc w:val="both"/>
        <w:rPr>
          <w:rFonts w:asciiTheme="minorHAnsi" w:hAnsiTheme="minorHAnsi" w:cstheme="minorHAnsi"/>
          <w:lang w:val="pt-BR"/>
        </w:rPr>
      </w:pPr>
    </w:p>
    <w:p w14:paraId="764C6034" w14:textId="33B2469B"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Tal circunstância revela, de forma inequívoca, a prática abusiva conhecida como </w:t>
      </w:r>
      <w:r>
        <w:rPr>
          <w:rFonts w:asciiTheme="minorHAnsi" w:hAnsiTheme="minorHAnsi" w:cstheme="minorHAnsi"/>
          <w:b/>
          <w:bCs/>
          <w:lang w:val="pt-BR"/>
        </w:rPr>
        <w:t>venda casada</w:t>
      </w:r>
      <w:r>
        <w:rPr>
          <w:rFonts w:asciiTheme="minorHAnsi" w:hAnsiTheme="minorHAnsi" w:cstheme="minorHAnsi"/>
          <w:lang w:val="pt-BR"/>
        </w:rPr>
        <w:t xml:space="preserve">, consistente no condicionamento de um serviço principal (financiamento de veículo) à aquisição de outro produto ou serviço acessório, </w:t>
      </w:r>
      <w:r>
        <w:rPr>
          <w:rFonts w:asciiTheme="minorHAnsi" w:hAnsiTheme="minorHAnsi" w:cstheme="minorHAnsi"/>
          <w:b/>
          <w:bCs/>
          <w:lang w:val="pt-BR"/>
        </w:rPr>
        <w:t>sem liberdade real de escolha pelo consumidor</w:t>
      </w:r>
      <w:r>
        <w:rPr>
          <w:rFonts w:asciiTheme="minorHAnsi" w:hAnsiTheme="minorHAnsi" w:cstheme="minorHAnsi"/>
          <w:lang w:val="pt-BR"/>
        </w:rPr>
        <w:t xml:space="preserve">, prática esta </w:t>
      </w:r>
      <w:r>
        <w:rPr>
          <w:rFonts w:asciiTheme="minorHAnsi" w:hAnsiTheme="minorHAnsi" w:cstheme="minorHAnsi"/>
          <w:b/>
          <w:bCs/>
          <w:lang w:val="pt-BR"/>
        </w:rPr>
        <w:t>expressamente vedada pelo ordenamento jurídico pátrio</w:t>
      </w:r>
      <w:r>
        <w:rPr>
          <w:rFonts w:asciiTheme="minorHAnsi" w:hAnsiTheme="minorHAnsi" w:cstheme="minorHAnsi"/>
          <w:lang w:val="pt-BR"/>
        </w:rPr>
        <w:t>.</w:t>
      </w:r>
    </w:p>
    <w:p w14:paraId="1A4A6931" w14:textId="77777777" w:rsidR="00954D94" w:rsidRDefault="00954D94" w:rsidP="00017D8A">
      <w:pPr>
        <w:spacing w:line="300" w:lineRule="auto"/>
        <w:ind w:firstLine="1418"/>
        <w:jc w:val="both"/>
        <w:rPr>
          <w:rFonts w:asciiTheme="minorHAnsi" w:hAnsiTheme="minorHAnsi" w:cstheme="minorHAnsi"/>
          <w:lang w:val="pt-BR"/>
        </w:rPr>
      </w:pPr>
    </w:p>
    <w:p w14:paraId="6B139AAE" w14:textId="2A91111E"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A conduta ilícita perpetrada pelo requerido encontra vedação expressa no art. 39, inciso I, do Código de Defesa do Consumidor, que assim dispõe:</w:t>
      </w:r>
    </w:p>
    <w:p w14:paraId="73E441F4" w14:textId="77777777" w:rsidR="009B408A" w:rsidRPr="009B408A" w:rsidRDefault="009B408A" w:rsidP="00017D8A">
      <w:pPr>
        <w:spacing w:line="300" w:lineRule="auto"/>
        <w:ind w:firstLine="1418"/>
        <w:jc w:val="both"/>
        <w:rPr>
          <w:rFonts w:asciiTheme="minorHAnsi" w:hAnsiTheme="minorHAnsi" w:cstheme="minorHAnsi"/>
          <w:lang w:val="pt-BR"/>
        </w:rPr>
      </w:pPr>
    </w:p>
    <w:p w14:paraId="16C31C9D"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39 - É </w:t>
      </w:r>
      <w:r>
        <w:rPr>
          <w:rFonts w:asciiTheme="minorHAnsi" w:hAnsiTheme="minorHAnsi" w:cstheme="minorHAnsi"/>
          <w:b/>
          <w:sz w:val="20"/>
          <w:szCs w:val="20"/>
          <w:lang w:val="pt-BR"/>
        </w:rPr>
        <w:t>vedado ao fornecedor de produtos ou serviços</w:t>
      </w:r>
      <w:r>
        <w:rPr>
          <w:rFonts w:asciiTheme="minorHAnsi" w:hAnsiTheme="minorHAnsi" w:cstheme="minorHAnsi"/>
          <w:sz w:val="20"/>
          <w:szCs w:val="20"/>
          <w:lang w:val="pt-BR"/>
        </w:rPr>
        <w:t>, dentre outras práticas abusivas:</w:t>
      </w:r>
    </w:p>
    <w:p w14:paraId="562D66F6"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p>
    <w:p w14:paraId="26D3C07D" w14:textId="77777777" w:rsidR="009B408A" w:rsidRPr="009B408A" w:rsidRDefault="009B408A" w:rsidP="00017D8A">
      <w:pPr>
        <w:adjustRightInd w:val="0"/>
        <w:spacing w:line="240" w:lineRule="auto"/>
        <w:ind w:left="2268"/>
        <w:jc w:val="both"/>
        <w:rPr>
          <w:rFonts w:asciiTheme="minorHAnsi" w:hAnsiTheme="minorHAnsi" w:cstheme="minorHAnsi"/>
          <w:bCs/>
          <w:sz w:val="20"/>
          <w:szCs w:val="20"/>
          <w:lang w:val="pt-BR"/>
        </w:rPr>
      </w:pPr>
      <w:r>
        <w:rPr>
          <w:rFonts w:asciiTheme="minorHAnsi" w:hAnsiTheme="minorHAnsi" w:cstheme="minorHAnsi"/>
          <w:bCs/>
          <w:sz w:val="20"/>
          <w:szCs w:val="20"/>
          <w:lang w:val="pt-BR"/>
        </w:rPr>
        <w:t xml:space="preserve">I – </w:t>
      </w:r>
      <w:r>
        <w:rPr>
          <w:rFonts w:asciiTheme="minorHAnsi" w:hAnsiTheme="minorHAnsi" w:cstheme="minorHAnsi"/>
          <w:b/>
          <w:bCs/>
          <w:sz w:val="20"/>
          <w:szCs w:val="20"/>
          <w:lang w:val="pt-BR"/>
        </w:rPr>
        <w:t>condicionar o fornecimento de produto ou de serviço ao fornecimento de outro produto ou serviço</w:t>
      </w:r>
      <w:r>
        <w:rPr>
          <w:rFonts w:asciiTheme="minorHAnsi" w:hAnsiTheme="minorHAnsi" w:cstheme="minorHAnsi"/>
          <w:bCs/>
          <w:sz w:val="20"/>
          <w:szCs w:val="20"/>
          <w:lang w:val="pt-BR"/>
        </w:rPr>
        <w:t>, bem como, sem justa causa, a limites quantitativos; (G.N.)</w:t>
      </w:r>
    </w:p>
    <w:p w14:paraId="248C3C13" w14:textId="77777777" w:rsidR="009B408A" w:rsidRPr="00954D94" w:rsidRDefault="009B408A" w:rsidP="00017D8A">
      <w:pPr>
        <w:adjustRightInd w:val="0"/>
        <w:spacing w:line="300" w:lineRule="auto"/>
        <w:jc w:val="both"/>
        <w:rPr>
          <w:rFonts w:asciiTheme="minorHAnsi" w:hAnsiTheme="minorHAnsi" w:cstheme="minorHAnsi"/>
          <w:lang w:val="pt-BR"/>
        </w:rPr>
      </w:pPr>
    </w:p>
    <w:p w14:paraId="4148C0DC" w14:textId="546D77C3" w:rsidR="009B408A"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mesmo sentido, a </w:t>
      </w:r>
      <w:r>
        <w:rPr>
          <w:rFonts w:asciiTheme="minorHAnsi" w:hAnsiTheme="minorHAnsi" w:cstheme="minorHAnsi"/>
          <w:b/>
          <w:bCs/>
          <w:lang w:val="pt-BR"/>
        </w:rPr>
        <w:t>Resolução nº 2.892/2001 do Banco Central do Brasil</w:t>
      </w:r>
      <w:r>
        <w:rPr>
          <w:rFonts w:asciiTheme="minorHAnsi" w:hAnsiTheme="minorHAnsi" w:cstheme="minorHAnsi"/>
          <w:lang w:val="pt-BR"/>
        </w:rPr>
        <w:t xml:space="preserve">, vigente à época da contratação, também </w:t>
      </w:r>
      <w:r>
        <w:rPr>
          <w:rFonts w:asciiTheme="minorHAnsi" w:hAnsiTheme="minorHAnsi" w:cstheme="minorHAnsi"/>
          <w:b/>
          <w:bCs/>
          <w:lang w:val="pt-BR"/>
        </w:rPr>
        <w:t>proíbe o condicionamento de operações financeiras à aquisição de outros produtos ou serviços</w:t>
      </w:r>
      <w:r>
        <w:rPr>
          <w:rFonts w:asciiTheme="minorHAnsi" w:hAnsiTheme="minorHAnsi" w:cstheme="minorHAnsi"/>
          <w:lang w:val="pt-BR"/>
        </w:rPr>
        <w:t>, conforme se depreende de seu art. 17:</w:t>
      </w:r>
    </w:p>
    <w:p w14:paraId="0C3237A8" w14:textId="77777777" w:rsidR="00954D94" w:rsidRPr="00954D94" w:rsidRDefault="00954D94" w:rsidP="00017D8A">
      <w:pPr>
        <w:spacing w:line="300" w:lineRule="auto"/>
        <w:ind w:firstLine="1418"/>
        <w:jc w:val="both"/>
        <w:rPr>
          <w:rFonts w:asciiTheme="minorHAnsi" w:hAnsiTheme="minorHAnsi" w:cstheme="minorHAnsi"/>
          <w:lang w:val="pt-BR"/>
        </w:rPr>
      </w:pPr>
    </w:p>
    <w:p w14:paraId="1F1BA1B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Art. 17 da Resolução 2892/01 – É </w:t>
      </w:r>
      <w:r>
        <w:rPr>
          <w:rFonts w:asciiTheme="minorHAnsi" w:hAnsiTheme="minorHAnsi" w:cstheme="minorHAnsi"/>
          <w:b/>
          <w:sz w:val="20"/>
          <w:szCs w:val="20"/>
          <w:lang w:val="pt-BR"/>
        </w:rPr>
        <w:t>vedada a contratação de quaisquer operações condicionadas ou vinculadas à realização de outras operações ou à aquisição de outros bens e serviços</w:t>
      </w:r>
      <w:r>
        <w:rPr>
          <w:rFonts w:asciiTheme="minorHAnsi" w:hAnsiTheme="minorHAnsi" w:cstheme="minorHAnsi"/>
          <w:sz w:val="20"/>
          <w:szCs w:val="20"/>
          <w:lang w:val="pt-BR"/>
        </w:rPr>
        <w:t>. (G.N.)</w:t>
      </w:r>
    </w:p>
    <w:p w14:paraId="0217FBF8" w14:textId="77777777" w:rsidR="009B408A" w:rsidRPr="009B408A" w:rsidRDefault="009B408A" w:rsidP="00017D8A">
      <w:pPr>
        <w:spacing w:line="300" w:lineRule="auto"/>
        <w:ind w:firstLine="2835"/>
        <w:jc w:val="both"/>
        <w:rPr>
          <w:rFonts w:asciiTheme="minorHAnsi" w:hAnsiTheme="minorHAnsi" w:cstheme="minorHAnsi"/>
          <w:lang w:val="pt-BR"/>
        </w:rPr>
      </w:pPr>
    </w:p>
    <w:p w14:paraId="63E1041B" w14:textId="77777777"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caso concreto, restou devidamente comprovado que </w:t>
      </w:r>
      <w:r>
        <w:rPr>
          <w:rFonts w:asciiTheme="minorHAnsi" w:hAnsiTheme="minorHAnsi" w:cstheme="minorHAnsi"/>
          <w:b/>
          <w:bCs/>
          <w:lang w:val="pt-BR"/>
        </w:rPr>
        <w:t>o requerido</w:t>
      </w:r>
      <w:r>
        <w:rPr>
          <w:rFonts w:asciiTheme="minorHAnsi" w:hAnsiTheme="minorHAnsi" w:cstheme="minorHAnsi"/>
          <w:lang w:val="pt-BR"/>
        </w:rPr>
        <w:t xml:space="preserve"> </w:t>
      </w:r>
      <w:r>
        <w:rPr>
          <w:rFonts w:asciiTheme="minorHAnsi" w:hAnsiTheme="minorHAnsi" w:cstheme="minorHAnsi"/>
          <w:b/>
          <w:bCs/>
          <w:lang w:val="pt-BR"/>
        </w:rPr>
        <w:t>impôs a contratação do seguro, sem apresentar alternativas, sem facultar escolha de seguradora e sem oportunizar manifestação de vontade livre e consciente da parte requerente</w:t>
      </w:r>
      <w:r>
        <w:rPr>
          <w:rFonts w:asciiTheme="minorHAnsi" w:hAnsiTheme="minorHAnsi" w:cstheme="minorHAnsi"/>
          <w:lang w:val="pt-BR"/>
        </w:rPr>
        <w:t xml:space="preserve">, </w:t>
      </w:r>
      <w:r>
        <w:rPr>
          <w:rFonts w:asciiTheme="minorHAnsi" w:hAnsiTheme="minorHAnsi" w:cstheme="minorHAnsi"/>
          <w:b/>
          <w:bCs/>
          <w:lang w:val="pt-BR"/>
        </w:rPr>
        <w:t>caracterizando verdadeiro constrangimento contratual</w:t>
      </w:r>
      <w:r>
        <w:rPr>
          <w:rFonts w:asciiTheme="minorHAnsi" w:hAnsiTheme="minorHAnsi" w:cstheme="minorHAnsi"/>
          <w:lang w:val="pt-BR"/>
        </w:rPr>
        <w:t>, em flagrante violação aos princípios da boa-fé objetiva, transparência e equilíbrio contratual.</w:t>
      </w:r>
    </w:p>
    <w:p w14:paraId="6B69782B" w14:textId="77777777" w:rsid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 </w:t>
      </w:r>
    </w:p>
    <w:p w14:paraId="4A6767F5" w14:textId="7BFE7207"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A matéria, inclusive, encontra-se pacificada pelo Colendo Superior Tribunal de Justiça, por ocasião do julgamento dos </w:t>
      </w:r>
      <w:r>
        <w:rPr>
          <w:rFonts w:asciiTheme="minorHAnsi" w:hAnsiTheme="minorHAnsi" w:cstheme="minorHAnsi"/>
          <w:b/>
          <w:bCs/>
          <w:lang w:val="pt-BR"/>
        </w:rPr>
        <w:t>Recursos Especiais nº 1.639.259/SP e nº 1.639.320/SP</w:t>
      </w:r>
      <w:r>
        <w:rPr>
          <w:rFonts w:asciiTheme="minorHAnsi" w:hAnsiTheme="minorHAnsi" w:cstheme="minorHAnsi"/>
          <w:lang w:val="pt-BR"/>
        </w:rPr>
        <w:t>, submetidos ao rito dos repetitivos (</w:t>
      </w:r>
      <w:r>
        <w:rPr>
          <w:rFonts w:asciiTheme="minorHAnsi" w:hAnsiTheme="minorHAnsi" w:cstheme="minorHAnsi"/>
          <w:b/>
          <w:bCs/>
          <w:lang w:val="pt-BR"/>
        </w:rPr>
        <w:t>Tema 972/STJ</w:t>
      </w:r>
      <w:r>
        <w:rPr>
          <w:rFonts w:asciiTheme="minorHAnsi" w:hAnsiTheme="minorHAnsi" w:cstheme="minorHAnsi"/>
          <w:lang w:val="pt-BR"/>
        </w:rPr>
        <w:t>), ocasião em que restou firmada a seguinte tese:</w:t>
      </w:r>
    </w:p>
    <w:p w14:paraId="01CF279B" w14:textId="77777777" w:rsidR="009B408A" w:rsidRPr="009B408A" w:rsidRDefault="009B408A" w:rsidP="00017D8A">
      <w:pPr>
        <w:spacing w:line="300" w:lineRule="auto"/>
        <w:ind w:firstLine="1418"/>
        <w:jc w:val="both"/>
        <w:rPr>
          <w:rFonts w:asciiTheme="minorHAnsi" w:hAnsiTheme="minorHAnsi" w:cstheme="minorHAnsi"/>
          <w:lang w:val="pt-BR"/>
        </w:rPr>
      </w:pPr>
    </w:p>
    <w:p w14:paraId="3EFF3DE7" w14:textId="77777777" w:rsidR="009B408A" w:rsidRPr="009B408A" w:rsidRDefault="009B408A" w:rsidP="00017D8A">
      <w:pPr>
        <w:spacing w:line="300" w:lineRule="auto"/>
        <w:ind w:firstLine="1418"/>
        <w:jc w:val="both"/>
        <w:rPr>
          <w:rFonts w:asciiTheme="minorHAnsi" w:hAnsiTheme="minorHAnsi" w:cstheme="minorHAnsi"/>
          <w:lang w:val="pt-BR"/>
        </w:rPr>
      </w:pPr>
    </w:p>
    <w:p w14:paraId="60F6A89E" w14:textId="77777777" w:rsidR="009B408A" w:rsidRPr="009B408A" w:rsidRDefault="009B408A" w:rsidP="00017D8A">
      <w:pPr>
        <w:spacing w:line="240" w:lineRule="auto"/>
        <w:ind w:left="2268"/>
        <w:jc w:val="both"/>
        <w:rPr>
          <w:rFonts w:asciiTheme="minorHAnsi" w:hAnsiTheme="minorHAnsi" w:cstheme="minorHAnsi"/>
          <w:b/>
          <w:sz w:val="20"/>
          <w:szCs w:val="20"/>
          <w:lang w:val="pt-BR"/>
        </w:rPr>
      </w:pPr>
      <w:r>
        <w:rPr>
          <w:rFonts w:asciiTheme="minorHAnsi" w:hAnsiTheme="minorHAnsi" w:cstheme="minorHAnsi"/>
          <w:b/>
          <w:sz w:val="20"/>
          <w:szCs w:val="20"/>
          <w:lang w:val="pt-BR"/>
        </w:rPr>
        <w:t>RECURSO ESPECIAL N° 1.639.259 – SP (2016/0306899-7)</w:t>
      </w:r>
    </w:p>
    <w:p w14:paraId="71AFA88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RELATOR: MINISTRO PAULO DE TARSO SANSEVERINO</w:t>
      </w:r>
    </w:p>
    <w:p w14:paraId="7AE27D1E"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RECORRENTE: CRISLAINE SOUZA OLIVEIRA</w:t>
      </w:r>
    </w:p>
    <w:p w14:paraId="5DE6DBD0"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RAMON EMIDIO MONTEIRO E OUTRO(S) – SP086623</w:t>
      </w:r>
    </w:p>
    <w:p w14:paraId="7C8B9466"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RECORRIDO: BANCO ITAULEASING S.A</w:t>
      </w:r>
    </w:p>
    <w:p w14:paraId="11C90518"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ADVOGADOS: KONSTANTINOS JEAN ANDREOPOULOS – SP131758</w:t>
      </w:r>
    </w:p>
    <w:p w14:paraId="67D51CE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INTERES.: BANCO CENTRAL DO BRASIL – BACEN – “AMICUS CURIAE”</w:t>
      </w:r>
    </w:p>
    <w:p w14:paraId="75C2595A"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PROCURADORIA-GERAL DO BANCO CENTRAL – PB000000C</w:t>
      </w:r>
    </w:p>
    <w:p w14:paraId="3BEABB92"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INTERES.: FEDERAÇÃO BRASILEIRA DE BANCOS – “AMICUS CURIAE”</w:t>
      </w:r>
    </w:p>
    <w:p w14:paraId="372A9CD7"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LUIZ RODRIGUES WAMBIER E OUTRO(S) – PR007295</w:t>
      </w:r>
    </w:p>
    <w:p w14:paraId="78CFC4E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WAMBIER, YAMASAKI, BEVERVANÇO &amp; LOBO ADVOCACIA – PR002049</w:t>
      </w:r>
    </w:p>
    <w:p w14:paraId="55C2128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INTERS.: DEFENSORIA PÚBLICA DO ESTADO DE SÃO PAULO – “AMICUS CURIAE”</w:t>
      </w:r>
    </w:p>
    <w:p w14:paraId="114ED1CB"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DEFENSORIA PÚBLICA DO ESTADO DE SÃO PAULO</w:t>
      </w:r>
    </w:p>
    <w:p w14:paraId="17D3040F"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EMENTA</w:t>
      </w:r>
    </w:p>
    <w:p w14:paraId="154F667A"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rPr>
      </w:pPr>
      <w:r>
        <w:rPr>
          <w:rFonts w:asciiTheme="minorHAnsi" w:hAnsiTheme="minorHAnsi" w:cstheme="minorHAnsi"/>
          <w:iCs/>
          <w:sz w:val="20"/>
          <w:szCs w:val="20"/>
          <w:lang w:val="pt-BR"/>
        </w:rPr>
        <w:t xml:space="preserve">RECURSO ESPECIAL REPETITIVO. </w:t>
      </w:r>
      <w:r>
        <w:rPr>
          <w:rFonts w:asciiTheme="minorHAnsi" w:hAnsiTheme="minorHAnsi" w:cstheme="minorHAnsi"/>
          <w:b/>
          <w:iCs/>
          <w:sz w:val="20"/>
          <w:szCs w:val="20"/>
          <w:lang w:val="pt-BR"/>
        </w:rPr>
        <w:t>TEMA 972/STJ. DIREITO BANCÁRIO</w:t>
      </w:r>
      <w:r>
        <w:rPr>
          <w:rFonts w:asciiTheme="minorHAnsi" w:hAnsiTheme="minorHAnsi" w:cstheme="minorHAnsi"/>
          <w:iCs/>
          <w:sz w:val="20"/>
          <w:szCs w:val="20"/>
          <w:lang w:val="pt-BR"/>
        </w:rPr>
        <w:t xml:space="preserve">. DESPESA DE PRÉ-GRAVAME. VALIDADE NOS CONTRATOS CELEBRADOS ATÉ 25/02/2011. </w:t>
      </w:r>
      <w:r>
        <w:rPr>
          <w:rFonts w:asciiTheme="minorHAnsi" w:hAnsiTheme="minorHAnsi" w:cstheme="minorHAnsi"/>
          <w:b/>
          <w:iCs/>
          <w:sz w:val="20"/>
          <w:szCs w:val="20"/>
          <w:lang w:val="pt-BR"/>
        </w:rPr>
        <w:t>SEGURO DE PROTEÇÃO FINANCEIRA. VENDA CASADA. OCORRÊNCIA</w:t>
      </w:r>
      <w:r>
        <w:rPr>
          <w:rFonts w:asciiTheme="minorHAnsi" w:hAnsiTheme="minorHAnsi" w:cstheme="minorHAnsi"/>
          <w:iCs/>
          <w:sz w:val="20"/>
          <w:szCs w:val="20"/>
          <w:lang w:val="pt-BR"/>
        </w:rPr>
        <w:t xml:space="preserve">. RESTRIÇÃO À ESCOLHA DA SEGURADORA. ANALOGIA COM O ENTENDIMENTO DA SÚMULA 473/STJ. </w:t>
      </w:r>
      <w:r>
        <w:rPr>
          <w:rFonts w:asciiTheme="minorHAnsi" w:hAnsiTheme="minorHAnsi" w:cstheme="minorHAnsi"/>
          <w:iCs/>
          <w:sz w:val="20"/>
          <w:szCs w:val="20"/>
        </w:rPr>
        <w:t>DESCARACTERIZAÇÃO DA MORA. NÃO OCORRÊNCIA. ENCARGOS ACESSÓRIOS.</w:t>
      </w:r>
    </w:p>
    <w:p w14:paraId="221B248C"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iCs/>
          <w:sz w:val="20"/>
          <w:szCs w:val="20"/>
          <w:lang w:val="pt-BR"/>
        </w:rPr>
      </w:pPr>
      <w:r>
        <w:rPr>
          <w:rFonts w:asciiTheme="minorHAnsi" w:hAnsiTheme="minorHAnsi" w:cstheme="minorHAnsi"/>
          <w:b/>
          <w:bCs/>
          <w:iCs/>
          <w:sz w:val="20"/>
          <w:szCs w:val="20"/>
          <w:lang w:val="pt-BR"/>
        </w:rPr>
        <w:t xml:space="preserve">DELIMITAÇÃO DA CONTROVÉRSIA: </w:t>
      </w:r>
      <w:r>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0655DA9E"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TESES FIXADAS PARA OS FINS DO ART. 1.040 DO CPC/2015:</w:t>
      </w:r>
    </w:p>
    <w:p w14:paraId="26B08504"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14:paraId="5CEBA4F8"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2.2 - Nos contratos bancários em geral, o consumidor não pode ser compelido a contratar seguro com a instituição financeira ou com seguradora por ela indicada.</w:t>
      </w:r>
    </w:p>
    <w:p w14:paraId="5724B8FA" w14:textId="77777777" w:rsidR="009B408A" w:rsidRPr="009B408A" w:rsidRDefault="009B408A" w:rsidP="00017D8A">
      <w:pPr>
        <w:numPr>
          <w:ilvl w:val="1"/>
          <w:numId w:val="16"/>
        </w:numPr>
        <w:adjustRightInd w:val="0"/>
        <w:spacing w:line="240" w:lineRule="auto"/>
        <w:ind w:left="2268" w:firstLine="0"/>
        <w:jc w:val="both"/>
        <w:rPr>
          <w:rFonts w:asciiTheme="minorHAnsi" w:hAnsiTheme="minorHAnsi" w:cstheme="minorHAnsi"/>
          <w:iCs/>
          <w:sz w:val="20"/>
          <w:szCs w:val="20"/>
          <w:lang w:val="pt-BR"/>
        </w:rPr>
      </w:pPr>
      <w:r>
        <w:rPr>
          <w:rFonts w:asciiTheme="minorHAnsi" w:hAnsiTheme="minorHAnsi" w:cstheme="minorHAnsi"/>
          <w:iCs/>
          <w:sz w:val="20"/>
          <w:szCs w:val="20"/>
          <w:lang w:val="pt-BR"/>
        </w:rPr>
        <w:t>- A abusividade de encargos acessórios do contrato não descaracteriza a mora.</w:t>
      </w:r>
    </w:p>
    <w:p w14:paraId="36D92477"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b/>
          <w:bCs/>
          <w:iCs/>
          <w:sz w:val="20"/>
          <w:szCs w:val="20"/>
        </w:rPr>
      </w:pPr>
      <w:r>
        <w:rPr>
          <w:rFonts w:asciiTheme="minorHAnsi" w:hAnsiTheme="minorHAnsi" w:cstheme="minorHAnsi"/>
          <w:b/>
          <w:bCs/>
          <w:iCs/>
          <w:sz w:val="20"/>
          <w:szCs w:val="20"/>
        </w:rPr>
        <w:t>CASO CONCRETO.</w:t>
      </w:r>
    </w:p>
    <w:p w14:paraId="4358B44F"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3.1. Aplicação da tese 2.1 para declarar válida a cláusula referente ao ressarcimento da despesa com o registro do pré-gravame, condenando-se, porém, a instituição financeira a restituir o indébito em virtude da ausência de comprovação da efetiva prestação do serviço.</w:t>
      </w:r>
    </w:p>
    <w:p w14:paraId="3D0A14B0" w14:textId="77777777" w:rsidR="009B408A" w:rsidRPr="009B408A" w:rsidRDefault="009B408A" w:rsidP="00017D8A">
      <w:pPr>
        <w:adjustRightInd w:val="0"/>
        <w:spacing w:line="240" w:lineRule="auto"/>
        <w:ind w:left="2268"/>
        <w:jc w:val="both"/>
        <w:rPr>
          <w:rFonts w:asciiTheme="minorHAnsi" w:hAnsiTheme="minorHAnsi" w:cstheme="minorHAnsi"/>
          <w:b/>
          <w:iCs/>
          <w:sz w:val="20"/>
          <w:szCs w:val="20"/>
          <w:lang w:val="pt-BR"/>
        </w:rPr>
      </w:pPr>
      <w:r>
        <w:rPr>
          <w:rFonts w:asciiTheme="minorHAnsi" w:hAnsiTheme="minorHAnsi" w:cstheme="minorHAnsi"/>
          <w:b/>
          <w:iCs/>
          <w:sz w:val="20"/>
          <w:szCs w:val="20"/>
          <w:lang w:val="pt-BR"/>
        </w:rPr>
        <w:t>3.2. Aplicação da tese 2.2 para declarar a ocorrência de venda casada no que tange ao seguro de proteção financeira.</w:t>
      </w:r>
    </w:p>
    <w:p w14:paraId="46C8838C"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3.3. Validade da cláusula de ressarcimento de despesa com registro do contrato, nos termos da tese firmada no julgamento do Tema 958/STJ, tendo havido comprovação da prestação do serviço.</w:t>
      </w:r>
    </w:p>
    <w:p w14:paraId="156B6302"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3.4. Ausência de interesse recursal no que tange à despesa com serviços prestados por terceiro.</w:t>
      </w:r>
    </w:p>
    <w:p w14:paraId="53C212B3" w14:textId="77777777" w:rsidR="009B408A" w:rsidRPr="009B408A" w:rsidRDefault="009B408A" w:rsidP="00017D8A">
      <w:pPr>
        <w:numPr>
          <w:ilvl w:val="0"/>
          <w:numId w:val="16"/>
        </w:numPr>
        <w:adjustRightInd w:val="0"/>
        <w:spacing w:line="240" w:lineRule="auto"/>
        <w:ind w:left="2268" w:firstLine="0"/>
        <w:jc w:val="both"/>
        <w:rPr>
          <w:rFonts w:asciiTheme="minorHAnsi" w:hAnsiTheme="minorHAnsi" w:cstheme="minorHAnsi"/>
          <w:b/>
          <w:bCs/>
          <w:iCs/>
          <w:sz w:val="20"/>
          <w:szCs w:val="20"/>
        </w:rPr>
      </w:pPr>
      <w:r>
        <w:rPr>
          <w:rFonts w:asciiTheme="minorHAnsi" w:hAnsiTheme="minorHAnsi" w:cstheme="minorHAnsi"/>
          <w:b/>
          <w:bCs/>
          <w:iCs/>
          <w:sz w:val="20"/>
          <w:szCs w:val="20"/>
          <w:lang w:val="pt-BR"/>
        </w:rPr>
        <w:t xml:space="preserve">RECURSO ESPECIAL PARCIALMENTE CONHECIDO E, NESSA EXTENSÃO, PARCIALMENTE PROVIDO. </w:t>
      </w:r>
      <w:r>
        <w:rPr>
          <w:rFonts w:asciiTheme="minorHAnsi" w:hAnsiTheme="minorHAnsi" w:cstheme="minorHAnsi"/>
          <w:bCs/>
          <w:iCs/>
          <w:sz w:val="20"/>
          <w:szCs w:val="20"/>
        </w:rPr>
        <w:t>(G.N.)</w:t>
      </w:r>
    </w:p>
    <w:p w14:paraId="57544819" w14:textId="77777777" w:rsidR="009B408A" w:rsidRPr="009B408A" w:rsidRDefault="009B408A" w:rsidP="00017D8A">
      <w:pPr>
        <w:adjustRightInd w:val="0"/>
        <w:spacing w:line="240" w:lineRule="auto"/>
        <w:ind w:left="2268"/>
        <w:jc w:val="both"/>
        <w:rPr>
          <w:rFonts w:asciiTheme="minorHAnsi" w:hAnsiTheme="minorHAnsi" w:cstheme="minorHAnsi"/>
          <w:sz w:val="20"/>
          <w:szCs w:val="20"/>
        </w:rPr>
      </w:pPr>
    </w:p>
    <w:p w14:paraId="575ED693" w14:textId="77777777" w:rsidR="009B408A" w:rsidRPr="009B408A" w:rsidRDefault="009B408A" w:rsidP="00017D8A">
      <w:pPr>
        <w:spacing w:line="240" w:lineRule="auto"/>
        <w:ind w:left="2268"/>
        <w:jc w:val="both"/>
        <w:rPr>
          <w:rFonts w:asciiTheme="minorHAnsi" w:hAnsiTheme="minorHAnsi" w:cstheme="minorHAnsi"/>
          <w:b/>
          <w:sz w:val="20"/>
          <w:szCs w:val="20"/>
        </w:rPr>
      </w:pPr>
      <w:r>
        <w:rPr>
          <w:rFonts w:asciiTheme="minorHAnsi" w:hAnsiTheme="minorHAnsi" w:cstheme="minorHAnsi"/>
          <w:b/>
          <w:sz w:val="20"/>
          <w:szCs w:val="20"/>
        </w:rPr>
        <w:t>RECURSO ESPECIAL N° 1.639.320 – SP (2016/0307286-9)</w:t>
      </w:r>
    </w:p>
    <w:p w14:paraId="6C5AAA07"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RELATOR: MINISTRO PAULO DE TARSO SANSEVERINO</w:t>
      </w:r>
    </w:p>
    <w:p w14:paraId="6D39CC92"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RECORRENTE: WALDOMIRO BEZERRA</w:t>
      </w:r>
    </w:p>
    <w:p w14:paraId="5D69EAF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DANILO CALHADO RODRIGUES E OUTRO(S) – SP246664</w:t>
      </w:r>
    </w:p>
    <w:p w14:paraId="4367A4D3"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RECORRIDO: BANCO ITAU BBA S.A</w:t>
      </w:r>
    </w:p>
    <w:p w14:paraId="7A2B1B1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ADVOGADOS: ROBERTO GUENDA E OUTRO(S) – SP101856</w:t>
      </w:r>
    </w:p>
    <w:p w14:paraId="62BB963A"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KONSTANTINOS JEAN ANDREOPOULOS – SP131758</w:t>
      </w:r>
    </w:p>
    <w:p w14:paraId="517F0A8F"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ANSELMO MOREIRA GONZALEZ E OUTRO(S) – SP248433</w:t>
      </w:r>
    </w:p>
    <w:p w14:paraId="11C4E17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INTERES.: BANCO CENTRAL DO BRASIL – BACEN – “AMICUS CURIAE”</w:t>
      </w:r>
    </w:p>
    <w:p w14:paraId="490AAA69"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lastRenderedPageBreak/>
        <w:t>ADVOGADO: PROCURADORIA-GERAL DO BANCO CENTRAL – PB000000C</w:t>
      </w:r>
    </w:p>
    <w:p w14:paraId="3938549D"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INTERES.: FEDERAÇÃO BRASILEIRA DE BANCOS – “AMICUS CURIAE”</w:t>
      </w:r>
    </w:p>
    <w:p w14:paraId="4112D60A"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LUIZ RODRIGUES WAMBIER E OUTRO(S) – PR007295</w:t>
      </w:r>
    </w:p>
    <w:p w14:paraId="0AAA10A8"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INTERS.: DEFENSORIA PÚBLICA DO ESTADO DE SÃO PAULO – “AMICUS CURIAE”</w:t>
      </w:r>
    </w:p>
    <w:p w14:paraId="394DBA66"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ADVOGADO: DEFENSORIA PÚBLICA DO ESTADO DE SÃO PAULO</w:t>
      </w:r>
    </w:p>
    <w:p w14:paraId="75F4ABD3"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EMENTA</w:t>
      </w:r>
    </w:p>
    <w:p w14:paraId="4670B683"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 xml:space="preserve">RECURSO ESPECIAL REPETITIVO. </w:t>
      </w:r>
      <w:r>
        <w:rPr>
          <w:rFonts w:asciiTheme="minorHAnsi" w:hAnsiTheme="minorHAnsi" w:cstheme="minorHAnsi"/>
          <w:b/>
          <w:iCs/>
          <w:sz w:val="20"/>
          <w:szCs w:val="20"/>
          <w:lang w:val="pt-BR"/>
        </w:rPr>
        <w:t>TEMA 972/STJ. DIREITO BANCÁRIO</w:t>
      </w:r>
      <w:r>
        <w:rPr>
          <w:rFonts w:asciiTheme="minorHAnsi" w:hAnsiTheme="minorHAnsi" w:cstheme="minorHAnsi"/>
          <w:iCs/>
          <w:sz w:val="20"/>
          <w:szCs w:val="20"/>
          <w:lang w:val="pt-BR"/>
        </w:rPr>
        <w:t xml:space="preserve">. DESPESA DE PRÉ-GRAVAME. VALIDADE NOS CONTRATOS CELEBRADOS ATÉ 25/02/2011. </w:t>
      </w:r>
      <w:r>
        <w:rPr>
          <w:rFonts w:asciiTheme="minorHAnsi" w:hAnsiTheme="minorHAnsi" w:cstheme="minorHAnsi"/>
          <w:b/>
          <w:iCs/>
          <w:sz w:val="20"/>
          <w:szCs w:val="20"/>
          <w:lang w:val="pt-BR"/>
        </w:rPr>
        <w:t>SEGURO DE PROTEÇÃO FINANCEIRA. VENDA CASADA.</w:t>
      </w:r>
      <w:r>
        <w:rPr>
          <w:rFonts w:asciiTheme="minorHAnsi" w:hAnsiTheme="minorHAnsi" w:cstheme="minorHAnsi"/>
          <w:iCs/>
          <w:sz w:val="20"/>
          <w:szCs w:val="20"/>
          <w:lang w:val="pt-BR"/>
        </w:rPr>
        <w:t xml:space="preserve"> RESTRIÇÃO À ESCOLHA DA SEGURADORA. ANALOGIA COM O ENTENDIMENTO DA SÚMULA 473/STJ. DESCARACTERIZAÇÃO DA MORA. NÃO OCORRÊNCIA. ENCARGOS ACESSÓRIOS.</w:t>
      </w:r>
    </w:p>
    <w:p w14:paraId="6D1698FA"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b/>
          <w:bCs/>
          <w:iCs/>
          <w:sz w:val="20"/>
          <w:szCs w:val="20"/>
          <w:lang w:val="pt-BR"/>
        </w:rPr>
        <w:t xml:space="preserve">1. DELIMITAÇÃO DA CONTROVÉRSIA: </w:t>
      </w:r>
      <w:r>
        <w:rPr>
          <w:rFonts w:asciiTheme="minorHAnsi" w:hAnsiTheme="minorHAnsi" w:cstheme="minorHAnsi"/>
          <w:iCs/>
          <w:sz w:val="20"/>
          <w:szCs w:val="20"/>
          <w:lang w:val="pt-BR"/>
        </w:rPr>
        <w:t>Contratos bancários celebrados a partir de 30/04/2008, com instituições financeiras ou equiparadas, seja diretamente, seja por intermédio de correspondente bancário, no âmbito das relações de consumo.</w:t>
      </w:r>
    </w:p>
    <w:p w14:paraId="16F7A369" w14:textId="77777777" w:rsidR="009B408A" w:rsidRPr="009B408A" w:rsidRDefault="009B408A" w:rsidP="00017D8A">
      <w:pPr>
        <w:adjustRightInd w:val="0"/>
        <w:spacing w:line="240" w:lineRule="auto"/>
        <w:ind w:left="2268"/>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2. TESES FIXADAS PARA OS FINS DO ART. 1.040 DO CPC/2015:</w:t>
      </w:r>
    </w:p>
    <w:p w14:paraId="3544BEE6"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14:paraId="295C4989" w14:textId="77777777" w:rsidR="009B408A" w:rsidRPr="009B408A" w:rsidRDefault="009B408A" w:rsidP="00017D8A">
      <w:pPr>
        <w:adjustRightInd w:val="0"/>
        <w:spacing w:line="240" w:lineRule="auto"/>
        <w:ind w:left="2268"/>
        <w:jc w:val="both"/>
        <w:rPr>
          <w:rFonts w:asciiTheme="minorHAnsi" w:hAnsiTheme="minorHAnsi" w:cstheme="minorHAnsi"/>
          <w:b/>
          <w:iCs/>
          <w:sz w:val="20"/>
          <w:szCs w:val="20"/>
          <w:lang w:val="pt-BR"/>
        </w:rPr>
      </w:pPr>
      <w:r>
        <w:rPr>
          <w:rFonts w:asciiTheme="minorHAnsi" w:hAnsiTheme="minorHAnsi" w:cstheme="minorHAnsi"/>
          <w:b/>
          <w:iCs/>
          <w:sz w:val="20"/>
          <w:szCs w:val="20"/>
          <w:lang w:val="pt-BR"/>
        </w:rPr>
        <w:t>2.2 -</w:t>
      </w:r>
      <w:r>
        <w:rPr>
          <w:rFonts w:asciiTheme="minorHAnsi" w:hAnsiTheme="minorHAnsi" w:cstheme="minorHAnsi"/>
          <w:iCs/>
          <w:sz w:val="20"/>
          <w:szCs w:val="20"/>
          <w:lang w:val="pt-BR"/>
        </w:rPr>
        <w:t xml:space="preserve"> </w:t>
      </w:r>
      <w:r>
        <w:rPr>
          <w:rFonts w:asciiTheme="minorHAnsi" w:hAnsiTheme="minorHAnsi" w:cstheme="minorHAnsi"/>
          <w:b/>
          <w:iCs/>
          <w:sz w:val="20"/>
          <w:szCs w:val="20"/>
          <w:lang w:val="pt-BR"/>
        </w:rPr>
        <w:t>Nos contratos bancários em geral, o consumidor não pode ser compelido a contratar seguro com a instituição financeira ou com seguradora por ela indicada.</w:t>
      </w:r>
    </w:p>
    <w:p w14:paraId="547DC74A"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2.3 - A abusividade de encargos acessórios do contrato não descaracteriza a mora.</w:t>
      </w:r>
    </w:p>
    <w:p w14:paraId="78533666" w14:textId="77777777" w:rsidR="009B408A" w:rsidRPr="009B408A" w:rsidRDefault="009B408A" w:rsidP="00017D8A">
      <w:pPr>
        <w:adjustRightInd w:val="0"/>
        <w:spacing w:line="240" w:lineRule="auto"/>
        <w:ind w:left="2268"/>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3. CASO CONCRETO.</w:t>
      </w:r>
    </w:p>
    <w:p w14:paraId="2B5AE310" w14:textId="77777777" w:rsidR="009B408A" w:rsidRPr="009B408A" w:rsidRDefault="009B408A" w:rsidP="00017D8A">
      <w:pPr>
        <w:adjustRightInd w:val="0"/>
        <w:spacing w:line="240" w:lineRule="auto"/>
        <w:ind w:left="2268"/>
        <w:jc w:val="both"/>
        <w:rPr>
          <w:rFonts w:asciiTheme="minorHAnsi" w:hAnsiTheme="minorHAnsi" w:cstheme="minorHAnsi"/>
          <w:iCs/>
          <w:sz w:val="20"/>
          <w:szCs w:val="20"/>
          <w:lang w:val="pt-BR"/>
        </w:rPr>
      </w:pPr>
      <w:r>
        <w:rPr>
          <w:rFonts w:asciiTheme="minorHAnsi" w:hAnsiTheme="minorHAnsi" w:cstheme="minorHAnsi"/>
          <w:iCs/>
          <w:sz w:val="20"/>
          <w:szCs w:val="20"/>
          <w:lang w:val="pt-BR"/>
        </w:rPr>
        <w:t>3.1. Aplicação da tese 2.3 ao caso concreto, mantendo-se a procedência da ação de reintegração de posse do bem arrendado.</w:t>
      </w:r>
    </w:p>
    <w:p w14:paraId="58C5A7F7" w14:textId="77777777" w:rsidR="009B408A" w:rsidRPr="009B408A" w:rsidRDefault="009B408A" w:rsidP="00017D8A">
      <w:pPr>
        <w:spacing w:line="240" w:lineRule="auto"/>
        <w:ind w:left="2268"/>
        <w:jc w:val="both"/>
        <w:rPr>
          <w:rFonts w:asciiTheme="minorHAnsi" w:hAnsiTheme="minorHAnsi" w:cstheme="minorHAnsi"/>
          <w:b/>
          <w:bCs/>
          <w:iCs/>
          <w:sz w:val="20"/>
          <w:szCs w:val="20"/>
          <w:lang w:val="pt-BR"/>
        </w:rPr>
      </w:pPr>
      <w:r>
        <w:rPr>
          <w:rFonts w:asciiTheme="minorHAnsi" w:hAnsiTheme="minorHAnsi" w:cstheme="minorHAnsi"/>
          <w:b/>
          <w:bCs/>
          <w:iCs/>
          <w:sz w:val="20"/>
          <w:szCs w:val="20"/>
          <w:lang w:val="pt-BR"/>
        </w:rPr>
        <w:t xml:space="preserve">4. RECURSO ESPECIAL DESPROVIDO. </w:t>
      </w:r>
      <w:r>
        <w:rPr>
          <w:rFonts w:asciiTheme="minorHAnsi" w:hAnsiTheme="minorHAnsi" w:cstheme="minorHAnsi"/>
          <w:bCs/>
          <w:iCs/>
          <w:sz w:val="20"/>
          <w:szCs w:val="20"/>
          <w:lang w:val="pt-BR"/>
        </w:rPr>
        <w:t>(G.N.)</w:t>
      </w:r>
    </w:p>
    <w:p w14:paraId="31C98FB0" w14:textId="77777777" w:rsidR="009B408A" w:rsidRPr="009B408A" w:rsidRDefault="009B408A" w:rsidP="00017D8A">
      <w:pPr>
        <w:spacing w:line="300" w:lineRule="auto"/>
        <w:jc w:val="both"/>
        <w:rPr>
          <w:rFonts w:asciiTheme="minorHAnsi" w:hAnsiTheme="minorHAnsi" w:cstheme="minorHAnsi"/>
          <w:lang w:val="pt-BR"/>
        </w:rPr>
      </w:pPr>
    </w:p>
    <w:p w14:paraId="21329B93" w14:textId="77777777"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Portanto, à luz do entendimento vinculante firmado pelo STJ, é incontestável que a conduta do requerido — ao </w:t>
      </w:r>
      <w:r>
        <w:rPr>
          <w:rFonts w:asciiTheme="minorHAnsi" w:hAnsiTheme="minorHAnsi" w:cstheme="minorHAnsi"/>
          <w:b/>
          <w:bCs/>
          <w:lang w:val="pt-BR"/>
        </w:rPr>
        <w:t>condicionar a concessão do financiamento à contratação compulsória de seguro</w:t>
      </w:r>
      <w:r>
        <w:rPr>
          <w:rFonts w:asciiTheme="minorHAnsi" w:hAnsiTheme="minorHAnsi" w:cstheme="minorHAnsi"/>
          <w:lang w:val="pt-BR"/>
        </w:rPr>
        <w:t xml:space="preserve"> — configura </w:t>
      </w:r>
      <w:r>
        <w:rPr>
          <w:rFonts w:asciiTheme="minorHAnsi" w:hAnsiTheme="minorHAnsi" w:cstheme="minorHAnsi"/>
          <w:b/>
          <w:bCs/>
          <w:lang w:val="pt-BR"/>
        </w:rPr>
        <w:t>venda casada</w:t>
      </w:r>
      <w:r>
        <w:rPr>
          <w:rFonts w:asciiTheme="minorHAnsi" w:hAnsiTheme="minorHAnsi" w:cstheme="minorHAnsi"/>
          <w:lang w:val="pt-BR"/>
        </w:rPr>
        <w:t xml:space="preserve">, sendo a cláusula respectiva </w:t>
      </w:r>
      <w:r>
        <w:rPr>
          <w:rFonts w:asciiTheme="minorHAnsi" w:hAnsiTheme="minorHAnsi" w:cstheme="minorHAnsi"/>
          <w:b/>
          <w:bCs/>
          <w:lang w:val="pt-BR"/>
        </w:rPr>
        <w:t>nula de pleno direito</w:t>
      </w:r>
      <w:r>
        <w:rPr>
          <w:rFonts w:asciiTheme="minorHAnsi" w:hAnsiTheme="minorHAnsi" w:cstheme="minorHAnsi"/>
          <w:lang w:val="pt-BR"/>
        </w:rPr>
        <w:t>, por força do art. 51, IV e XV, do CDC.</w:t>
      </w:r>
    </w:p>
    <w:p w14:paraId="2E05F17B" w14:textId="77777777" w:rsidR="00954D94" w:rsidRDefault="00954D94" w:rsidP="00017D8A">
      <w:pPr>
        <w:spacing w:line="300" w:lineRule="auto"/>
        <w:ind w:firstLine="1418"/>
        <w:jc w:val="both"/>
        <w:rPr>
          <w:rFonts w:asciiTheme="minorHAnsi" w:hAnsiTheme="minorHAnsi" w:cstheme="minorHAnsi"/>
          <w:lang w:val="pt-BR"/>
        </w:rPr>
      </w:pPr>
    </w:p>
    <w:p w14:paraId="2D872AA0" w14:textId="54AA8D92"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Registre-se, por fim, que a prática ora impugnada não é fato isolado, mas conduta reiteradamente adotada no mercado financeiro, com nítido objetivo de incrementar lucros de forma indevida, às custas da vulnerabilidade do consumidor, o que impõe resposta jurisdicional firme e pedagógica, a fim de coibir a reiteração desse ilícito consumerista.</w:t>
      </w:r>
    </w:p>
    <w:p w14:paraId="6E9FE908" w14:textId="77777777" w:rsidR="00954D94" w:rsidRPr="00954D94" w:rsidRDefault="00954D94" w:rsidP="00017D8A">
      <w:pPr>
        <w:spacing w:line="300" w:lineRule="auto"/>
        <w:ind w:firstLine="1418"/>
        <w:jc w:val="both"/>
        <w:rPr>
          <w:rFonts w:asciiTheme="minorHAnsi" w:hAnsiTheme="minorHAnsi" w:cstheme="minorHAnsi"/>
          <w:lang w:val="pt-BR"/>
        </w:rPr>
      </w:pPr>
    </w:p>
    <w:p w14:paraId="357AF5E5" w14:textId="350DD48D"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Diante disso, requer a parte autora que Vossa Excelência reconheça a prática abusiva de venda casada perpetrada pelo requerido, declarando a nulidade da contratação do seguro imposto, com a consequente restituição dos valores pagos, sem prejuízo das demais condenações cabíveis, em estrita observância ao art. 39, I, do CDC, ao art. 17 da Resolução BACEN nº 2.892/01 e ao entendimento consolidado do STJ no Tema 972.</w:t>
      </w:r>
    </w:p>
    <w:p w14:paraId="5CBF77F2" w14:textId="77777777"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 </w:t>
      </w:r>
    </w:p>
    <w:p w14:paraId="38697048" w14:textId="58CFFEF9"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bCs/>
          <w:lang w:val="pt-BR"/>
        </w:rPr>
      </w:pPr>
      <w:r>
        <w:rPr>
          <w:rFonts w:asciiTheme="minorHAnsi" w:hAnsiTheme="minorHAnsi" w:cstheme="minorHAnsi"/>
          <w:b/>
          <w:bCs/>
          <w:lang w:val="pt-BR"/>
        </w:rPr>
        <w:t>3.4 – DA COBRANÇA INDEVIDA DAS TARIFA DE AVALIAÇÃO DO BEM E REGISTRO DO CONTRATO – SERVIÇOS NÃO PRESTADOS – INCIDÊNCIA DAS TESES FIRMADAS NO TEMA 958 DO STJ (REsp 1.578.526/SP e REsp 1.578.553/SP)</w:t>
      </w:r>
    </w:p>
    <w:p w14:paraId="40054D2D" w14:textId="77777777" w:rsidR="009B408A" w:rsidRPr="009B408A" w:rsidRDefault="009B408A" w:rsidP="00017D8A">
      <w:pPr>
        <w:spacing w:line="300" w:lineRule="auto"/>
        <w:ind w:firstLine="2835"/>
        <w:jc w:val="both"/>
        <w:rPr>
          <w:rFonts w:asciiTheme="minorHAnsi" w:hAnsiTheme="minorHAnsi" w:cstheme="minorHAnsi"/>
          <w:lang w:val="pt-BR"/>
        </w:rPr>
      </w:pPr>
    </w:p>
    <w:p w14:paraId="1BA308DF" w14:textId="77777777" w:rsidR="00954D94" w:rsidRP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lastRenderedPageBreak/>
        <w:t xml:space="preserve">Inicialmente, é imprescindível consignar que o Colendo Superior Tribunal de Justiça, ao julgar os </w:t>
      </w:r>
      <w:r>
        <w:rPr>
          <w:rFonts w:asciiTheme="minorHAnsi" w:hAnsiTheme="minorHAnsi" w:cstheme="minorHAnsi"/>
          <w:b/>
          <w:bCs/>
          <w:lang w:val="pt-BR"/>
        </w:rPr>
        <w:t>Recursos Especiais nº 1.578.526/SP e nº 1.578.553/SP</w:t>
      </w:r>
      <w:r>
        <w:rPr>
          <w:rFonts w:asciiTheme="minorHAnsi" w:hAnsiTheme="minorHAnsi" w:cstheme="minorHAnsi"/>
          <w:lang w:val="pt-BR"/>
        </w:rPr>
        <w:t>, submetidos ao rito dos recursos repetitivos (</w:t>
      </w:r>
      <w:r>
        <w:rPr>
          <w:rFonts w:asciiTheme="minorHAnsi" w:hAnsiTheme="minorHAnsi" w:cstheme="minorHAnsi"/>
          <w:b/>
          <w:bCs/>
          <w:lang w:val="pt-BR"/>
        </w:rPr>
        <w:t>Tema 958/STJ</w:t>
      </w:r>
      <w:r>
        <w:rPr>
          <w:rFonts w:asciiTheme="minorHAnsi" w:hAnsiTheme="minorHAnsi" w:cstheme="minorHAnsi"/>
          <w:lang w:val="pt-BR"/>
        </w:rPr>
        <w:t xml:space="preserve">), pacificou o entendimento no sentido de que a cobrança das tarifas de </w:t>
      </w:r>
      <w:r>
        <w:rPr>
          <w:rFonts w:asciiTheme="minorHAnsi" w:hAnsiTheme="minorHAnsi" w:cstheme="minorHAnsi"/>
          <w:b/>
          <w:bCs/>
          <w:lang w:val="pt-BR"/>
        </w:rPr>
        <w:t>avaliação do bem</w:t>
      </w:r>
      <w:r>
        <w:rPr>
          <w:rFonts w:asciiTheme="minorHAnsi" w:hAnsiTheme="minorHAnsi" w:cstheme="minorHAnsi"/>
          <w:lang w:val="pt-BR"/>
        </w:rPr>
        <w:t xml:space="preserve"> e de </w:t>
      </w:r>
      <w:r>
        <w:rPr>
          <w:rFonts w:asciiTheme="minorHAnsi" w:hAnsiTheme="minorHAnsi" w:cstheme="minorHAnsi"/>
          <w:b/>
          <w:bCs/>
          <w:lang w:val="pt-BR"/>
        </w:rPr>
        <w:t>registro do contrato</w:t>
      </w:r>
      <w:r>
        <w:rPr>
          <w:rFonts w:asciiTheme="minorHAnsi" w:hAnsiTheme="minorHAnsi" w:cstheme="minorHAnsi"/>
          <w:lang w:val="pt-BR"/>
        </w:rPr>
        <w:t xml:space="preserve"> </w:t>
      </w:r>
      <w:r>
        <w:rPr>
          <w:rFonts w:asciiTheme="minorHAnsi" w:hAnsiTheme="minorHAnsi" w:cstheme="minorHAnsi"/>
          <w:b/>
          <w:bCs/>
          <w:lang w:val="pt-BR"/>
        </w:rPr>
        <w:t>não é, por si só, ilegal, desde que</w:t>
      </w:r>
      <w:r>
        <w:rPr>
          <w:rFonts w:asciiTheme="minorHAnsi" w:hAnsiTheme="minorHAnsi" w:cstheme="minorHAnsi"/>
          <w:lang w:val="pt-BR"/>
        </w:rPr>
        <w:t xml:space="preserve"> </w:t>
      </w:r>
      <w:r>
        <w:rPr>
          <w:rFonts w:asciiTheme="minorHAnsi" w:hAnsiTheme="minorHAnsi" w:cstheme="minorHAnsi"/>
          <w:b/>
          <w:bCs/>
          <w:lang w:val="pt-BR"/>
        </w:rPr>
        <w:t>efetivamente prestados os serviços correspondentes</w:t>
      </w:r>
      <w:r>
        <w:rPr>
          <w:rFonts w:asciiTheme="minorHAnsi" w:hAnsiTheme="minorHAnsi" w:cstheme="minorHAnsi"/>
          <w:lang w:val="pt-BR"/>
        </w:rPr>
        <w:t xml:space="preserve"> e </w:t>
      </w:r>
      <w:r>
        <w:rPr>
          <w:rFonts w:asciiTheme="minorHAnsi" w:hAnsiTheme="minorHAnsi" w:cstheme="minorHAnsi"/>
          <w:b/>
          <w:bCs/>
          <w:lang w:val="pt-BR"/>
        </w:rPr>
        <w:t>devidamente comprovada sua realização</w:t>
      </w:r>
      <w:r>
        <w:rPr>
          <w:rFonts w:asciiTheme="minorHAnsi" w:hAnsiTheme="minorHAnsi" w:cstheme="minorHAnsi"/>
          <w:lang w:val="pt-BR"/>
        </w:rPr>
        <w:t xml:space="preserve">, o que </w:t>
      </w:r>
      <w:r>
        <w:rPr>
          <w:rFonts w:asciiTheme="minorHAnsi" w:hAnsiTheme="minorHAnsi" w:cstheme="minorHAnsi"/>
          <w:b/>
          <w:bCs/>
          <w:lang w:val="pt-BR"/>
        </w:rPr>
        <w:t>não ocorreu no caso concreto</w:t>
      </w:r>
      <w:r>
        <w:rPr>
          <w:rFonts w:asciiTheme="minorHAnsi" w:hAnsiTheme="minorHAnsi" w:cstheme="minorHAnsi"/>
          <w:lang w:val="pt-BR"/>
        </w:rPr>
        <w:t>.</w:t>
      </w:r>
    </w:p>
    <w:p w14:paraId="5D7F8116" w14:textId="77777777" w:rsidR="00954D94" w:rsidRPr="00954D94" w:rsidRDefault="00954D94" w:rsidP="00017D8A">
      <w:pPr>
        <w:spacing w:line="300" w:lineRule="auto"/>
        <w:ind w:firstLine="1418"/>
        <w:jc w:val="both"/>
        <w:rPr>
          <w:rFonts w:asciiTheme="minorHAnsi" w:hAnsiTheme="minorHAnsi" w:cstheme="minorHAnsi"/>
          <w:lang w:val="pt-BR"/>
        </w:rPr>
      </w:pPr>
    </w:p>
    <w:p w14:paraId="7F47A50C" w14:textId="77777777" w:rsid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mencionado julgamento, firmou-se a tese de que, embora tais encargos possam ser válidos em tese, </w:t>
      </w:r>
      <w:r>
        <w:rPr>
          <w:rFonts w:asciiTheme="minorHAnsi" w:hAnsiTheme="minorHAnsi" w:cstheme="minorHAnsi"/>
          <w:b/>
          <w:bCs/>
          <w:lang w:val="pt-BR"/>
        </w:rPr>
        <w:t>é abusiva a cobrança quando inexistente prova da efetiva prestação do serviço</w:t>
      </w:r>
      <w:r>
        <w:rPr>
          <w:rFonts w:asciiTheme="minorHAnsi" w:hAnsiTheme="minorHAnsi" w:cstheme="minorHAnsi"/>
          <w:lang w:val="pt-BR"/>
        </w:rPr>
        <w:t xml:space="preserve">, sendo plenamente admissível o </w:t>
      </w:r>
      <w:r>
        <w:rPr>
          <w:rFonts w:asciiTheme="minorHAnsi" w:hAnsiTheme="minorHAnsi" w:cstheme="minorHAnsi"/>
          <w:b/>
          <w:bCs/>
          <w:lang w:val="pt-BR"/>
        </w:rPr>
        <w:t>controle da abusividade em cada situação concreta</w:t>
      </w:r>
      <w:r>
        <w:rPr>
          <w:rFonts w:asciiTheme="minorHAnsi" w:hAnsiTheme="minorHAnsi" w:cstheme="minorHAnsi"/>
          <w:lang w:val="pt-BR"/>
        </w:rPr>
        <w:t>, à luz das normas do direito do consumidor.</w:t>
      </w:r>
    </w:p>
    <w:p w14:paraId="100758A2" w14:textId="77777777" w:rsidR="00954D94" w:rsidRDefault="00954D94" w:rsidP="00017D8A">
      <w:pPr>
        <w:spacing w:line="300" w:lineRule="auto"/>
        <w:ind w:firstLine="1418"/>
        <w:jc w:val="both"/>
        <w:rPr>
          <w:rFonts w:asciiTheme="minorHAnsi" w:hAnsiTheme="minorHAnsi" w:cstheme="minorHAnsi"/>
          <w:lang w:val="pt-BR"/>
        </w:rPr>
      </w:pPr>
    </w:p>
    <w:p w14:paraId="1F4436E7" w14:textId="77777777" w:rsid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caso dos autos, restou devidamente demonstrado que </w:t>
      </w:r>
      <w:r>
        <w:rPr>
          <w:rFonts w:asciiTheme="minorHAnsi" w:hAnsiTheme="minorHAnsi" w:cstheme="minorHAnsi"/>
          <w:b/>
          <w:bCs/>
          <w:lang w:val="pt-BR"/>
        </w:rPr>
        <w:t>não foi realizada qualquer avaliação do bem dado em garantia</w:t>
      </w:r>
      <w:r>
        <w:rPr>
          <w:rFonts w:asciiTheme="minorHAnsi" w:hAnsiTheme="minorHAnsi" w:cstheme="minorHAnsi"/>
          <w:lang w:val="pt-BR"/>
        </w:rPr>
        <w:t xml:space="preserve">, tampouco houve a </w:t>
      </w:r>
      <w:r>
        <w:rPr>
          <w:rFonts w:asciiTheme="minorHAnsi" w:hAnsiTheme="minorHAnsi" w:cstheme="minorHAnsi"/>
          <w:b/>
          <w:bCs/>
          <w:lang w:val="pt-BR"/>
        </w:rPr>
        <w:t>comprovação da efetiva prestação do serviço de registro do contrato</w:t>
      </w:r>
      <w:r>
        <w:rPr>
          <w:rFonts w:asciiTheme="minorHAnsi" w:hAnsiTheme="minorHAnsi" w:cstheme="minorHAnsi"/>
          <w:lang w:val="pt-BR"/>
        </w:rPr>
        <w:t>, inexistindo nos autos laudo técnico, documento de registro junto a órgão competente ou qualquer elemento mínimo apto a comprovar que tais serviços foram efetivamente executados em benefício da parte requerente.</w:t>
      </w:r>
    </w:p>
    <w:p w14:paraId="35DB2F0D" w14:textId="77777777" w:rsidR="00954D94" w:rsidRDefault="00954D94" w:rsidP="00017D8A">
      <w:pPr>
        <w:spacing w:line="300" w:lineRule="auto"/>
        <w:ind w:firstLine="1418"/>
        <w:jc w:val="both"/>
        <w:rPr>
          <w:rFonts w:asciiTheme="minorHAnsi" w:hAnsiTheme="minorHAnsi" w:cstheme="minorHAnsi"/>
          <w:lang w:val="pt-BR"/>
        </w:rPr>
      </w:pPr>
    </w:p>
    <w:p w14:paraId="74C6F0D4" w14:textId="77777777" w:rsidR="00954D94" w:rsidRDefault="00954D94"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Ressalte-se que o </w:t>
      </w:r>
      <w:r>
        <w:rPr>
          <w:rFonts w:asciiTheme="minorHAnsi" w:hAnsiTheme="minorHAnsi" w:cstheme="minorHAnsi"/>
          <w:b/>
          <w:bCs/>
          <w:lang w:val="pt-BR"/>
        </w:rPr>
        <w:t>ônus de comprovar a efetiva prestação dos serviços é exclusivo do fornecedor</w:t>
      </w:r>
      <w:r>
        <w:rPr>
          <w:rFonts w:asciiTheme="minorHAnsi" w:hAnsiTheme="minorHAnsi" w:cstheme="minorHAnsi"/>
          <w:lang w:val="pt-BR"/>
        </w:rPr>
        <w:t xml:space="preserve">, nos termos do art. 373, II, do CPC, bem como do art. 6º, VIII, do CDC, ônus do qual o requerido </w:t>
      </w:r>
      <w:r>
        <w:rPr>
          <w:rFonts w:asciiTheme="minorHAnsi" w:hAnsiTheme="minorHAnsi" w:cstheme="minorHAnsi"/>
          <w:b/>
          <w:bCs/>
          <w:lang w:val="pt-BR"/>
        </w:rPr>
        <w:t>não se desincumbiu</w:t>
      </w:r>
      <w:r>
        <w:rPr>
          <w:rFonts w:asciiTheme="minorHAnsi" w:hAnsiTheme="minorHAnsi" w:cstheme="minorHAnsi"/>
          <w:lang w:val="pt-BR"/>
        </w:rPr>
        <w:t>, limitando-se a inserir cobranças genéricas no instrumento contratual, em flagrante afronta ao dever de informação e à boa-fé objetiva.</w:t>
      </w:r>
    </w:p>
    <w:p w14:paraId="3DE263B6" w14:textId="77777777" w:rsidR="00954D94" w:rsidRDefault="00954D94" w:rsidP="00017D8A">
      <w:pPr>
        <w:spacing w:line="300" w:lineRule="auto"/>
        <w:ind w:firstLine="1418"/>
        <w:jc w:val="both"/>
        <w:rPr>
          <w:rFonts w:asciiTheme="minorHAnsi" w:hAnsiTheme="minorHAnsi" w:cstheme="minorHAnsi"/>
          <w:lang w:val="pt-BR"/>
        </w:rPr>
      </w:pPr>
    </w:p>
    <w:p w14:paraId="1607204C" w14:textId="68B41C6A" w:rsidR="00CA6172" w:rsidRPr="00CA6172" w:rsidRDefault="00CA6172"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Assim, ausente a contraprestação, resta configurada a abusividade das cobranças, precisamente nos moldes ressalvados pelo próprio STJ ao julgar o </w:t>
      </w:r>
      <w:r>
        <w:rPr>
          <w:rFonts w:asciiTheme="minorHAnsi" w:hAnsiTheme="minorHAnsi" w:cstheme="minorHAnsi"/>
          <w:b/>
          <w:bCs/>
          <w:lang w:val="pt-BR"/>
        </w:rPr>
        <w:t>Tema 958</w:t>
      </w:r>
      <w:r>
        <w:rPr>
          <w:rFonts w:asciiTheme="minorHAnsi" w:hAnsiTheme="minorHAnsi" w:cstheme="minorHAnsi"/>
          <w:lang w:val="pt-BR"/>
        </w:rPr>
        <w:t xml:space="preserve"> (</w:t>
      </w:r>
      <w:r>
        <w:rPr>
          <w:rFonts w:asciiTheme="minorHAnsi" w:hAnsiTheme="minorHAnsi" w:cstheme="minorHAnsi"/>
          <w:b/>
          <w:bCs/>
          <w:lang w:val="pt-BR"/>
        </w:rPr>
        <w:t>REsp. 1.578.526 e REsp 1.578.553)</w:t>
      </w:r>
      <w:r>
        <w:rPr>
          <w:rFonts w:asciiTheme="minorHAnsi" w:hAnsiTheme="minorHAnsi" w:cstheme="minorHAnsi"/>
          <w:lang w:val="pt-BR"/>
        </w:rPr>
        <w:t xml:space="preserve">, o que impõe o reconhecimento da </w:t>
      </w:r>
      <w:r>
        <w:rPr>
          <w:rFonts w:asciiTheme="minorHAnsi" w:hAnsiTheme="minorHAnsi" w:cstheme="minorHAnsi"/>
          <w:b/>
          <w:bCs/>
          <w:lang w:val="pt-BR"/>
        </w:rPr>
        <w:t>ilegalidade da Tarifa de Avaliação do Bem e da Tarifa de Registro do Contrato</w:t>
      </w:r>
      <w:r>
        <w:rPr>
          <w:rFonts w:asciiTheme="minorHAnsi" w:hAnsiTheme="minorHAnsi" w:cstheme="minorHAnsi"/>
          <w:lang w:val="pt-BR"/>
        </w:rPr>
        <w:t xml:space="preserve"> exigidas no presente financiamento.</w:t>
      </w:r>
    </w:p>
    <w:p w14:paraId="12C9D99D" w14:textId="77777777" w:rsidR="00CA6172" w:rsidRPr="00CA6172" w:rsidRDefault="00CA6172" w:rsidP="00017D8A">
      <w:pPr>
        <w:spacing w:line="300" w:lineRule="auto"/>
        <w:ind w:firstLine="1418"/>
        <w:jc w:val="both"/>
        <w:rPr>
          <w:rFonts w:asciiTheme="minorHAnsi" w:hAnsiTheme="minorHAnsi" w:cstheme="minorHAnsi"/>
          <w:lang w:val="pt-BR"/>
        </w:rPr>
      </w:pPr>
    </w:p>
    <w:p w14:paraId="15ACEC61" w14:textId="190F6D73" w:rsidR="009B408A" w:rsidRPr="009B408A" w:rsidRDefault="009B408A" w:rsidP="00017D8A">
      <w:pPr>
        <w:adjustRightInd w:val="0"/>
        <w:spacing w:line="240" w:lineRule="auto"/>
        <w:ind w:left="2268"/>
        <w:jc w:val="both"/>
        <w:rPr>
          <w:rFonts w:asciiTheme="minorHAnsi" w:hAnsiTheme="minorHAnsi" w:cstheme="minorHAnsi"/>
          <w:sz w:val="28"/>
          <w:szCs w:val="28"/>
          <w:lang w:val="pt-BR"/>
        </w:rPr>
      </w:pPr>
      <w:r>
        <w:rPr>
          <w:rFonts w:asciiTheme="minorHAnsi" w:hAnsiTheme="minorHAnsi" w:cstheme="minorHAnsi"/>
          <w:sz w:val="20"/>
          <w:szCs w:val="20"/>
          <w:lang w:val="pt-BR"/>
        </w:rPr>
        <w:t xml:space="preserve">RECURSO ESPECIAL REPETITIVO. TEMA 958/STJ. DIREITO BANCÁRIO. COBRANÇA POR SERVIÇOS DE TERCEIROS, REGISTRO DO CONTRATO E AVALIAÇÃO DO BEM. PREVALÊNCIA DAS NORMAS DO DIREITO DO CONSUMIDOR SOBRE A REGULAÇÃO BANCÁRIA. EXISTÊNCIA DE NORMA REGULAMENTAR VEDANDO A COBRANÇA A TÍTULO DE COMISSÃO DO CORRESPONDENTE BANCÁRIO. DISTINÇÃO ENTRE O CORRESPONDENTE E O TERCEIRO. DESCABIMENTO DA COBRANÇA POR SERVIÇOS NÃO EFETIVAMENTE PRESTADOS. POSSIBILIDADE DE CONTROLE DA ABUSIVIDADE DE TARIFAS E DESPESAS EM CADA CASO CONCRETO. 1. DELIMITAÇÃO DA CONTROVÉRSIA: Contratos bancários celebrados a partir de 30/04/2008, com instituições financeiras ou equiparadas, seja diretamente, seja por intermédio de correspondente bancário, no âmbito das relações de consumo. 2. TESES FIXADAS PARA OS FINS DO ART. 1.040 DO CPC/2015: </w:t>
      </w:r>
      <w:r>
        <w:rPr>
          <w:rFonts w:asciiTheme="minorHAnsi" w:hAnsiTheme="minorHAnsi" w:cstheme="minorHAnsi"/>
          <w:b/>
          <w:bCs/>
          <w:sz w:val="20"/>
          <w:szCs w:val="20"/>
          <w:lang w:val="pt-BR"/>
        </w:rPr>
        <w:t>2.1. Abusividade da cláusula que prevê a cobrança de ressarcimento de serviços prestados por terceiros, sem a especificação do serviço a ser efetivamente prestado</w:t>
      </w:r>
      <w:r>
        <w:rPr>
          <w:rFonts w:asciiTheme="minorHAnsi" w:hAnsiTheme="minorHAnsi" w:cstheme="minorHAnsi"/>
          <w:sz w:val="20"/>
          <w:szCs w:val="20"/>
          <w:lang w:val="pt-BR"/>
        </w:rPr>
        <w:t xml:space="preserve">; 2.2. Abusividade da cláusula que prevê o ressarcimento pelo consumidor da comissão do correspondente bancário, em contratos celebrados a partir de 25/02/2011, data de entrada em vigor da Res.-CMN 3.954/2011, sendo válida a cláusula no período anterior a essa resolução, ressalvado o controle da onerosidade excessiva; </w:t>
      </w:r>
      <w:r>
        <w:rPr>
          <w:rFonts w:asciiTheme="minorHAnsi" w:hAnsiTheme="minorHAnsi" w:cstheme="minorHAnsi"/>
          <w:b/>
          <w:bCs/>
          <w:sz w:val="20"/>
          <w:szCs w:val="20"/>
          <w:lang w:val="pt-BR"/>
        </w:rPr>
        <w:t xml:space="preserve">2.3. Validade da tarifa de avaliação do bem dado em garantia, bem como da cláusula que prevê o ressarcimento de despesa com o registro </w:t>
        <w:lastRenderedPageBreak/>
        <w:t xml:space="preserve">do contrato, ressalvadas a: 2.3.1. abusividade da cobrança por serviço não efetivamente prestado; </w:t>
      </w:r>
      <w:r>
        <w:rPr>
          <w:rFonts w:asciiTheme="minorHAnsi" w:hAnsiTheme="minorHAnsi" w:cstheme="minorHAnsi"/>
          <w:sz w:val="20"/>
          <w:szCs w:val="20"/>
          <w:lang w:val="pt-BR"/>
        </w:rPr>
        <w:t>e a 2.3.2. possibilidade de controle da onerosidade excessiva, em cada caso concreto. 3. CASO CONCRETO. 3.1. Aplicação da tese 2.2, declarando-se abusiva, por onerosidade excessiva, a cláusula relativa aos serviços de terceiros ("serviços prestados pela revenda"). 3.2. Aplicação da tese 2.3, mantendo-se hígidas a despesa de registro do contrato e a tarifa de avaliação do bem dado em garantia. 4. RECURSO ESPECIAL PARCIALMENTE PROVIDO. (STJ - REsp: 1578553 SP 2016/0011277-6, Relator: Ministro PAULO DE TARSO SANSEVERINO, Data de Julgamento: 28/11/2018, S2 - SEGUNDA SEÇÃO, Data de Publicação: DJe 06/12/2018) (grifo nosso)</w:t>
      </w:r>
    </w:p>
    <w:p w14:paraId="25F51377" w14:textId="77777777" w:rsidR="009B408A" w:rsidRPr="009B408A" w:rsidRDefault="009B408A" w:rsidP="00017D8A">
      <w:pPr>
        <w:spacing w:line="300" w:lineRule="auto"/>
        <w:jc w:val="both"/>
        <w:rPr>
          <w:rFonts w:asciiTheme="minorHAnsi" w:hAnsiTheme="minorHAnsi" w:cstheme="minorHAnsi"/>
          <w:lang w:val="pt-BR"/>
        </w:rPr>
      </w:pPr>
    </w:p>
    <w:p w14:paraId="45F887FC"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RECURSO ESPECIAL REPETITIVO. TEMA 958/STJ. DIREITO BANCÁRIO. COBRANÇA POR SERVIÇOS DE TERCEIROS, REGISTRO DO CONTRATO E AVALIAÇÃO DO BEM. PREVALÊNCIA DAS NORMAS DO DIREITO DO CONSUMIDOR SOBRE A REGULAÇÃO BANCÁRIA. EXISTÊNCIA DE NORMA REGULAMENTAR VEDANDO A COBRANÇA A TÍTULO DE COMISSÃO DO CORRESPONDENTE BANCÁRIO. DISTINÇÃO ENTRE O CORRESPONDENTE E O TERCEIRO. DESCABIMENTO DA COBRANÇA POR SERVIÇOS NÃO EFETIVAMENTE PRESTADOS. POSSIBILIDADE DE CONTROLE DA ABUSIVIDADE DE TARIFAS E DESPESAS EM CADA CASO CONCRETO. 1. DELIMITAÇÃO DA CONTROVÉRSIA: Contratos bancários celebrados a partir de 30/04/2008, com instituições financeiras ou equiparadas, seja diretamente, seja por intermédio de correspondente bancário, no âmbito das relações de consumo. 2. TESES FIXADAS PARA OS FINS DO ART. 1.040 DO CPC/2015: 2.1. Abusividade da cláusula que prevê a cobrança de ressarcimento de serviços prestados por terceiros, sem a especificação do serviço a ser efetivamente prestado; 2.2. Abusividade da cláusula que prevê o ressarcimento pelo consumidor da comissão do correspondente bancário, em contratos celebrados a partir de 25/02/2011, data de entrada em vigor da Res.-CMN 3.954/2011, sendo válida a cláusula no período anterior a essa resolução, ressalvado o controle da onerosidade excessiva; </w:t>
      </w:r>
      <w:r>
        <w:rPr>
          <w:rFonts w:asciiTheme="minorHAnsi" w:hAnsiTheme="minorHAnsi" w:cstheme="minorHAnsi"/>
          <w:b/>
          <w:bCs/>
          <w:sz w:val="20"/>
          <w:szCs w:val="20"/>
          <w:lang w:val="pt-BR"/>
        </w:rPr>
        <w:t>2.3. Validade da tarifa de avaliação do bem dado em garantia, bem como da cláusula que prevê o ressarcimento de despesa com o registro do contrato, ressalvadas a: 2.3.1. abusividade da cobrança por serviço não efetivamente prestado; e a 2.3.2. possibilidade de controle da onerosidade excessiva, em cada caso concreto.</w:t>
      </w:r>
      <w:r>
        <w:rPr>
          <w:rFonts w:asciiTheme="minorHAnsi" w:hAnsiTheme="minorHAnsi" w:cstheme="minorHAnsi"/>
          <w:sz w:val="20"/>
          <w:szCs w:val="20"/>
          <w:lang w:val="pt-BR"/>
        </w:rPr>
        <w:t xml:space="preserve"> 3. CASO CONCRETO. 3.1. Aplicação da tese 2.2, declarando-se abusiva, por onerosidade excessiva, a cláusula relativa aos serviços de terceiros ("serviços prestados pela revenda"). 3.2. Aplicação da tese 2.3, mantendo-se hígidas a despesa de registro do contrato e a tarifa de avaliação do bem dado em garantia. 4. RECURSO ESPECIAL PARCIALMENTE PROVIDO. (REsp 1578553/SP, Rel. Ministro PAULO DE TARSO SANSEVERINO, SEGUNDA SEÇÃO, julgado em 28/11/2018, DJe 06/12/2018) (grifo nosso)</w:t>
      </w:r>
    </w:p>
    <w:p w14:paraId="6A859A86" w14:textId="77777777" w:rsidR="009B408A" w:rsidRPr="009B408A" w:rsidRDefault="009B408A" w:rsidP="00017D8A">
      <w:pPr>
        <w:spacing w:line="300" w:lineRule="auto"/>
        <w:ind w:firstLine="2835"/>
        <w:jc w:val="both"/>
        <w:rPr>
          <w:rFonts w:asciiTheme="minorHAnsi" w:hAnsiTheme="minorHAnsi" w:cstheme="minorHAnsi"/>
          <w:lang w:val="pt-BR"/>
        </w:rPr>
      </w:pPr>
    </w:p>
    <w:p w14:paraId="061153D6" w14:textId="2DB70955" w:rsidR="009B408A" w:rsidRPr="00CA6172" w:rsidRDefault="00CA6172"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Esse entendimento, inclusive, encontra plena ressonância na jurisprudência das Turmas Recursais do Estado do Amazonas, que reiteradamente têm reconhecido a ilegalidade da cobrança de tais tarifas quando não comprovada a prestação do serviço, determinando a restituição em dobro dos valores pagos, bem como a condenação ao pagamento de indenização por danos morais, diante da prática abusiva reiterada pelas instituições financeiras, conforme julgados acima colacionados.</w:t>
      </w:r>
    </w:p>
    <w:p w14:paraId="537743DA" w14:textId="77777777" w:rsidR="00CA6172" w:rsidRPr="00CA6172" w:rsidRDefault="00CA6172" w:rsidP="00017D8A">
      <w:pPr>
        <w:spacing w:line="300" w:lineRule="auto"/>
        <w:ind w:firstLine="1418"/>
        <w:jc w:val="both"/>
        <w:rPr>
          <w:rFonts w:asciiTheme="minorHAnsi" w:hAnsiTheme="minorHAnsi" w:cstheme="minorHAnsi"/>
          <w:lang w:val="pt-BR"/>
        </w:rPr>
      </w:pPr>
    </w:p>
    <w:p w14:paraId="672532F7" w14:textId="77777777" w:rsidR="009B408A" w:rsidRPr="009B408A" w:rsidRDefault="009B408A" w:rsidP="00017D8A">
      <w:pPr>
        <w:spacing w:line="240" w:lineRule="auto"/>
        <w:ind w:left="2268"/>
        <w:jc w:val="both"/>
        <w:rPr>
          <w:rFonts w:asciiTheme="minorHAnsi" w:hAnsiTheme="minorHAnsi" w:cstheme="minorHAnsi"/>
          <w:color w:val="000000"/>
          <w:sz w:val="20"/>
          <w:szCs w:val="20"/>
          <w:shd w:val="clear" w:color="auto" w:fill="FFFFFF"/>
          <w:lang w:val="pt-BR"/>
        </w:rPr>
      </w:pPr>
      <w:r>
        <w:rPr>
          <w:rFonts w:asciiTheme="minorHAnsi" w:hAnsiTheme="minorHAnsi" w:cstheme="minorHAnsi"/>
          <w:color w:val="000000"/>
          <w:sz w:val="20"/>
          <w:szCs w:val="20"/>
          <w:shd w:val="clear" w:color="auto" w:fill="FFFFFF"/>
          <w:lang w:val="pt-BR"/>
        </w:rPr>
        <w:t xml:space="preserve">Ementa: em&gt;CONTRATO BANCÁRIO. </w:t>
      </w:r>
      <w:r>
        <w:rPr>
          <w:rFonts w:asciiTheme="minorHAnsi" w:hAnsiTheme="minorHAnsi" w:cstheme="minorHAnsi"/>
          <w:b/>
          <w:bCs/>
          <w:color w:val="000000"/>
          <w:sz w:val="20"/>
          <w:szCs w:val="20"/>
          <w:shd w:val="clear" w:color="auto" w:fill="FFFFFF"/>
          <w:lang w:val="pt-BR"/>
        </w:rPr>
        <w:t>COBRANÇA DE TARIFA de registro de contrato e avaliação de bem. RESOLUÇÃO 3518/2007 PASSOU A PREVER TAXAS DE FORMA PADRONIZADA. Stj. TARIFAS registro e avaliação de bens. ILEGAIS POR NÃO OBEDECEREM AS FORMAS LEGAIS. PRECEDENTES DO STF E STJ E POR PREVISÃO DO BC. INSTITUIÇÃO REMUNERADA PELOS JUROS INERENTES AO PRÓPRIO CONTRATO, DE MODO QUE AS TARIFAS NÃO PODEM TER O CONDÃO DE REPASSAR A INCUMBÊNCIA DA INSTITUIÇÃO AOS CLIENTES.</w:t>
      </w:r>
      <w:r>
        <w:rPr>
          <w:rFonts w:asciiTheme="minorHAnsi" w:hAnsiTheme="minorHAnsi" w:cstheme="minorHAnsi"/>
          <w:color w:val="000000"/>
          <w:sz w:val="20"/>
          <w:szCs w:val="20"/>
          <w:shd w:val="clear" w:color="auto" w:fill="FFFFFF"/>
          <w:lang w:val="pt-BR"/>
        </w:rPr>
        <w:t xml:space="preserve"> Ausência de contraprestação ao consumidor. Restituição devida. Dano moral configurado. SENTENÇA REFORMADA. RECURSO PROVIDO. Relatório dispensado, na forma do Enunciado nº 92, do FONAJE. Conheço do recurso apresentado, porquanto satisfeitos os seus pressupostos de admissibilidade, tanto subjetivos, quanto objetivos. Ante a ausência de preliminares, passo à análise do mérito. 1. Pugna o </w:t>
        <w:lastRenderedPageBreak/>
        <w:t xml:space="preserve">Recorrente pela reforma da sentença, alegando que a cobrança das tarifas impugnadas é legal, especialmente diante do entendimento firmado pelo Superior Tribunal de Justiça, em sede de Recurso Repetitivo (Resp 1.251.331/RS e Resp 1.255.573/RS). 2. A relação jurídica supostamente estabelecida entre as partes sujeita-se aos ditames do Código de Defesa do Consumidor, na esteira do entendimento consolidado pela edição da Súmula 297 do STJ. 3. A responsabilidade do fornecedor de serviço bancário e financeiro é objetiva cabendo-lhe a formação e a administração de contrato de operação financeira em que se funda a cobrança impugnada na lide. Assim, é dele a igual responsabilidade de empreender os esforços necessários para evitar a realização de procedimentos equivocados de cobrança, em prejuízo exclusivo do tomador de suas operações financeiras, inteligência da Súmula 479, STJ. 4. </w:t>
      </w:r>
      <w:r>
        <w:rPr>
          <w:rFonts w:asciiTheme="minorHAnsi" w:hAnsiTheme="minorHAnsi" w:cstheme="minorHAnsi"/>
          <w:b/>
          <w:bCs/>
          <w:color w:val="000000"/>
          <w:sz w:val="20"/>
          <w:szCs w:val="20"/>
          <w:shd w:val="clear" w:color="auto" w:fill="FFFFFF"/>
          <w:lang w:val="pt-BR"/>
        </w:rPr>
        <w:t>No que tange à "TARIFA DE REGISTRO DE CONTRATO", a partir da entrada em vigor da Resolução CMN 3.518/2007 (30.04.2008), as tarifas passíveis de cobranças limitaram-se às hipóteses taxativamente previstas em normas padronizadoras expedidas pela autoridade monetária, devendo ser considerada ilícita a cobrança das demais tarifas bancárias não previstas ali, ainda que previstas no contrato. 5. Por fim, relativamente à cobrança da tarifa de "AVALIAÇÃO DE BENS", viola o Código de Defesa do Consumidor se a origem dessas despesas não estiver explicitada no contrato e inexistir prova de pagamento a esse título, o que é o caso dos autos.</w:t>
      </w:r>
      <w:r>
        <w:rPr>
          <w:rFonts w:asciiTheme="minorHAnsi" w:hAnsiTheme="minorHAnsi" w:cstheme="minorHAnsi"/>
          <w:color w:val="000000"/>
          <w:sz w:val="20"/>
          <w:szCs w:val="20"/>
          <w:shd w:val="clear" w:color="auto" w:fill="FFFFFF"/>
          <w:lang w:val="pt-BR"/>
        </w:rPr>
        <w:t xml:space="preserve"> 6. A respeito do tema, destaco o seguinte julgado proferido após o julgamento dos Recursos Repetitivos acima referidos: APELAÇÃO CÍVEL. DIREITO CIVIL, PROCESSUAL CIVIL E DO CONSUMIDOR. REVISIONAL DE CONTRATO CUMULADA COM CONSIGNAÇÃO EM PAGAMENTO. CONTRATO DE FINANCIAMENTO. CAPITALIZAÇÃO MENSAL DE JUROS. PREVISÃO EXPRESSA NO CONTRATO. LEI 10.931/2004. MEDIDA PROVISÓRIA 1.963-17/00 REEDITADA SOB O Nº 2.170-36/01. CONSTITUCIONALIDADE. TABELA PRICE. LIMITAÇÃO DOS JUROS. INAPLICABILIDADE. TARIFAS DE INSERÇÃO DE GRAVAME, REGISTRO DE CONTRATO E SERVIÇO CORRESPONDENTE PRESTADO À FINANCEIRA. CLÁUSULAS ABUSIVAS. RESOLUÇÃO CMN 3.919/2010 DO BANCO CENTRAL. NÃO PREVISÃO. TARIFA DE AVALIAÇÃO DE BEM. REALIZAÇÃO DO SERVIÇO. NÃO COMPROVAÇÃO. TARIFA DE CADASTRO. LEGALIDADE DA COBRANÇA QUANDO CARACTERIZADO O INÍCIO DE RELACIONAMENTO ENTRE AS PARTES. ÔNUS DA PROVA. COBRANÇA DE IOF. LEGALIDADE. (...) 6. Com a entrada em vigor da Resolução CMN 3.518/2007 (30.04.2008), as tarifas passíveis de cobranças ficaram limitadas às hipóteses taxativamente previstas em normas padronizadoras expedidas pela autoridade monetária, devendo ser considerada ilícita a cobrança das demais tarifas bancárias não previstas na Resolução CMN como serviços bancários passíveis de tarifação. É o caso, por exemplo, das tarifas de registro do contrato, inserção de gravame e de serviços de terceiros. 7. A cobrança da tarifa de cadastro revela-se legítima para fins de remunerar os custos com pesquisas em cadastros, banco de dados e sistemas quando está expressamente pactuada no contrato, bem como se caracterizado o seu fato gerador, isto é, o início de relacionamento entre o cliente e a instituição financeira (REsp 1.251.331/RS, DJe 24.10.2013). Não tendo o autor se desincumbido de comprovar fato constitutivo de seu direito, qual seja, demonstrar que já havia relação entre as partes, à tarifa de cadastro revela-se devida. 8. A cobrança de tarifa de avaliação de bem usado por parte da instituição financeira somente será lícita quando a cobrança do encargo vier acompanhada de meio comprobatório idôneo da realização do serviço, bem como de modo que, faltantes tal elemento, será imperativa a conclusão quanto à ilegalidade desta tarifa. (...) 13. Apelação conhecida e parcialmente provida. (Apelação Cível nº 20120210059512 (853838), 1ª Turma Cível do TJDFT, Rel. Simone Lucindo. j. 04.03.2015, DJe 11.03.2015). VOTO: Conheço e DOU PROVIMENTO AO RECURSO, para reformar sentença de Primeiro Grau e CONDENAR o recorrido à repetição dobrada do valor indevidamente cobrado, no total de R$ 1248,66 (624,33 x 2), nos termos do art. 42, parágrafo único do CDC, sobre a qual deverão incidir juros mensais de 1% e correção monetária oficial, desde a data de cada desconto, devendo o Recorrido providenciar a interrupção dos descontos, sob pena de multa de R$ 500,00 reais por desconto indevido, até o limite de 12 descontos, e, por fim, CONDENAR o Recorrido ao pagamento de indenização por danos morais, no montante da indenização por danos morais para R$ 3.000,00 (três mil reais), com correção monetária a partir desta data (Súmula 362 do STJ) e juros de mora desde a citação válida. Sem condenação em custas e honorários porque </w:t>
        <w:lastRenderedPageBreak/>
        <w:t>somente aplicável ao recorrente integralmente vencido (art. 55, Lei 9.099/95).</w:t>
      </w:r>
      <w:r>
        <w:rPr>
          <w:rFonts w:asciiTheme="minorHAnsi" w:hAnsiTheme="minorHAnsi" w:cstheme="minorHAnsi"/>
          <w:color w:val="000000"/>
          <w:sz w:val="20"/>
          <w:szCs w:val="20"/>
          <w:lang w:val="pt-BR"/>
        </w:rPr>
        <w:br/>
      </w:r>
      <w:r>
        <w:rPr>
          <w:rFonts w:asciiTheme="minorHAnsi" w:hAnsiTheme="minorHAnsi" w:cstheme="minorHAnsi"/>
          <w:color w:val="000000"/>
          <w:sz w:val="20"/>
          <w:szCs w:val="20"/>
          <w:shd w:val="clear" w:color="auto" w:fill="FFFFFF"/>
          <w:lang w:val="pt-BR"/>
        </w:rPr>
        <w:t xml:space="preserve">(Recurso Inominado Cível Nº 0771304-61.2022.8.04.0001; Relator (a): Antônio Carlos Marinho Bezerra Júnior; Comarca: Manaus/AM; Órgão julgador: 1ª Turma Recursal; Data do julgamento: 11/08/2023; Data de registro: 11/08/2023) – grifo nosso - </w:t>
      </w:r>
    </w:p>
    <w:p w14:paraId="19210D57" w14:textId="77777777" w:rsidR="009B408A" w:rsidRPr="009B408A" w:rsidRDefault="009B408A" w:rsidP="00017D8A">
      <w:pPr>
        <w:spacing w:line="300" w:lineRule="auto"/>
        <w:ind w:left="2268"/>
        <w:jc w:val="both"/>
        <w:rPr>
          <w:rFonts w:asciiTheme="minorHAnsi" w:hAnsiTheme="minorHAnsi" w:cstheme="minorHAnsi"/>
          <w:lang w:val="pt-BR"/>
        </w:rPr>
      </w:pPr>
    </w:p>
    <w:p w14:paraId="240993C1"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RECURSO INOMINADO. </w:t>
      </w:r>
      <w:r>
        <w:rPr>
          <w:rFonts w:asciiTheme="minorHAnsi" w:hAnsiTheme="minorHAnsi" w:cstheme="minorHAnsi"/>
          <w:b/>
          <w:bCs/>
          <w:sz w:val="20"/>
          <w:szCs w:val="20"/>
          <w:lang w:val="pt-BR"/>
        </w:rPr>
        <w:t>CONTRATO DE FINANCIAMENTO DE VEÍCULO. COBRANÇAS ABUSIVAS.</w:t>
      </w:r>
      <w:r>
        <w:rPr>
          <w:rFonts w:asciiTheme="minorHAnsi" w:hAnsiTheme="minorHAnsi" w:cstheme="minorHAnsi"/>
          <w:sz w:val="20"/>
          <w:szCs w:val="20"/>
          <w:lang w:val="pt-BR"/>
        </w:rPr>
        <w:t xml:space="preserve"> REPETIÇÃO DO INDÉBITO. DANO MORAL CONFIGURADO. RECURSO CONHECIDO E PARCIALMENTE PROVIDO. SENTENÇA REFORMADA. SEM CUSTAS E HONORÁRIOS. - Relatório dispensado, conforme o Enunciado Cível nº 92 do FONAJE. - Preenchidos os pressupostos de admissibilidade, conheço do recurso. - Em que pese o respeitável entendimento do eminente magistrado de piso, entendo pela reforma parcial da sentença. - Inicialmente noto que embora as cobranças referentes a taxa de cessão e transferência de direitos e obrigações e notificação extrajudicial, estejam previstas no contrato, deixou o recorrido de prestar maiores informações e esclarecimentos sobre o que se remunera com as referidas taxas, infringindo o disposto no art. 6º, III, do CDC. Ademais, tratam-se de custos inerentes à atividade desenvolvida pelo recorrido, repassados indevidamente ao cliente, prevalecendo-se, pois, a financeira ré de sua superioridade técnica para determinar condições extremamente proveitosas a si e desfavoráveis ao consumidor. - </w:t>
      </w:r>
      <w:r>
        <w:rPr>
          <w:rFonts w:asciiTheme="minorHAnsi" w:hAnsiTheme="minorHAnsi" w:cstheme="minorHAnsi"/>
          <w:b/>
          <w:bCs/>
          <w:sz w:val="20"/>
          <w:szCs w:val="20"/>
          <w:lang w:val="pt-BR"/>
        </w:rPr>
        <w:t>Sobre a tarifa de registro, o STJ no julgamento do REsp 1578526/SP, sob a sistemática dos recursos repetitivos, decidiu pela sua validade, salvo quando o serviço não for efetivamente prestado. Assim, visto que não há comprovação da prestação deste serviço nos autos, resulta indevida a aludida cobrança.</w:t>
      </w:r>
      <w:r>
        <w:rPr>
          <w:rFonts w:asciiTheme="minorHAnsi" w:hAnsiTheme="minorHAnsi" w:cstheme="minorHAnsi"/>
          <w:sz w:val="20"/>
          <w:szCs w:val="20"/>
          <w:lang w:val="pt-BR"/>
        </w:rPr>
        <w:t xml:space="preserve"> - No que se refere à cobranças de "Tarifa de cadastro" e "IOF" tais são legítimas, consoante entendimento pacificado (REsp 1.251.31/RS e REsp 125573/RS). -Neste elastério, procedente em parte, o pedido de repetição do indébito, que corresponde a R$ 1.349,52, isto é, 2 x 674,76. -O dano moral está configurado e provém não só do engodo praticado pelo recorrido, o qual transgrediu vários princípios do Código Consumerista, em especial o da transparência e o da boa-fé das relações de consumo, mas também pelo profundo sentimento de impotência, frustração e ludibrio experimentados pela recorrente. - Desta forma, considerando as circunstâncias do caso concreto, fixo em R$ 3.000,00 (três mil reais) o valor a ser indenizado, máxime visando incutir efeito pedagógico e constituir reprimenda ao recorrido, a fim de que não reincida em condutas similares. - Ante o exposto, VOTO, pois, no sentido de CONHECER e DAR PARCIAL PROVIMENTO ao recurso interposto, reformando a respeitável sentença a quo, para condenar o recorrido aos pagamentos de: a) R$ 1.349,52 (hum mil trezentos e quarenta e nove reais e cinquenta e dois centavos), referente à repetição do indébito, com aplicação de juros de 1% ao mês e correção monetária a contar da citação; b) R$ 3.000,00 (três mil reais) a título de reparação moral, com fulcro nos artigos 186 e 927 do CCB e 14, caput, do CDC, com juros de 1% ao mês e correção Monetária a contar desta data. - Sem custas processuais e honorários advocatícios, com fundamento no art. 55, da Lei nº 9.099/95, interpretado a contrário sensu. (Relator (a): Francisco Soares de Souza; Comarca: Capital - Fórum Ministro Henoch Reis; Órgão julgador: 1ª Turma Recursal; Data do julgamento: 15/12/2021; Data de registro: 15/12/2021) (grifo nosso)</w:t>
      </w:r>
    </w:p>
    <w:p w14:paraId="1E762217" w14:textId="77777777" w:rsidR="009B408A" w:rsidRPr="009B408A" w:rsidRDefault="009B408A" w:rsidP="00017D8A">
      <w:pPr>
        <w:spacing w:line="300" w:lineRule="auto"/>
        <w:ind w:left="2268"/>
        <w:jc w:val="both"/>
        <w:rPr>
          <w:rFonts w:asciiTheme="minorHAnsi" w:hAnsiTheme="minorHAnsi" w:cstheme="minorHAnsi"/>
          <w:sz w:val="20"/>
          <w:szCs w:val="20"/>
          <w:lang w:val="pt-BR"/>
        </w:rPr>
      </w:pPr>
    </w:p>
    <w:p w14:paraId="35069111"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RECURSO INOMINADO. AÇÃO DE RESTITUIÇÃO DE TARIFAS BANCÁRIAS CUMULADA COM DANOS MORAIS. CONTRATO DE ADESÃO. </w:t>
      </w:r>
      <w:r>
        <w:rPr>
          <w:rFonts w:asciiTheme="minorHAnsi" w:hAnsiTheme="minorHAnsi" w:cstheme="minorHAnsi"/>
          <w:b/>
          <w:bCs/>
          <w:sz w:val="20"/>
          <w:szCs w:val="20"/>
          <w:lang w:val="pt-BR"/>
        </w:rPr>
        <w:t>TARIFA AVALIAÇÃO CUJA CONTRAPRESTAÇÃO NÃO FOI DEMONSTRADA.</w:t>
      </w:r>
      <w:r>
        <w:rPr>
          <w:rFonts w:asciiTheme="minorHAnsi" w:hAnsiTheme="minorHAnsi" w:cstheme="minorHAnsi"/>
          <w:sz w:val="20"/>
          <w:szCs w:val="20"/>
          <w:lang w:val="pt-BR"/>
        </w:rPr>
        <w:t xml:space="preserve"> DEVOLUÇÃO DOBRADA. DANO MORAL. SENTENÇA MANTIDA PELOS SEUS PRÓPRIOS FUNDAMENTOS. Insurge-se a Recorrente em face da sentença de fls. 59/61, ao argumento de que, ao realizar contrato de financiamento junto ao réu, foi compelida a pagar taxas bancárias que reputa por ilegais, a saber, tarifa de avaliação de bem, o que decerto deve ser devolvido em dobro, havendo ainda a configuração de danos morais. Irresignado, o banco interpôs recurso inominado, aduzindo que as cobranças constam em contrato a que aderiu a autora, pugnando pela reforma do decisum. </w:t>
      </w:r>
      <w:r>
        <w:rPr>
          <w:rFonts w:asciiTheme="minorHAnsi" w:hAnsiTheme="minorHAnsi" w:cstheme="minorHAnsi"/>
          <w:b/>
          <w:bCs/>
          <w:sz w:val="20"/>
          <w:szCs w:val="20"/>
          <w:lang w:val="pt-BR"/>
        </w:rPr>
        <w:t xml:space="preserve">A questão posta para julgamento foi suspensa pelo Superior Tribunal de Justiça, nos termos do tema 958, e posteriormente estabeleceu três teses, relacionadas a seguir: Abusividade da cláusula que prevê a cobrança de ressarcimento de serviços prestados </w:t>
        <w:lastRenderedPageBreak/>
        <w:t>por terceiros sem especificação do serviço a ser efetivamente prestado. / Abusividade da cláusula que prevê o ressarcimento da comissão de correspondente bancário em contratos celebrados a partir de 25/2/11, data da entrada em vigor da resolução 3.954 do Banco Central, sendo válida a cláusula pactuada no período anterior, ressalvado o controle da onerosidade excessiva em cada caso concreto. / Validade da tarifa de avaliação do bem dado em garantia, bem como da cláusula que prevê o ressarcimento da despesa com o registro do contrato, ressalvada a abusividade da cobrança do serviço não efetivamente prestado e a possibilidade de controle da onerosidade excessiva em cada caso. No que tange à taxa de registro, o STJ fixou tese no sentido de sua legalidade, desde que tenha havido um serviço como contraprestação da cobrança, sendo certo que nos presentes autos não houve tal comprovação, o que se estende à taxa de avaliação reclamada. No caso dos presentes autos, tenho como caracterizada a abusividade na cobrança, eis que no contrato que originou a relação jurídica encetada não há qualquer elemento probatório que demonstre de forma inequívoca a forma pela qual o serviço foi prestado, inexistindo ainda qualquer explanação por parte do réu acerca de tal prestação, no ônus exclusivo que lhe incumbe. Logo, decerto que a cobrança foi inserida sem qualquer informação acerca da prestação do serviço, com inclusão absolutamente genérica e sem observância ao direito à informação do consumidor, sendo certo que resta configurada a abusividade de que fala a tese do STJ.</w:t>
      </w:r>
      <w:r>
        <w:rPr>
          <w:rFonts w:asciiTheme="minorHAnsi" w:hAnsiTheme="minorHAnsi" w:cstheme="minorHAnsi"/>
          <w:sz w:val="20"/>
          <w:szCs w:val="20"/>
          <w:lang w:val="pt-BR"/>
        </w:rPr>
        <w:t xml:space="preserve"> Porque bem analisou, ponderou e julgou os fatos, aplicando com correção e justiça o direito, a referida sentença deve ser mantida na forma proferida, a cujos argumentos me reporto, chamando-os à colação para serem tidos como se aqui estivessem transcritos, nos termos do art. 46, da Lei 9.099/95. No mesmo sentido, dispõe o Supremo Tribunal Federal: EMENTA DIREITO PROCESSUAL CIVIL. JUIZADOS ESPECIAIS CÍVEIS. MANUTENÇÃO DOS FUNDAMENTOS DA SENTENÇA COM BASE NO ART. 46 DA LEI 9.099 /95. POSSIBILIDADE. ALEGAÇÃO DE OFENSA AO DEVIDO PROCESSO LEGAL, AO CONTRADITÓRIO E À AMPLA DEFESA. EVENTUAL VIOLAÇÃO REFLEXA NÃO ENSEJA RECURSO EXTRAORDINÁRIO. NEGATIVA DE PRESTAÇÃO JURISDICIONAL NÃO CONFIGURADA. ACÓRDÃO RECORRIDO DISPONIBILIZADO EM 16.8.2012. Não importa ausência de motivação, a adoção dos fundamentos da sentença recorrida pela Turma Recursal, em conformidade com o disposto no art. 46 da Lei 9.099 /95. O exame da alegada ofensa ao art. 5º , XXXV , e LV , da Constituição Federal , dependeria de prévia análise da legislação infraconstitucional aplicada à espécie, o que refoge à competência jurisdicional extraordinária, prevista no art. 102 da Constituição Federal . Inexiste violação do artigo 93 , IX , da CF/88 . O Supremo Tribunal Federal entende que o referido dispositivo constitucional exige que o órgão jurisdicional explicite as razões do seu convencimento, dispensando o exame detalhado de cada argumento suscitado pela parte. Agravo regimental conhecido e não provido. (STF - Processo: ARE 736290 SP, Orgão Julgador, Primeira Turma, Publicação: ACÓRDÃO ELETRÔNICO DJe-160 DIVULG 15-08-2013 PUBLIC 16-08-2013, Julgamento: 25 de Junho de 2013, Relator: Min. ROSA WEBER). RECURSO CONHECIDO E IMPROVIDO. A SÚMULA DO JULGAMENTO SERVIRÁ COMO ACÓRDÃO NA FORMA DO ART. 46 DA LEI 9.099/95. VENCIDO O RECORRENTE, CABE CONDENAÇÃO EM CUSTAS E HONORÁRIOS, ESTES ARBITRADOS EM 15% DO VALOR DA CONDENAÇÃO DEVIDAMENTE ATUALIZADA, NOS MOLDES DO ARTIGO 55 DA LEI Nº 9.099/95. (Relator (a): Julião Lemos Sobral Junior; Comarca: Capital - Fórum Ministro Henoch Reis; Órgão julgador: 1ª Turma Recursal; Data do julgamento: 22/11/2021; Data de registro: 22/11/2021) (grifo nosso)</w:t>
      </w:r>
    </w:p>
    <w:p w14:paraId="57F8024E" w14:textId="77777777" w:rsidR="009B408A" w:rsidRPr="009B408A" w:rsidRDefault="009B408A" w:rsidP="00017D8A">
      <w:pPr>
        <w:spacing w:line="300" w:lineRule="auto"/>
        <w:ind w:left="2835"/>
        <w:jc w:val="both"/>
        <w:rPr>
          <w:rFonts w:asciiTheme="minorHAnsi" w:hAnsiTheme="minorHAnsi" w:cstheme="minorHAnsi"/>
          <w:lang w:val="pt-BR"/>
        </w:rPr>
      </w:pPr>
    </w:p>
    <w:p w14:paraId="5B991526" w14:textId="77777777" w:rsidR="00CA6172" w:rsidRPr="00CA6172" w:rsidRDefault="00CA6172"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Dessa forma, consoante demonstrado, as cobranças efetuadas a título de </w:t>
      </w:r>
      <w:r>
        <w:rPr>
          <w:rFonts w:asciiTheme="minorHAnsi" w:hAnsiTheme="minorHAnsi" w:cstheme="minorHAnsi"/>
          <w:b/>
          <w:bCs/>
          <w:lang w:val="pt-BR"/>
        </w:rPr>
        <w:t>Tarifa de Avaliação do Bem</w:t>
      </w:r>
      <w:r>
        <w:rPr>
          <w:rFonts w:asciiTheme="minorHAnsi" w:hAnsiTheme="minorHAnsi" w:cstheme="minorHAnsi"/>
          <w:lang w:val="pt-BR"/>
        </w:rPr>
        <w:t xml:space="preserve"> e </w:t>
      </w:r>
      <w:r>
        <w:rPr>
          <w:rFonts w:asciiTheme="minorHAnsi" w:hAnsiTheme="minorHAnsi" w:cstheme="minorHAnsi"/>
          <w:b/>
          <w:bCs/>
          <w:lang w:val="pt-BR"/>
        </w:rPr>
        <w:t>Tarifa de Registro do Contrato</w:t>
      </w:r>
      <w:r>
        <w:rPr>
          <w:rFonts w:asciiTheme="minorHAnsi" w:hAnsiTheme="minorHAnsi" w:cstheme="minorHAnsi"/>
          <w:lang w:val="pt-BR"/>
        </w:rPr>
        <w:t xml:space="preserve"> revelam-se </w:t>
      </w:r>
      <w:r>
        <w:rPr>
          <w:rFonts w:asciiTheme="minorHAnsi" w:hAnsiTheme="minorHAnsi" w:cstheme="minorHAnsi"/>
          <w:b/>
          <w:bCs/>
          <w:lang w:val="pt-BR"/>
        </w:rPr>
        <w:t>manifestamente indevidas</w:t>
      </w:r>
      <w:r>
        <w:rPr>
          <w:rFonts w:asciiTheme="minorHAnsi" w:hAnsiTheme="minorHAnsi" w:cstheme="minorHAnsi"/>
          <w:lang w:val="pt-BR"/>
        </w:rPr>
        <w:t xml:space="preserve">, porquanto </w:t>
      </w:r>
      <w:r>
        <w:rPr>
          <w:rFonts w:asciiTheme="minorHAnsi" w:hAnsiTheme="minorHAnsi" w:cstheme="minorHAnsi"/>
          <w:b/>
          <w:bCs/>
          <w:lang w:val="pt-BR"/>
        </w:rPr>
        <w:t>desprovidas de causa jurídica legítima</w:t>
      </w:r>
      <w:r>
        <w:rPr>
          <w:rFonts w:asciiTheme="minorHAnsi" w:hAnsiTheme="minorHAnsi" w:cstheme="minorHAnsi"/>
          <w:lang w:val="pt-BR"/>
        </w:rPr>
        <w:t>, configurando enriquecimento sem causa do requerido e violação direta às normas protetivas do Código de Defesa do Consumidor.</w:t>
      </w:r>
    </w:p>
    <w:p w14:paraId="2145CEB7" w14:textId="77777777" w:rsidR="00CA6172" w:rsidRDefault="00CA6172" w:rsidP="00017D8A">
      <w:pPr>
        <w:spacing w:line="300" w:lineRule="auto"/>
        <w:ind w:firstLine="1418"/>
        <w:jc w:val="both"/>
        <w:rPr>
          <w:rFonts w:asciiTheme="minorHAnsi" w:hAnsiTheme="minorHAnsi" w:cstheme="minorHAnsi"/>
          <w:lang w:val="pt-BR"/>
        </w:rPr>
      </w:pPr>
    </w:p>
    <w:p w14:paraId="1ACD356A" w14:textId="1656F6C6" w:rsidR="00CA6172" w:rsidRPr="00CA6172" w:rsidRDefault="00CA6172"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lastRenderedPageBreak/>
        <w:t xml:space="preserve">Diante de todo o exposto, requer a parte autora que Vossa Excelência </w:t>
      </w:r>
      <w:r>
        <w:rPr>
          <w:rFonts w:asciiTheme="minorHAnsi" w:hAnsiTheme="minorHAnsi" w:cstheme="minorHAnsi"/>
          <w:b/>
          <w:bCs/>
          <w:lang w:val="pt-BR"/>
        </w:rPr>
        <w:t>reconheça a abusividade das cobranças realizadas a título de Tarifa de Avaliação do Bem e Tarifa de Registro do Contrato</w:t>
      </w:r>
      <w:r>
        <w:rPr>
          <w:rFonts w:asciiTheme="minorHAnsi" w:hAnsiTheme="minorHAnsi" w:cstheme="minorHAnsi"/>
          <w:lang w:val="pt-BR"/>
        </w:rPr>
        <w:t xml:space="preserve">, nos exatos termos das teses firmadas pelo </w:t>
      </w:r>
      <w:r>
        <w:rPr>
          <w:rFonts w:asciiTheme="minorHAnsi" w:hAnsiTheme="minorHAnsi" w:cstheme="minorHAnsi"/>
          <w:b/>
          <w:bCs/>
          <w:lang w:val="pt-BR"/>
        </w:rPr>
        <w:t>Superior Tribunal de Justiça no Tema 958</w:t>
      </w:r>
      <w:r>
        <w:rPr>
          <w:rFonts w:asciiTheme="minorHAnsi" w:hAnsiTheme="minorHAnsi" w:cstheme="minorHAnsi"/>
          <w:lang w:val="pt-BR"/>
        </w:rPr>
        <w:t>, com a consequente condenação do requerido à restituição dos valores indevidamente pagos, na forma legal, sem prejuízo das demais cominações cabíveis.</w:t>
      </w:r>
    </w:p>
    <w:p w14:paraId="424B3166" w14:textId="77777777" w:rsidR="009B408A" w:rsidRPr="009B408A" w:rsidRDefault="009B408A" w:rsidP="00017D8A">
      <w:pPr>
        <w:spacing w:line="300" w:lineRule="auto"/>
        <w:ind w:firstLine="2835"/>
        <w:jc w:val="both"/>
        <w:rPr>
          <w:rFonts w:asciiTheme="minorHAnsi" w:hAnsiTheme="minorHAnsi" w:cstheme="minorHAnsi"/>
          <w:lang w:val="pt-BR"/>
        </w:rPr>
      </w:pPr>
    </w:p>
    <w:p w14:paraId="59B2DD76" w14:textId="61F04DA5"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asciiTheme="minorHAnsi" w:hAnsiTheme="minorHAnsi" w:cstheme="minorHAnsi"/>
          <w:b/>
          <w:lang w:val="pt-BR"/>
        </w:rPr>
      </w:pPr>
      <w:r>
        <w:rPr>
          <w:rFonts w:asciiTheme="minorHAnsi" w:hAnsiTheme="minorHAnsi" w:cstheme="minorHAnsi"/>
          <w:b/>
          <w:lang w:val="pt-BR"/>
        </w:rPr>
        <w:t>3.5 - DO DANO MATERIAL – REPETIÇÃO DO INDÉBITO – ART. 42, PARÁGRAFO ÚNICO DO CÓDIGO DE DEFESA DO CONSUMIDOR</w:t>
      </w:r>
    </w:p>
    <w:p w14:paraId="3DE6D5AE" w14:textId="77777777" w:rsidR="009B408A" w:rsidRPr="009B408A" w:rsidRDefault="009B408A" w:rsidP="00017D8A">
      <w:pPr>
        <w:spacing w:line="300" w:lineRule="auto"/>
        <w:ind w:firstLine="2835"/>
        <w:jc w:val="both"/>
        <w:rPr>
          <w:rFonts w:asciiTheme="minorHAnsi" w:hAnsiTheme="minorHAnsi" w:cstheme="minorHAnsi"/>
          <w:lang w:val="pt-BR"/>
        </w:rPr>
      </w:pPr>
    </w:p>
    <w:p w14:paraId="5A14F528" w14:textId="039176EA" w:rsidR="00CA6172" w:rsidRPr="003B7298" w:rsidRDefault="00CA6172"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Conforme demonstrado de forma exaustiva nos tópicos antecedentes, a parte requerente foi indevidamente onerada por cobranças que não guardam qualquer respaldo jurídico ou fático, oriundas tanto da imposição de produtos não livremente contratados (venda casada), quanto da cobrança de tarifas por serviços jamais prestados, circunstâncias que revelam inequívoca violação às normas basilares do Código de Defesa do Consumidor.</w:t>
      </w:r>
    </w:p>
    <w:p w14:paraId="6CE03CFA" w14:textId="77777777" w:rsidR="00CA6172" w:rsidRPr="003B7298" w:rsidRDefault="00CA6172" w:rsidP="00017D8A">
      <w:pPr>
        <w:spacing w:line="300" w:lineRule="auto"/>
        <w:ind w:firstLine="1418"/>
        <w:jc w:val="both"/>
        <w:rPr>
          <w:rFonts w:asciiTheme="minorHAnsi" w:hAnsiTheme="minorHAnsi" w:cstheme="minorHAnsi"/>
          <w:lang w:val="pt-BR"/>
        </w:rPr>
      </w:pPr>
    </w:p>
    <w:p w14:paraId="455F9AD3" w14:textId="76343721" w:rsidR="00CA6172" w:rsidRPr="003B7298" w:rsidRDefault="003B7298"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Nessa perspectiva, mostra-se plenamente aplicável o disposto no art. 42, parágrafo único, do CDC, que consagra o direito do consumidor à repetição do indébito em dobro, justamente como forma de desestimular práticas abusivas reiteradas e coibir o enriquecimento ilícito do fornecedor, </w:t>
      </w:r>
      <w:r>
        <w:rPr>
          <w:rFonts w:asciiTheme="minorHAnsi" w:hAnsiTheme="minorHAnsi" w:cstheme="minorHAnsi"/>
          <w:i/>
          <w:iCs/>
          <w:lang w:val="pt-BR"/>
        </w:rPr>
        <w:t>in verbis</w:t>
      </w:r>
      <w:r>
        <w:rPr>
          <w:rFonts w:asciiTheme="minorHAnsi" w:hAnsiTheme="minorHAnsi" w:cstheme="minorHAnsi"/>
          <w:lang w:val="pt-BR"/>
        </w:rPr>
        <w:t>:</w:t>
      </w:r>
    </w:p>
    <w:p w14:paraId="622F101D" w14:textId="77777777" w:rsidR="003B7298" w:rsidRPr="003B7298" w:rsidRDefault="003B7298" w:rsidP="00017D8A">
      <w:pPr>
        <w:spacing w:line="300" w:lineRule="auto"/>
        <w:jc w:val="both"/>
        <w:rPr>
          <w:rFonts w:asciiTheme="minorHAnsi" w:hAnsiTheme="minorHAnsi" w:cstheme="minorHAnsi"/>
          <w:lang w:val="pt-BR"/>
        </w:rPr>
      </w:pPr>
    </w:p>
    <w:p w14:paraId="628056E1"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Art. 42. (...)</w:t>
      </w:r>
    </w:p>
    <w:p w14:paraId="7091ED05" w14:textId="77777777" w:rsidR="009B408A" w:rsidRPr="009B408A" w:rsidRDefault="009B408A" w:rsidP="00017D8A">
      <w:pPr>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293EDF9D" w14:textId="77777777" w:rsidR="009B408A" w:rsidRPr="009B408A" w:rsidRDefault="009B408A" w:rsidP="00017D8A">
      <w:pPr>
        <w:spacing w:line="300" w:lineRule="auto"/>
        <w:ind w:firstLine="2835"/>
        <w:jc w:val="both"/>
        <w:rPr>
          <w:rFonts w:asciiTheme="minorHAnsi" w:hAnsiTheme="minorHAnsi" w:cstheme="minorHAnsi"/>
          <w:lang w:val="pt-BR"/>
        </w:rPr>
      </w:pPr>
    </w:p>
    <w:p w14:paraId="23A23C1C" w14:textId="77777777" w:rsidR="003B7298" w:rsidRDefault="003B7298"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caso concreto, é </w:t>
      </w:r>
      <w:r>
        <w:rPr>
          <w:rFonts w:asciiTheme="minorHAnsi" w:hAnsiTheme="minorHAnsi" w:cstheme="minorHAnsi"/>
          <w:b/>
          <w:bCs/>
          <w:lang w:val="pt-BR"/>
        </w:rPr>
        <w:t>absolutamente impossível cogitar-se de engano justificável</w:t>
      </w:r>
      <w:r>
        <w:rPr>
          <w:rFonts w:asciiTheme="minorHAnsi" w:hAnsiTheme="minorHAnsi" w:cstheme="minorHAnsi"/>
          <w:lang w:val="pt-BR"/>
        </w:rPr>
        <w:t>. As cobranças questionadas não decorrem de erro isolado, equívoco operacional ou falha pontual, mas sim de conduta consciente, reiterada e estruturada, adotada pelo requerido como verdadeiro modelo de negócio, transferindo indevidamente ao consumidor encargos que lhe são próprios ou impondo produtos como condição para a concessão do crédito.</w:t>
      </w:r>
    </w:p>
    <w:p w14:paraId="53BE17DD" w14:textId="77777777" w:rsidR="003B7298" w:rsidRDefault="003B7298" w:rsidP="00017D8A">
      <w:pPr>
        <w:spacing w:line="300" w:lineRule="auto"/>
        <w:ind w:firstLine="1418"/>
        <w:jc w:val="both"/>
        <w:rPr>
          <w:rFonts w:asciiTheme="minorHAnsi" w:hAnsiTheme="minorHAnsi" w:cstheme="minorHAnsi"/>
          <w:lang w:val="pt-BR"/>
        </w:rPr>
      </w:pPr>
    </w:p>
    <w:p w14:paraId="0CB8F0D8" w14:textId="1C930390" w:rsidR="003B7298" w:rsidRPr="003B7298" w:rsidRDefault="003B7298"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Trata-se, portanto, de </w:t>
      </w:r>
      <w:r>
        <w:rPr>
          <w:rFonts w:asciiTheme="minorHAnsi" w:hAnsiTheme="minorHAnsi" w:cstheme="minorHAnsi"/>
          <w:b/>
          <w:bCs/>
          <w:lang w:val="pt-BR"/>
        </w:rPr>
        <w:t>conduta dolosa ou, no mínimo, gravemente culposa</w:t>
      </w:r>
      <w:r>
        <w:rPr>
          <w:rFonts w:asciiTheme="minorHAnsi" w:hAnsiTheme="minorHAnsi" w:cstheme="minorHAnsi"/>
          <w:lang w:val="pt-BR"/>
        </w:rPr>
        <w:t xml:space="preserve">, caracterizada pela </w:t>
      </w:r>
      <w:r>
        <w:rPr>
          <w:rFonts w:asciiTheme="minorHAnsi" w:hAnsiTheme="minorHAnsi" w:cstheme="minorHAnsi"/>
          <w:b/>
          <w:bCs/>
          <w:lang w:val="pt-BR"/>
        </w:rPr>
        <w:t>má-fé objetiva</w:t>
      </w:r>
      <w:r>
        <w:rPr>
          <w:rFonts w:asciiTheme="minorHAnsi" w:hAnsiTheme="minorHAnsi" w:cstheme="minorHAnsi"/>
          <w:lang w:val="pt-BR"/>
        </w:rPr>
        <w:t xml:space="preserve">, suficiente, por si só, para autorizar — e exigir — a aplicação da </w:t>
      </w:r>
      <w:r>
        <w:rPr>
          <w:rFonts w:asciiTheme="minorHAnsi" w:hAnsiTheme="minorHAnsi" w:cstheme="minorHAnsi"/>
          <w:b/>
          <w:bCs/>
          <w:lang w:val="pt-BR"/>
        </w:rPr>
        <w:t>repetição em dobro</w:t>
      </w:r>
      <w:r>
        <w:rPr>
          <w:rFonts w:asciiTheme="minorHAnsi" w:hAnsiTheme="minorHAnsi" w:cstheme="minorHAnsi"/>
          <w:lang w:val="pt-BR"/>
        </w:rPr>
        <w:t>, sob pena de chancelar a prática abusiva e legitimar a violação sistemática dos direitos do consumidor.</w:t>
      </w:r>
    </w:p>
    <w:p w14:paraId="7B9A096F" w14:textId="77777777" w:rsidR="003B7298" w:rsidRDefault="003B7298" w:rsidP="00017D8A">
      <w:pPr>
        <w:spacing w:line="300" w:lineRule="auto"/>
        <w:ind w:firstLine="1418"/>
        <w:jc w:val="both"/>
        <w:rPr>
          <w:rFonts w:asciiTheme="minorHAnsi" w:hAnsiTheme="minorHAnsi" w:cstheme="minorHAnsi"/>
          <w:lang w:val="pt-BR"/>
        </w:rPr>
      </w:pPr>
    </w:p>
    <w:p w14:paraId="0A57E90D" w14:textId="12046491" w:rsidR="009B408A" w:rsidRDefault="003B7298"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A restituição do indébito, ademais, encontra respaldo também no Código Civil, que impõe a devolução àquele que recebeu valor indevido, conforme dispõe o art. 876:</w:t>
      </w:r>
    </w:p>
    <w:p w14:paraId="57B39FA4" w14:textId="77777777" w:rsidR="003B7298" w:rsidRDefault="003B7298" w:rsidP="00017D8A">
      <w:pPr>
        <w:spacing w:line="300" w:lineRule="auto"/>
        <w:jc w:val="both"/>
        <w:rPr>
          <w:rFonts w:asciiTheme="minorHAnsi" w:hAnsiTheme="minorHAnsi" w:cstheme="minorHAnsi"/>
          <w:lang w:val="pt-BR"/>
        </w:rPr>
      </w:pPr>
    </w:p>
    <w:p w14:paraId="69945C94" w14:textId="77777777" w:rsidR="009B408A" w:rsidRPr="009B408A" w:rsidRDefault="009B408A" w:rsidP="00017D8A">
      <w:pPr>
        <w:spacing w:line="300" w:lineRule="auto"/>
        <w:ind w:left="2268"/>
        <w:jc w:val="both"/>
        <w:rPr>
          <w:rFonts w:asciiTheme="minorHAnsi" w:hAnsiTheme="minorHAnsi" w:cstheme="minorHAnsi"/>
          <w:lang w:val="pt-BR"/>
        </w:rPr>
      </w:pPr>
      <w:r>
        <w:rPr>
          <w:rFonts w:asciiTheme="minorHAnsi" w:hAnsiTheme="minorHAnsi" w:cstheme="minorHAnsi"/>
          <w:sz w:val="20"/>
          <w:szCs w:val="20"/>
          <w:lang w:val="pt-BR"/>
        </w:rPr>
        <w:t>Art. 876. Todo aquele que recebeu o que lhe não era devido fica obrigado a restituir; (...)</w:t>
      </w:r>
    </w:p>
    <w:p w14:paraId="7BB09731" w14:textId="77777777" w:rsidR="009B408A" w:rsidRPr="009B408A" w:rsidRDefault="009B408A" w:rsidP="00017D8A">
      <w:pPr>
        <w:tabs>
          <w:tab w:val="left" w:pos="284"/>
        </w:tabs>
        <w:spacing w:line="300" w:lineRule="auto"/>
        <w:jc w:val="both"/>
        <w:rPr>
          <w:rFonts w:asciiTheme="minorHAnsi" w:hAnsiTheme="minorHAnsi" w:cstheme="minorHAnsi"/>
          <w:lang w:val="pt-BR"/>
        </w:rPr>
      </w:pPr>
    </w:p>
    <w:p w14:paraId="2CA8EDD0" w14:textId="77777777" w:rsidR="003B7298" w:rsidRDefault="003B7298" w:rsidP="00017D8A">
      <w:pPr>
        <w:tabs>
          <w:tab w:val="left" w:pos="284"/>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Desse modo, diante da </w:t>
      </w:r>
      <w:r>
        <w:rPr>
          <w:rFonts w:asciiTheme="minorHAnsi" w:hAnsiTheme="minorHAnsi" w:cstheme="minorHAnsi"/>
          <w:b/>
          <w:bCs/>
          <w:lang w:val="pt-BR"/>
        </w:rPr>
        <w:t>inegável ilicitude das cobranças</w:t>
      </w:r>
      <w:r>
        <w:rPr>
          <w:rFonts w:asciiTheme="minorHAnsi" w:hAnsiTheme="minorHAnsi" w:cstheme="minorHAnsi"/>
          <w:lang w:val="pt-BR"/>
        </w:rPr>
        <w:t xml:space="preserve">, deve o requerido ser condenado a restituir, em dobro, os valores </w:t>
      </w:r>
      <w:r>
        <w:rPr>
          <w:rFonts w:asciiTheme="minorHAnsi" w:hAnsiTheme="minorHAnsi" w:cstheme="minorHAnsi"/>
          <w:b/>
          <w:bCs/>
          <w:lang w:val="pt-BR"/>
        </w:rPr>
        <w:t>indevidamente pagos pela parte requerente</w:t>
      </w:r>
      <w:r>
        <w:rPr>
          <w:rFonts w:asciiTheme="minorHAnsi" w:hAnsiTheme="minorHAnsi" w:cstheme="minorHAnsi"/>
          <w:lang w:val="pt-BR"/>
        </w:rPr>
        <w:t>, quais sejam:</w:t>
      </w:r>
    </w:p>
    <w:p w14:paraId="353DB51A" w14:textId="77777777" w:rsidR="003B7298" w:rsidRPr="003B7298" w:rsidRDefault="003B7298" w:rsidP="00017D8A">
      <w:pPr>
        <w:tabs>
          <w:tab w:val="left" w:pos="284"/>
        </w:tabs>
        <w:spacing w:line="300" w:lineRule="auto"/>
        <w:ind w:firstLine="1418"/>
        <w:jc w:val="both"/>
        <w:rPr>
          <w:rFonts w:asciiTheme="minorHAnsi" w:hAnsiTheme="minorHAnsi" w:cstheme="minorHAnsi"/>
          <w:lang w:val="pt-BR"/>
        </w:rPr>
      </w:pPr>
    </w:p>
    <w:p w14:paraId="116A32C5" w14:textId="146A8DC4" w:rsidR="003B7298" w:rsidRPr="003B7298" w:rsidRDefault="003B7298" w:rsidP="00017D8A">
      <w:pPr>
        <w:pStyle w:val="PargrafodaLista"/>
        <w:numPr>
          <w:ilvl w:val="0"/>
          <w:numId w:val="24"/>
        </w:numPr>
        <w:tabs>
          <w:tab w:val="left" w:pos="284"/>
        </w:tabs>
        <w:spacing w:after="0" w:line="300" w:lineRule="auto"/>
        <w:ind w:left="2268" w:firstLine="0"/>
        <w:jc w:val="both"/>
        <w:rPr>
          <w:rFonts w:asciiTheme="minorHAnsi" w:hAnsiTheme="minorHAnsi" w:cstheme="minorHAnsi"/>
        </w:rPr>
      </w:pPr>
      <w:r>
        <w:rPr>
          <w:rFonts w:asciiTheme="minorHAnsi" w:hAnsiTheme="minorHAnsi" w:cstheme="minorHAnsi"/>
          <w:b/>
          <w:bCs/>
        </w:rPr>
        <w:lastRenderedPageBreak/>
        <w:t>Seguro imposto</w:t>
      </w:r>
      <w:r>
        <w:rPr>
          <w:rFonts w:asciiTheme="minorHAnsi" w:hAnsiTheme="minorHAnsi" w:cstheme="minorHAnsi"/>
        </w:rPr>
        <w:t>: R$ 982,44 (novecentos e oitenta e dois reais e quarenta e quatro centavos);</w:t>
      </w:r>
    </w:p>
    <w:p w14:paraId="5E6D4977" w14:textId="1D05EEEE" w:rsidR="003B7298" w:rsidRPr="003B7298" w:rsidRDefault="003B7298" w:rsidP="00017D8A">
      <w:pPr>
        <w:pStyle w:val="PargrafodaLista"/>
        <w:numPr>
          <w:ilvl w:val="0"/>
          <w:numId w:val="25"/>
        </w:numPr>
        <w:tabs>
          <w:tab w:val="left" w:pos="284"/>
        </w:tabs>
        <w:spacing w:after="0" w:line="300" w:lineRule="auto"/>
        <w:ind w:left="2268" w:firstLine="0"/>
        <w:jc w:val="both"/>
        <w:rPr>
          <w:rFonts w:asciiTheme="minorHAnsi" w:hAnsiTheme="minorHAnsi" w:cstheme="minorHAnsi"/>
        </w:rPr>
      </w:pPr>
      <w:r>
        <w:rPr>
          <w:rFonts w:asciiTheme="minorHAnsi" w:hAnsiTheme="minorHAnsi" w:cstheme="minorHAnsi"/>
          <w:b/>
          <w:bCs/>
        </w:rPr>
        <w:t>Tarifa de registro de contrato</w:t>
      </w:r>
      <w:r>
        <w:rPr>
          <w:rFonts w:asciiTheme="minorHAnsi" w:hAnsiTheme="minorHAnsi" w:cstheme="minorHAnsi"/>
        </w:rPr>
        <w:t>: R$ 472,96 (quatrocentos e setenta e dois reais e noventa e seis centavos);</w:t>
      </w:r>
    </w:p>
    <w:p w14:paraId="67B815DC" w14:textId="5F8641F5" w:rsidR="003B7298" w:rsidRPr="003B7298" w:rsidRDefault="003B7298" w:rsidP="00017D8A">
      <w:pPr>
        <w:pStyle w:val="PargrafodaLista"/>
        <w:numPr>
          <w:ilvl w:val="0"/>
          <w:numId w:val="25"/>
        </w:numPr>
        <w:tabs>
          <w:tab w:val="left" w:pos="284"/>
        </w:tabs>
        <w:spacing w:after="0" w:line="300" w:lineRule="auto"/>
        <w:ind w:left="2268" w:firstLine="0"/>
        <w:jc w:val="both"/>
        <w:rPr>
          <w:rFonts w:asciiTheme="minorHAnsi" w:hAnsiTheme="minorHAnsi" w:cstheme="minorHAnsi"/>
        </w:rPr>
      </w:pPr>
      <w:r>
        <w:rPr>
          <w:rFonts w:asciiTheme="minorHAnsi" w:hAnsiTheme="minorHAnsi" w:cstheme="minorHAnsi"/>
          <w:b/>
          <w:bCs/>
        </w:rPr>
        <w:t>Tarifa de avaliação do bem</w:t>
      </w:r>
      <w:r>
        <w:rPr>
          <w:rFonts w:asciiTheme="minorHAnsi" w:hAnsiTheme="minorHAnsi" w:cstheme="minorHAnsi"/>
        </w:rPr>
        <w:t>: R$ 399,00 (trezentos e noventa e nove reais).</w:t>
      </w:r>
    </w:p>
    <w:p w14:paraId="67AB3B55" w14:textId="77777777" w:rsidR="003B7298" w:rsidRDefault="003B7298" w:rsidP="00017D8A">
      <w:pPr>
        <w:tabs>
          <w:tab w:val="left" w:pos="284"/>
        </w:tabs>
        <w:spacing w:line="300" w:lineRule="auto"/>
        <w:ind w:firstLine="1418"/>
        <w:jc w:val="both"/>
        <w:rPr>
          <w:rFonts w:asciiTheme="minorHAnsi" w:hAnsiTheme="minorHAnsi" w:cstheme="minorHAnsi"/>
          <w:lang w:val="pt-BR"/>
        </w:rPr>
      </w:pPr>
    </w:p>
    <w:p w14:paraId="53BB6B14" w14:textId="500F2B85" w:rsidR="003B7298" w:rsidRPr="003B7298" w:rsidRDefault="003B7298" w:rsidP="00017D8A">
      <w:pPr>
        <w:tabs>
          <w:tab w:val="left" w:pos="284"/>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Tais valores totalizam </w:t>
      </w:r>
      <w:r>
        <w:rPr>
          <w:rFonts w:asciiTheme="minorHAnsi" w:hAnsiTheme="minorHAnsi" w:cstheme="minorHAnsi"/>
          <w:b/>
          <w:bCs/>
          <w:lang w:val="pt-BR"/>
        </w:rPr>
        <w:t>R$ 1.854,40</w:t>
      </w:r>
      <w:r>
        <w:rPr>
          <w:rFonts w:asciiTheme="minorHAnsi" w:hAnsiTheme="minorHAnsi" w:cstheme="minorHAnsi"/>
          <w:lang w:val="pt-BR"/>
        </w:rPr>
        <w:t xml:space="preserve">, cuja restituição em dobro perfaz a quantia de </w:t>
      </w:r>
      <w:r>
        <w:rPr>
          <w:rFonts w:asciiTheme="minorHAnsi" w:hAnsiTheme="minorHAnsi" w:cstheme="minorHAnsi"/>
          <w:b/>
          <w:bCs/>
          <w:lang w:val="pt-BR"/>
        </w:rPr>
        <w:t>R$ 3.708,40 (três mil, setecentos e oito reais e quarenta centavos)</w:t>
      </w:r>
      <w:r>
        <w:rPr>
          <w:rFonts w:asciiTheme="minorHAnsi" w:hAnsiTheme="minorHAnsi" w:cstheme="minorHAnsi"/>
          <w:lang w:val="pt-BR"/>
        </w:rPr>
        <w:t>, montante que deverá ser corrigido monetariamente desde a data do efetivo prejuízo, conforme a Súmula 43 do Superior Tribunal de Justiça, e acrescido de juros legais de 1% (um por cento) ao mês, nos termos da Súmula 54 do STJ.</w:t>
      </w:r>
    </w:p>
    <w:p w14:paraId="71E8F693" w14:textId="77777777" w:rsidR="003B7298" w:rsidRDefault="003B7298" w:rsidP="00017D8A">
      <w:pPr>
        <w:tabs>
          <w:tab w:val="left" w:pos="284"/>
        </w:tabs>
        <w:spacing w:line="300" w:lineRule="auto"/>
        <w:ind w:firstLine="1418"/>
        <w:jc w:val="both"/>
        <w:rPr>
          <w:rFonts w:asciiTheme="minorHAnsi" w:hAnsiTheme="minorHAnsi" w:cstheme="minorHAnsi"/>
          <w:lang w:val="pt-BR"/>
        </w:rPr>
      </w:pPr>
    </w:p>
    <w:p w14:paraId="22DC994C" w14:textId="77777777" w:rsidR="003B7298" w:rsidRPr="003B7298" w:rsidRDefault="003B7298" w:rsidP="00017D8A">
      <w:pPr>
        <w:tabs>
          <w:tab w:val="left" w:pos="284"/>
        </w:tabs>
        <w:spacing w:line="300" w:lineRule="auto"/>
        <w:ind w:firstLine="1418"/>
        <w:jc w:val="both"/>
        <w:rPr>
          <w:rFonts w:asciiTheme="minorHAnsi" w:hAnsiTheme="minorHAnsi" w:cstheme="minorHAnsi"/>
          <w:lang w:val="pt-BR"/>
        </w:rPr>
      </w:pPr>
      <w:r>
        <w:rPr>
          <w:rFonts w:asciiTheme="minorHAnsi" w:hAnsiTheme="minorHAnsi" w:cstheme="minorHAnsi"/>
          <w:lang w:val="pt-BR"/>
        </w:rPr>
        <w:t>Ressalte-se, por oportuno, que a repetição do indébito não possui natureza meramente compensatória, mas também função pedagógica e sancionatória, destinada a inibir a reiteração de práticas abusivas amplamente difundidas no mercado financeiro, especialmente contra consumidores hipossuficientes, razão pela qual sua aplicação, no presente caso, não é faculdade, mas verdadeira imposição legal e jurídica.</w:t>
      </w:r>
    </w:p>
    <w:p w14:paraId="0FD16206" w14:textId="77777777" w:rsidR="003B7298" w:rsidRDefault="003B7298" w:rsidP="00017D8A">
      <w:pPr>
        <w:tabs>
          <w:tab w:val="left" w:pos="284"/>
        </w:tabs>
        <w:spacing w:line="300" w:lineRule="auto"/>
        <w:ind w:firstLine="1418"/>
        <w:jc w:val="both"/>
        <w:rPr>
          <w:rFonts w:asciiTheme="minorHAnsi" w:hAnsiTheme="minorHAnsi" w:cstheme="minorHAnsi"/>
          <w:lang w:val="pt-BR"/>
        </w:rPr>
      </w:pPr>
    </w:p>
    <w:p w14:paraId="03F1C9C3" w14:textId="1996BC48" w:rsidR="003B7298" w:rsidRPr="003B7298" w:rsidRDefault="003B7298" w:rsidP="00017D8A">
      <w:pPr>
        <w:tabs>
          <w:tab w:val="left" w:pos="284"/>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Diante disso, pugna a parte requerente pela </w:t>
      </w:r>
      <w:r>
        <w:rPr>
          <w:rFonts w:asciiTheme="minorHAnsi" w:hAnsiTheme="minorHAnsi" w:cstheme="minorHAnsi"/>
          <w:b/>
          <w:bCs/>
          <w:lang w:val="pt-BR"/>
        </w:rPr>
        <w:t>condenação do requerido à restituição em dobro dos valores indevidamente cobrados (R$ 3.708,40)</w:t>
      </w:r>
      <w:r>
        <w:rPr>
          <w:rFonts w:asciiTheme="minorHAnsi" w:hAnsiTheme="minorHAnsi" w:cstheme="minorHAnsi"/>
          <w:lang w:val="pt-BR"/>
        </w:rPr>
        <w:t>, como medida de justiça, efetiva proteção ao consumidor e necessário freio às condutas abusivas reiteradamente praticadas, com incidência de correção monetaria desde a data do efetivo prejuízo, conforme a Súmula 43 do Superior Tribunal de Justiça, e acrescido de juros legais de 1% (um por cento) ao mês, nos termos da Súmula 54 do STJ</w:t>
      </w:r>
    </w:p>
    <w:p w14:paraId="1D043AB7" w14:textId="77777777" w:rsidR="009B408A" w:rsidRPr="009B408A" w:rsidRDefault="009B408A" w:rsidP="00017D8A">
      <w:pPr>
        <w:tabs>
          <w:tab w:val="left" w:pos="284"/>
        </w:tabs>
        <w:spacing w:line="300" w:lineRule="auto"/>
        <w:ind w:firstLine="2835"/>
        <w:jc w:val="both"/>
        <w:rPr>
          <w:rFonts w:asciiTheme="minorHAnsi" w:hAnsiTheme="minorHAnsi" w:cstheme="minorHAnsi"/>
          <w:lang w:val="pt-BR"/>
        </w:rPr>
      </w:pPr>
    </w:p>
    <w:p w14:paraId="464D45D0" w14:textId="3AA18945" w:rsidR="009B408A" w:rsidRPr="009B408A" w:rsidRDefault="009B408A" w:rsidP="00017D8A">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84"/>
        </w:tabs>
        <w:spacing w:line="300" w:lineRule="auto"/>
        <w:jc w:val="both"/>
        <w:rPr>
          <w:rFonts w:asciiTheme="minorHAnsi" w:hAnsiTheme="minorHAnsi" w:cstheme="minorHAnsi"/>
          <w:b/>
          <w:u w:val="single"/>
          <w:lang w:val="pt-BR"/>
        </w:rPr>
      </w:pPr>
      <w:r>
        <w:rPr>
          <w:rFonts w:asciiTheme="minorHAnsi" w:hAnsiTheme="minorHAnsi" w:cstheme="minorHAnsi"/>
          <w:b/>
          <w:lang w:val="pt-BR"/>
        </w:rPr>
        <w:t xml:space="preserve">3.6 – DO DANO MORAL E DA OBRIGAÇÃO DE REPARAR - DA PRÁTICA ABUSIVA ADOTADA PELO REQUERIDO EM DETRIMENTO DA PARTE REQUERENTE – AFRONTA AOS DIREITOS DA PERSONALIDADE  </w:t>
      </w:r>
    </w:p>
    <w:p w14:paraId="1D7C1368" w14:textId="77777777" w:rsidR="009B408A" w:rsidRPr="009B408A" w:rsidRDefault="009B408A" w:rsidP="00017D8A">
      <w:pPr>
        <w:tabs>
          <w:tab w:val="left" w:pos="284"/>
          <w:tab w:val="left" w:pos="2694"/>
        </w:tabs>
        <w:spacing w:line="300" w:lineRule="auto"/>
        <w:ind w:firstLine="2835"/>
        <w:jc w:val="both"/>
        <w:rPr>
          <w:rFonts w:asciiTheme="minorHAnsi" w:hAnsiTheme="minorHAnsi" w:cstheme="minorHAnsi"/>
          <w:lang w:val="pt-BR"/>
        </w:rPr>
      </w:pPr>
    </w:p>
    <w:p w14:paraId="2A43A795"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Inicialmente, cumpre destacar que a parte requerente, na qualidade de consumidora, encontra-se em situação de vulnerabilidade, fazendo jus à proteção integral assegurada pelo art. 6º do Código de Defesa do Consumidor, em especial no que se refere à proteção contra práticas comerciais abusivas.</w:t>
      </w:r>
    </w:p>
    <w:p w14:paraId="2B0F915D"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0080D4DA" w14:textId="4816BAF8"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No caso em apreço, a conduta do requerido </w:t>
      </w:r>
      <w:r>
        <w:rPr>
          <w:rFonts w:asciiTheme="minorHAnsi" w:hAnsiTheme="minorHAnsi" w:cstheme="minorHAnsi"/>
          <w:b/>
          <w:bCs/>
          <w:lang w:val="pt-BR"/>
        </w:rPr>
        <w:t>ultrapassa em muito os limites da licitude contratual, revelando-se abusiva, ilícita e atentatória à dignidade da parte requerente, haja vista a imposição de produtos não desejados (venda casada), bem como a cobrança de valores por serviços não efetivamente prestados</w:t>
      </w:r>
      <w:r>
        <w:rPr>
          <w:rFonts w:asciiTheme="minorHAnsi" w:hAnsiTheme="minorHAnsi" w:cstheme="minorHAnsi"/>
          <w:lang w:val="pt-BR"/>
        </w:rPr>
        <w:t>, tudo em manifesto descompasso com os princípios da boa-fé objetiva, transparência e equilíbrio nas relações de consumo.</w:t>
      </w:r>
    </w:p>
    <w:p w14:paraId="4AAC1E64"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69725AE0" w14:textId="4EC3DAC2"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É nítida, portanto, a má-fé do requerido, que se valeu de sua superioridade técnica e econômica para impor encargos ilegítimos à parte requerente, transferindo-lhe custos indevidos e restringindo sua liberdade de escolha, em flagrante violação à ordem jurídica consumerista.</w:t>
      </w:r>
    </w:p>
    <w:p w14:paraId="157F4697"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63153F9B" w14:textId="38865BDF"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lastRenderedPageBreak/>
        <w:t xml:space="preserve">Não se pode admitir, sob qualquer pretexto, a tentativa de reduzir tamanha ilicitude a mero dissabor ou simples aborrecimento cotidiano. </w:t>
      </w:r>
      <w:r>
        <w:rPr>
          <w:rFonts w:asciiTheme="minorHAnsi" w:hAnsiTheme="minorHAnsi" w:cstheme="minorHAnsi"/>
          <w:b/>
          <w:bCs/>
          <w:lang w:val="pt-BR"/>
        </w:rPr>
        <w:t>A conduta perpetrada pelo requerido não é trivial, tampouco inerente à vida em sociedade; trata-se de violação concreta aos direitos da personalidade da parte requerente, que foi injustamente submetida a angústia, frustração, sensação de engodo e impotência diante de práticas abusivas reiteradas</w:t>
      </w:r>
      <w:r>
        <w:rPr>
          <w:rFonts w:asciiTheme="minorHAnsi" w:hAnsiTheme="minorHAnsi" w:cstheme="minorHAnsi"/>
          <w:lang w:val="pt-BR"/>
        </w:rPr>
        <w:t>.</w:t>
      </w:r>
    </w:p>
    <w:p w14:paraId="246E5A2E"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413608C2" w14:textId="3735C25E"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O dano moral, no presente caso, decorre diretamente do próprio ilícito, sendo prescindível a comprovação de prejuízo concreto, por se tratar de dano moral </w:t>
      </w:r>
      <w:r>
        <w:rPr>
          <w:rFonts w:asciiTheme="minorHAnsi" w:hAnsiTheme="minorHAnsi" w:cstheme="minorHAnsi"/>
          <w:i/>
          <w:iCs/>
          <w:lang w:val="pt-BR"/>
        </w:rPr>
        <w:t>in re ipsa</w:t>
      </w:r>
      <w:r>
        <w:rPr>
          <w:rFonts w:asciiTheme="minorHAnsi" w:hAnsiTheme="minorHAnsi" w:cstheme="minorHAnsi"/>
          <w:lang w:val="pt-BR"/>
        </w:rPr>
        <w:t>, amplamente reconhecido pela doutrina e pela jurisprudência pátria.</w:t>
      </w:r>
    </w:p>
    <w:p w14:paraId="64D414FB" w14:textId="77777777" w:rsidR="003B7298" w:rsidRPr="003B7298" w:rsidRDefault="003B7298" w:rsidP="00017D8A">
      <w:pPr>
        <w:tabs>
          <w:tab w:val="left" w:pos="2694"/>
        </w:tabs>
        <w:spacing w:line="300" w:lineRule="auto"/>
        <w:ind w:firstLine="1418"/>
        <w:jc w:val="both"/>
        <w:rPr>
          <w:rFonts w:asciiTheme="minorHAnsi" w:hAnsiTheme="minorHAnsi" w:cstheme="minorHAnsi"/>
          <w:lang w:val="pt-BR"/>
        </w:rPr>
      </w:pPr>
    </w:p>
    <w:p w14:paraId="50FAC016" w14:textId="2F477EB1" w:rsidR="003B7298" w:rsidRPr="003B7298" w:rsidRDefault="003B7298" w:rsidP="00017D8A">
      <w:pPr>
        <w:tabs>
          <w:tab w:val="left" w:pos="2694"/>
        </w:tabs>
        <w:spacing w:line="300" w:lineRule="auto"/>
        <w:ind w:firstLine="1418"/>
        <w:jc w:val="both"/>
        <w:rPr>
          <w:rFonts w:asciiTheme="minorHAnsi" w:hAnsiTheme="minorHAnsi" w:cstheme="minorHAnsi"/>
          <w:lang w:val="pt-BR"/>
        </w:rPr>
      </w:pPr>
      <w:r>
        <w:rPr>
          <w:rFonts w:asciiTheme="minorHAnsi" w:hAnsiTheme="minorHAnsi" w:cstheme="minorHAnsi"/>
          <w:lang w:val="pt-BR"/>
        </w:rPr>
        <w:t>Resta, assim, plenamente configurado o nexo de causalidade entre a conduta ilícita do requerido e o dano moral experimentado pela parte requerente, o que legitima o dever de indenizar, nos exatos termos dos arts. 5º, incisos V e X, da Constituição Federal, art. 6º, VI, do CDC, e arts. 186 e 927 do Código Civil:</w:t>
      </w:r>
    </w:p>
    <w:p w14:paraId="0BEE57D7" w14:textId="77777777" w:rsidR="009B408A" w:rsidRPr="009B408A" w:rsidRDefault="009B408A" w:rsidP="00017D8A">
      <w:pPr>
        <w:tabs>
          <w:tab w:val="left" w:pos="2694"/>
        </w:tabs>
        <w:spacing w:line="300" w:lineRule="auto"/>
        <w:ind w:firstLine="1418"/>
        <w:jc w:val="both"/>
        <w:rPr>
          <w:rFonts w:asciiTheme="minorHAnsi" w:hAnsiTheme="minorHAnsi" w:cstheme="minorHAnsi"/>
          <w:lang w:val="pt-BR"/>
        </w:rPr>
      </w:pPr>
    </w:p>
    <w:p w14:paraId="51AC908C" w14:textId="77777777" w:rsidR="009B408A" w:rsidRPr="009B408A" w:rsidRDefault="009B408A" w:rsidP="00017D8A">
      <w:pPr>
        <w:adjustRightInd w:val="0"/>
        <w:spacing w:line="240" w:lineRule="auto"/>
        <w:ind w:left="2268"/>
        <w:jc w:val="both"/>
        <w:rPr>
          <w:rFonts w:asciiTheme="minorHAnsi" w:hAnsiTheme="minorHAnsi" w:cstheme="minorHAnsi"/>
          <w:bCs/>
          <w:iCs/>
          <w:sz w:val="20"/>
          <w:szCs w:val="20"/>
          <w:lang w:val="pt-BR"/>
        </w:rPr>
      </w:pPr>
      <w:r>
        <w:rPr>
          <w:rFonts w:asciiTheme="minorHAnsi" w:hAnsiTheme="minorHAnsi" w:cstheme="minorHAnsi"/>
          <w:bCs/>
          <w:iCs/>
          <w:sz w:val="20"/>
          <w:szCs w:val="20"/>
          <w:lang w:val="pt-BR"/>
        </w:rPr>
        <w:t>Artigo 5º - (...)</w:t>
      </w:r>
    </w:p>
    <w:p w14:paraId="64322299" w14:textId="77777777" w:rsidR="009B408A" w:rsidRPr="009B408A" w:rsidRDefault="009B408A" w:rsidP="00017D8A">
      <w:pPr>
        <w:adjustRightInd w:val="0"/>
        <w:spacing w:line="240" w:lineRule="auto"/>
        <w:ind w:left="2268"/>
        <w:jc w:val="both"/>
        <w:rPr>
          <w:rFonts w:asciiTheme="minorHAnsi" w:hAnsiTheme="minorHAnsi" w:cstheme="minorHAnsi"/>
          <w:bCs/>
          <w:iCs/>
          <w:sz w:val="20"/>
          <w:szCs w:val="20"/>
          <w:lang w:val="pt-BR"/>
        </w:rPr>
      </w:pPr>
      <w:r>
        <w:rPr>
          <w:rFonts w:asciiTheme="minorHAnsi" w:hAnsiTheme="minorHAnsi" w:cstheme="minorHAnsi"/>
          <w:bCs/>
          <w:iCs/>
          <w:sz w:val="20"/>
          <w:szCs w:val="20"/>
          <w:lang w:val="pt-BR"/>
        </w:rPr>
        <w:t>V – É assegurado o direito de resposta, proporcional ao agravo, além da indenização por dano material, moral ou à imagem;</w:t>
      </w:r>
    </w:p>
    <w:p w14:paraId="72663C51" w14:textId="77777777" w:rsidR="009B408A" w:rsidRPr="009B408A" w:rsidRDefault="009B408A" w:rsidP="00017D8A">
      <w:pPr>
        <w:adjustRightInd w:val="0"/>
        <w:spacing w:line="240" w:lineRule="auto"/>
        <w:ind w:left="2268"/>
        <w:jc w:val="both"/>
        <w:rPr>
          <w:rFonts w:asciiTheme="minorHAnsi" w:hAnsiTheme="minorHAnsi" w:cstheme="minorHAnsi"/>
          <w:bCs/>
          <w:iCs/>
          <w:sz w:val="20"/>
          <w:szCs w:val="20"/>
          <w:lang w:val="pt-BR"/>
        </w:rPr>
      </w:pPr>
      <w:r>
        <w:rPr>
          <w:rFonts w:asciiTheme="minorHAnsi" w:hAnsiTheme="minorHAnsi" w:cstheme="minorHAnsi"/>
          <w:bCs/>
          <w:iCs/>
          <w:sz w:val="20"/>
          <w:szCs w:val="20"/>
          <w:lang w:val="pt-BR"/>
        </w:rPr>
        <w:t>(...)</w:t>
      </w:r>
    </w:p>
    <w:p w14:paraId="5724EF7A"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Pr>
          <w:rFonts w:asciiTheme="minorHAnsi" w:hAnsiTheme="minorHAnsi" w:cstheme="minorHAnsi"/>
          <w:bCs/>
          <w:iCs/>
          <w:sz w:val="20"/>
          <w:szCs w:val="20"/>
          <w:lang w:val="pt-BR"/>
        </w:rPr>
        <w:t>X – São invioláveis a intimidade, a vida privada, a honra e a imagem das pessoas, assegurado o direito à indenização pelo dano material ou moral decorrente de sua violação;</w:t>
      </w:r>
    </w:p>
    <w:p w14:paraId="3F04057E"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Pr>
          <w:rFonts w:asciiTheme="minorHAnsi" w:hAnsiTheme="minorHAnsi" w:cstheme="minorHAnsi"/>
          <w:lang w:val="pt-BR"/>
        </w:rPr>
        <w:t xml:space="preserve"> </w:t>
      </w:r>
    </w:p>
    <w:p w14:paraId="18539B60"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Artigo 6° - (...)</w:t>
      </w:r>
    </w:p>
    <w:p w14:paraId="5A7C7B3A"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VI – a efetiva prevenção e reparação de danos patrimoniais e morais, individuais, coletivos e difusos;</w:t>
      </w:r>
    </w:p>
    <w:p w14:paraId="7490599A" w14:textId="77777777" w:rsidR="009B408A" w:rsidRPr="009B408A" w:rsidRDefault="009B408A" w:rsidP="00017D8A">
      <w:pPr>
        <w:tabs>
          <w:tab w:val="left" w:pos="2694"/>
        </w:tabs>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 xml:space="preserve"> </w:t>
      </w:r>
    </w:p>
    <w:p w14:paraId="60CA5A9C"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Artigo 186 – Aquele que, por ação ou omissão voluntária, negligência ou imprudência, violar direito e causar dano a outrem, ainda que exclusivamente moral, comete ato ilícito.”</w:t>
      </w:r>
    </w:p>
    <w:p w14:paraId="4E0301A4"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p>
    <w:p w14:paraId="6462CACA"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Artigo 927 – Aquele que, por ato ilícito (arts. 186 e 187), causar dano a outrem, fica obrigado a repará-lo.</w:t>
      </w:r>
    </w:p>
    <w:p w14:paraId="3D0A9BE6"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p>
    <w:p w14:paraId="5B0B8B56"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Pr>
          <w:rFonts w:asciiTheme="minorHAnsi" w:hAnsiTheme="minorHAnsi" w:cstheme="minorHAns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64ED58B4" w14:textId="77777777" w:rsidR="009B408A" w:rsidRPr="009B408A" w:rsidRDefault="009B408A" w:rsidP="00017D8A">
      <w:pPr>
        <w:tabs>
          <w:tab w:val="left" w:pos="2694"/>
        </w:tabs>
        <w:spacing w:line="300" w:lineRule="auto"/>
        <w:ind w:firstLine="2835"/>
        <w:jc w:val="both"/>
        <w:rPr>
          <w:rFonts w:asciiTheme="minorHAnsi" w:hAnsiTheme="minorHAnsi" w:cstheme="minorHAnsi"/>
          <w:lang w:val="pt-BR"/>
        </w:rPr>
      </w:pPr>
    </w:p>
    <w:p w14:paraId="7F74B741" w14:textId="7712E5F2" w:rsidR="009B408A" w:rsidRPr="000F42AC" w:rsidRDefault="000F42AC"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Nesse contexto, embora inexistente meio capaz de restituir o </w:t>
      </w:r>
      <w:r>
        <w:rPr>
          <w:rFonts w:asciiTheme="minorHAnsi" w:hAnsiTheme="minorHAnsi" w:cstheme="minorHAnsi"/>
          <w:i/>
          <w:iCs/>
          <w:lang w:val="pt-BR"/>
        </w:rPr>
        <w:t>status quo ante</w:t>
      </w:r>
      <w:r>
        <w:rPr>
          <w:rFonts w:asciiTheme="minorHAnsi" w:hAnsiTheme="minorHAnsi" w:cstheme="minorHAnsi"/>
          <w:lang w:val="pt-BR"/>
        </w:rPr>
        <w:t>, a indenização por danos morais cumpre papel essencial de compensar a vítima e reprimir a conduta ilícita do ofensor, mitigando, ainda que parcialmente, o sofrimento injustamente imposto.</w:t>
      </w:r>
    </w:p>
    <w:p w14:paraId="2D1181B6" w14:textId="77777777" w:rsidR="000F42AC" w:rsidRPr="000F42AC" w:rsidRDefault="000F42AC" w:rsidP="00017D8A">
      <w:pPr>
        <w:spacing w:line="300" w:lineRule="auto"/>
        <w:ind w:firstLine="1418"/>
        <w:jc w:val="both"/>
        <w:rPr>
          <w:rFonts w:asciiTheme="minorHAnsi" w:hAnsiTheme="minorHAnsi" w:cstheme="minorHAnsi"/>
          <w:lang w:val="pt-BR"/>
        </w:rPr>
      </w:pPr>
    </w:p>
    <w:p w14:paraId="3BA72962" w14:textId="77777777"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Vale destacar a lição de </w:t>
      </w:r>
      <w:r>
        <w:rPr>
          <w:rFonts w:asciiTheme="minorHAnsi" w:hAnsiTheme="minorHAnsi" w:cstheme="minorHAnsi"/>
          <w:b/>
          <w:bCs/>
          <w:lang w:val="pt-BR"/>
        </w:rPr>
        <w:t>WASHINGTON DE BARROS MONTEIRO</w:t>
      </w:r>
      <w:r>
        <w:rPr>
          <w:rFonts w:asciiTheme="minorHAnsi" w:hAnsiTheme="minorHAnsi" w:cstheme="minorHAnsi"/>
          <w:lang w:val="pt-BR"/>
        </w:rPr>
        <w:t>, que adiante segue:</w:t>
      </w:r>
    </w:p>
    <w:p w14:paraId="16EB5651" w14:textId="77777777" w:rsidR="009B408A" w:rsidRPr="009B408A" w:rsidRDefault="009B408A" w:rsidP="00017D8A">
      <w:pPr>
        <w:spacing w:line="300" w:lineRule="auto"/>
        <w:ind w:firstLine="1418"/>
        <w:jc w:val="both"/>
        <w:rPr>
          <w:rFonts w:asciiTheme="minorHAnsi" w:hAnsiTheme="minorHAnsi" w:cstheme="minorHAnsi"/>
          <w:lang w:val="pt-BR"/>
        </w:rPr>
      </w:pPr>
    </w:p>
    <w:p w14:paraId="5D5B205D" w14:textId="77777777" w:rsidR="009B408A" w:rsidRPr="009B408A" w:rsidRDefault="009B408A" w:rsidP="00017D8A">
      <w:pPr>
        <w:adjustRightInd w:val="0"/>
        <w:spacing w:line="240" w:lineRule="auto"/>
        <w:ind w:left="2268"/>
        <w:jc w:val="both"/>
        <w:rPr>
          <w:rFonts w:asciiTheme="minorHAnsi" w:hAnsiTheme="minorHAnsi" w:cstheme="minorHAnsi"/>
          <w:sz w:val="20"/>
          <w:szCs w:val="20"/>
          <w:lang w:val="pt-BR"/>
        </w:rPr>
      </w:pPr>
      <w:r>
        <w:rPr>
          <w:rFonts w:asciiTheme="minorHAnsi" w:hAnsiTheme="minorHAnsi" w:cstheme="minorHAnsi"/>
          <w:b/>
          <w:bCs/>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Pr>
          <w:rFonts w:asciiTheme="minorHAnsi" w:hAnsiTheme="minorHAnsi" w:cstheme="minorHAnsi"/>
          <w:sz w:val="20"/>
          <w:szCs w:val="20"/>
          <w:lang w:val="pt-BR"/>
        </w:rPr>
        <w:t>. (Direito Civil, II. São Paulo: Saraiva, p 431.);</w:t>
      </w:r>
    </w:p>
    <w:p w14:paraId="0BF57FCE" w14:textId="77777777" w:rsidR="009B408A" w:rsidRPr="009B408A" w:rsidRDefault="009B408A" w:rsidP="00017D8A">
      <w:pPr>
        <w:spacing w:line="300" w:lineRule="auto"/>
        <w:jc w:val="both"/>
        <w:rPr>
          <w:rFonts w:asciiTheme="minorHAnsi" w:hAnsiTheme="minorHAnsi" w:cstheme="minorHAnsi"/>
          <w:lang w:val="pt-BR"/>
        </w:rPr>
      </w:pPr>
    </w:p>
    <w:p w14:paraId="32EE45BA" w14:textId="77426FF5" w:rsidR="000F42AC" w:rsidRPr="000F42AC" w:rsidRDefault="000F42AC" w:rsidP="00017D8A">
      <w:pPr>
        <w:adjustRightInd w:val="0"/>
        <w:spacing w:line="300" w:lineRule="auto"/>
        <w:jc w:val="both"/>
        <w:rPr>
          <w:rFonts w:asciiTheme="minorHAnsi" w:hAnsiTheme="minorHAnsi" w:cstheme="minorHAnsi"/>
          <w:lang w:val="pt-BR"/>
        </w:rPr>
      </w:pPr>
      <w:r>
        <w:rPr>
          <w:rFonts w:asciiTheme="minorHAnsi" w:hAnsiTheme="minorHAnsi" w:cstheme="minorHAnsi"/>
          <w:b/>
          <w:bCs/>
          <w:lang w:val="pt-BR"/>
        </w:rPr>
        <w:t>3.6.1 – DO CARÁTER PUNITIVO-PEDAGÓGICO DA INDENIZAÇÃO (</w:t>
      </w:r>
      <w:r>
        <w:rPr>
          <w:rFonts w:asciiTheme="minorHAnsi" w:hAnsiTheme="minorHAnsi" w:cstheme="minorHAnsi"/>
          <w:b/>
          <w:bCs/>
          <w:i/>
          <w:iCs/>
          <w:lang w:val="pt-BR"/>
        </w:rPr>
        <w:t>PUNITIVE / EXEMPLARY DAMAGES</w:t>
      </w:r>
      <w:r>
        <w:rPr>
          <w:rFonts w:asciiTheme="minorHAnsi" w:hAnsiTheme="minorHAnsi" w:cstheme="minorHAnsi"/>
          <w:b/>
          <w:bCs/>
          <w:lang w:val="pt-BR"/>
        </w:rPr>
        <w:t>)</w:t>
      </w:r>
    </w:p>
    <w:p w14:paraId="5D1428E1" w14:textId="77777777" w:rsidR="000F42AC" w:rsidRDefault="000F42AC" w:rsidP="00017D8A">
      <w:pPr>
        <w:adjustRightInd w:val="0"/>
        <w:spacing w:line="300" w:lineRule="auto"/>
        <w:ind w:left="2835"/>
        <w:jc w:val="both"/>
        <w:rPr>
          <w:rFonts w:asciiTheme="minorHAnsi" w:hAnsiTheme="minorHAnsi" w:cstheme="minorHAnsi"/>
          <w:lang w:val="pt-BR"/>
        </w:rPr>
      </w:pPr>
    </w:p>
    <w:p w14:paraId="79F5B341" w14:textId="4ACE07F5" w:rsidR="000F42AC" w:rsidRPr="000F42AC" w:rsidRDefault="000F42AC" w:rsidP="00017D8A">
      <w:pPr>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A indenização por dano moral, especialmente nas relações de consumo, </w:t>
      </w:r>
      <w:r>
        <w:rPr>
          <w:rFonts w:asciiTheme="minorHAnsi" w:hAnsiTheme="minorHAnsi" w:cstheme="minorHAnsi"/>
          <w:b/>
          <w:bCs/>
          <w:lang w:val="pt-BR"/>
        </w:rPr>
        <w:t>não se limita à função compensatória</w:t>
      </w:r>
      <w:r>
        <w:rPr>
          <w:rFonts w:asciiTheme="minorHAnsi" w:hAnsiTheme="minorHAnsi" w:cstheme="minorHAnsi"/>
          <w:lang w:val="pt-BR"/>
        </w:rPr>
        <w:t xml:space="preserve">, devendo igualmente atender ao seu </w:t>
      </w:r>
      <w:r>
        <w:rPr>
          <w:rFonts w:asciiTheme="minorHAnsi" w:hAnsiTheme="minorHAnsi" w:cstheme="minorHAnsi"/>
          <w:b/>
          <w:bCs/>
          <w:lang w:val="pt-BR"/>
        </w:rPr>
        <w:t>caráter punitivo e pedagógico</w:t>
      </w:r>
      <w:r>
        <w:rPr>
          <w:rFonts w:asciiTheme="minorHAnsi" w:hAnsiTheme="minorHAnsi" w:cstheme="minorHAnsi"/>
          <w:lang w:val="pt-BR"/>
        </w:rPr>
        <w:t xml:space="preserve">, impedindo que o fornecedor </w:t>
      </w:r>
      <w:r>
        <w:rPr>
          <w:rFonts w:asciiTheme="minorHAnsi" w:hAnsiTheme="minorHAnsi" w:cstheme="minorHAnsi"/>
          <w:b/>
          <w:bCs/>
          <w:lang w:val="pt-BR"/>
        </w:rPr>
        <w:t>trate a ilicitude como custo ordinário de sua atividade econômica</w:t>
      </w:r>
      <w:r>
        <w:rPr>
          <w:rFonts w:asciiTheme="minorHAnsi" w:hAnsiTheme="minorHAnsi" w:cstheme="minorHAnsi"/>
          <w:lang w:val="pt-BR"/>
        </w:rPr>
        <w:t>.</w:t>
      </w:r>
    </w:p>
    <w:p w14:paraId="3530DA72" w14:textId="77777777" w:rsidR="000F42AC" w:rsidRDefault="000F42AC" w:rsidP="00017D8A">
      <w:pPr>
        <w:adjustRightInd w:val="0"/>
        <w:spacing w:line="300" w:lineRule="auto"/>
        <w:ind w:firstLine="1418"/>
        <w:jc w:val="both"/>
        <w:rPr>
          <w:rFonts w:asciiTheme="minorHAnsi" w:hAnsiTheme="minorHAnsi" w:cstheme="minorHAnsi"/>
          <w:lang w:val="pt-BR"/>
        </w:rPr>
      </w:pPr>
    </w:p>
    <w:p w14:paraId="61EAB7C7" w14:textId="697128A3" w:rsidR="000F42AC" w:rsidRPr="000F42AC" w:rsidRDefault="000F42AC" w:rsidP="00017D8A">
      <w:pPr>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A chamada doutrina do </w:t>
      </w:r>
      <w:r>
        <w:rPr>
          <w:rFonts w:asciiTheme="minorHAnsi" w:hAnsiTheme="minorHAnsi" w:cstheme="minorHAnsi"/>
          <w:b/>
          <w:bCs/>
          <w:i/>
          <w:iCs/>
          <w:lang w:val="pt-BR"/>
        </w:rPr>
        <w:t>punitive ou exemplary damage</w:t>
      </w:r>
      <w:r>
        <w:rPr>
          <w:rFonts w:asciiTheme="minorHAnsi" w:hAnsiTheme="minorHAnsi" w:cstheme="minorHAnsi"/>
          <w:lang w:val="pt-BR"/>
        </w:rPr>
        <w:t xml:space="preserve"> encontra guarida no ordenamento jurídico brasileiro, notadamente diante da necessidade de </w:t>
      </w:r>
      <w:r>
        <w:rPr>
          <w:rFonts w:asciiTheme="minorHAnsi" w:hAnsiTheme="minorHAnsi" w:cstheme="minorHAnsi"/>
          <w:b/>
          <w:bCs/>
          <w:lang w:val="pt-BR"/>
        </w:rPr>
        <w:t>desestimular práticas abusivas massificadas</w:t>
      </w:r>
      <w:r>
        <w:rPr>
          <w:rFonts w:asciiTheme="minorHAnsi" w:hAnsiTheme="minorHAnsi" w:cstheme="minorHAnsi"/>
          <w:lang w:val="pt-BR"/>
        </w:rPr>
        <w:t>, largamente adotadas por instituições financeiras, em detrimento de consumidores hipossuficientes.</w:t>
      </w:r>
    </w:p>
    <w:p w14:paraId="3E69D07D" w14:textId="77777777" w:rsidR="000F42AC" w:rsidRDefault="000F42AC" w:rsidP="00017D8A">
      <w:pPr>
        <w:adjustRightInd w:val="0"/>
        <w:spacing w:line="300" w:lineRule="auto"/>
        <w:ind w:firstLine="1418"/>
        <w:jc w:val="both"/>
        <w:rPr>
          <w:rFonts w:asciiTheme="minorHAnsi" w:hAnsiTheme="minorHAnsi" w:cstheme="minorHAnsi"/>
          <w:lang w:val="pt-BR"/>
        </w:rPr>
      </w:pPr>
    </w:p>
    <w:p w14:paraId="04992E2E" w14:textId="5FA0FF2A" w:rsidR="000F42AC" w:rsidRPr="000F42AC" w:rsidRDefault="000F42AC" w:rsidP="00017D8A">
      <w:pPr>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Fixar indenização em valor irrisório significaria </w:t>
      </w:r>
      <w:r>
        <w:rPr>
          <w:rFonts w:asciiTheme="minorHAnsi" w:hAnsiTheme="minorHAnsi" w:cstheme="minorHAnsi"/>
          <w:b/>
          <w:bCs/>
          <w:lang w:val="pt-BR"/>
        </w:rPr>
        <w:t>estimular a reincidência da conduta</w:t>
      </w:r>
      <w:r>
        <w:rPr>
          <w:rFonts w:asciiTheme="minorHAnsi" w:hAnsiTheme="minorHAnsi" w:cstheme="minorHAnsi"/>
          <w:lang w:val="pt-BR"/>
        </w:rPr>
        <w:t xml:space="preserve">, esvaziando a função social da responsabilidade civil. Por isso, a indenização deve ser </w:t>
      </w:r>
      <w:r>
        <w:rPr>
          <w:rFonts w:asciiTheme="minorHAnsi" w:hAnsiTheme="minorHAnsi" w:cstheme="minorHAnsi"/>
          <w:b/>
          <w:bCs/>
          <w:lang w:val="pt-BR"/>
        </w:rPr>
        <w:t>suficientemente expressiva</w:t>
      </w:r>
      <w:r>
        <w:rPr>
          <w:rFonts w:asciiTheme="minorHAnsi" w:hAnsiTheme="minorHAnsi" w:cstheme="minorHAnsi"/>
          <w:lang w:val="pt-BR"/>
        </w:rPr>
        <w:t xml:space="preserve">, de modo a atingir o patrimônio do ofensor e fazê-lo </w:t>
      </w:r>
      <w:r>
        <w:rPr>
          <w:rFonts w:asciiTheme="minorHAnsi" w:hAnsiTheme="minorHAnsi" w:cstheme="minorHAnsi"/>
          <w:b/>
          <w:bCs/>
          <w:lang w:val="pt-BR"/>
        </w:rPr>
        <w:t>sentir concretamente os efeitos da reprovação jurisdicional</w:t>
      </w:r>
      <w:r>
        <w:rPr>
          <w:rFonts w:asciiTheme="minorHAnsi" w:hAnsiTheme="minorHAnsi" w:cstheme="minorHAnsi"/>
          <w:lang w:val="pt-BR"/>
        </w:rPr>
        <w:t>.</w:t>
      </w:r>
    </w:p>
    <w:p w14:paraId="5D45543F" w14:textId="77777777" w:rsidR="000F42AC" w:rsidRDefault="000F42AC" w:rsidP="00017D8A">
      <w:pPr>
        <w:adjustRightInd w:val="0"/>
        <w:spacing w:line="300" w:lineRule="auto"/>
        <w:ind w:firstLine="1418"/>
        <w:jc w:val="both"/>
        <w:rPr>
          <w:rFonts w:asciiTheme="minorHAnsi" w:hAnsiTheme="minorHAnsi" w:cstheme="minorHAnsi"/>
          <w:lang w:val="pt-BR"/>
        </w:rPr>
      </w:pPr>
    </w:p>
    <w:p w14:paraId="038D48DF" w14:textId="2E390A1A" w:rsidR="000F42AC" w:rsidRPr="000F42AC" w:rsidRDefault="000F42AC" w:rsidP="00017D8A">
      <w:pPr>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Não há que se falar em enriquecimento indevido da vítima, pois eventual vantagem financeira constitui </w:t>
      </w:r>
      <w:r>
        <w:rPr>
          <w:rFonts w:asciiTheme="minorHAnsi" w:hAnsiTheme="minorHAnsi" w:cstheme="minorHAnsi"/>
          <w:b/>
          <w:bCs/>
          <w:lang w:val="pt-BR"/>
        </w:rPr>
        <w:t>mero reflexo da punição do ofensor</w:t>
      </w:r>
      <w:r>
        <w:rPr>
          <w:rFonts w:asciiTheme="minorHAnsi" w:hAnsiTheme="minorHAnsi" w:cstheme="minorHAnsi"/>
          <w:lang w:val="pt-BR"/>
        </w:rPr>
        <w:t>, sendo plenamente legítima e juridicamente justa.</w:t>
      </w:r>
    </w:p>
    <w:p w14:paraId="5E31424A" w14:textId="47BDD5B2" w:rsidR="000F42AC" w:rsidRPr="000F42AC" w:rsidRDefault="000F42AC" w:rsidP="00017D8A">
      <w:pPr>
        <w:adjustRightInd w:val="0"/>
        <w:spacing w:line="300" w:lineRule="auto"/>
        <w:ind w:left="2835"/>
        <w:jc w:val="both"/>
        <w:rPr>
          <w:rFonts w:asciiTheme="minorHAnsi" w:hAnsiTheme="minorHAnsi" w:cstheme="minorHAnsi"/>
          <w:lang w:val="pt-BR"/>
        </w:rPr>
      </w:pPr>
    </w:p>
    <w:p w14:paraId="22C90254" w14:textId="77777777" w:rsidR="000F42AC" w:rsidRPr="000F42AC" w:rsidRDefault="000F42AC" w:rsidP="00017D8A">
      <w:pPr>
        <w:adjustRightInd w:val="0"/>
        <w:spacing w:line="300" w:lineRule="auto"/>
        <w:jc w:val="both"/>
        <w:rPr>
          <w:rFonts w:asciiTheme="minorHAnsi" w:hAnsiTheme="minorHAnsi" w:cstheme="minorHAnsi"/>
          <w:b/>
          <w:bCs/>
          <w:lang w:val="pt-BR"/>
        </w:rPr>
      </w:pPr>
      <w:r>
        <w:rPr>
          <w:rFonts w:asciiTheme="minorHAnsi" w:hAnsiTheme="minorHAnsi" w:cstheme="minorHAnsi"/>
          <w:b/>
          <w:bCs/>
          <w:lang w:val="pt-BR"/>
        </w:rPr>
        <w:t>3.6.2 – DO ATO ILÍCITO E DA RESPONSABILIDADE CIVIL DO REQUERIDO</w:t>
      </w:r>
    </w:p>
    <w:p w14:paraId="39D5A6BF" w14:textId="77777777" w:rsidR="000F42AC" w:rsidRDefault="000F42AC" w:rsidP="00017D8A">
      <w:pPr>
        <w:adjustRightInd w:val="0"/>
        <w:spacing w:line="300" w:lineRule="auto"/>
        <w:ind w:left="2835"/>
        <w:jc w:val="both"/>
        <w:rPr>
          <w:rFonts w:asciiTheme="minorHAnsi" w:hAnsiTheme="minorHAnsi" w:cstheme="minorHAnsi"/>
          <w:lang w:val="pt-BR"/>
        </w:rPr>
      </w:pPr>
    </w:p>
    <w:p w14:paraId="146B0425" w14:textId="58BBDB37" w:rsidR="000F42AC" w:rsidRPr="000F42AC" w:rsidRDefault="000F42AC" w:rsidP="00017D8A">
      <w:pPr>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A conduta do requerido amolda-se com precisão ao conceito legal de </w:t>
      </w:r>
      <w:r>
        <w:rPr>
          <w:rFonts w:asciiTheme="minorHAnsi" w:hAnsiTheme="minorHAnsi" w:cstheme="minorHAnsi"/>
          <w:b/>
          <w:bCs/>
          <w:lang w:val="pt-BR"/>
        </w:rPr>
        <w:t>ato ilícito</w:t>
      </w:r>
      <w:r>
        <w:rPr>
          <w:rFonts w:asciiTheme="minorHAnsi" w:hAnsiTheme="minorHAnsi" w:cstheme="minorHAnsi"/>
          <w:lang w:val="pt-BR"/>
        </w:rPr>
        <w:t xml:space="preserve">, previsto no </w:t>
      </w:r>
      <w:r>
        <w:rPr>
          <w:rFonts w:asciiTheme="minorHAnsi" w:hAnsiTheme="minorHAnsi" w:cstheme="minorHAnsi"/>
          <w:b/>
          <w:bCs/>
          <w:lang w:val="pt-BR"/>
        </w:rPr>
        <w:t>art. 186 do Código Civil</w:t>
      </w:r>
      <w:r>
        <w:rPr>
          <w:rFonts w:asciiTheme="minorHAnsi" w:hAnsiTheme="minorHAnsi" w:cstheme="minorHAnsi"/>
          <w:lang w:val="pt-BR"/>
        </w:rPr>
        <w:t>, uma vez que, de forma consciente e voluntária, violou direitos da parte requerente e lhe causou prejuízo moral relevante.</w:t>
      </w:r>
    </w:p>
    <w:p w14:paraId="1D2527DE" w14:textId="77777777" w:rsidR="000F42AC" w:rsidRDefault="000F42AC" w:rsidP="00017D8A">
      <w:pPr>
        <w:adjustRightInd w:val="0"/>
        <w:spacing w:line="300" w:lineRule="auto"/>
        <w:ind w:firstLine="1418"/>
        <w:jc w:val="both"/>
        <w:rPr>
          <w:rFonts w:asciiTheme="minorHAnsi" w:hAnsiTheme="minorHAnsi" w:cstheme="minorHAnsi"/>
          <w:lang w:val="pt-BR"/>
        </w:rPr>
      </w:pPr>
    </w:p>
    <w:p w14:paraId="688AB8AF" w14:textId="546AB817" w:rsidR="000F42AC" w:rsidRPr="000F42AC" w:rsidRDefault="000F42AC" w:rsidP="00017D8A">
      <w:pPr>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Comprovados o ato ilícito, o dano e o nexo causal, impõe-se, como consequência lógica e jurídica, o dever de indenizar, nos termos do art. 927 do Código Civil, sendo irrelevante qualquer discussão acerca de culpa, sobretudo em se tratando de relação de consumo, regida pela responsabilidade objetiva.</w:t>
      </w:r>
    </w:p>
    <w:p w14:paraId="2CDC0916" w14:textId="2CC32497" w:rsidR="000F42AC" w:rsidRPr="000F42AC" w:rsidRDefault="000F42AC" w:rsidP="00017D8A">
      <w:pPr>
        <w:adjustRightInd w:val="0"/>
        <w:spacing w:line="300" w:lineRule="auto"/>
        <w:ind w:left="2835"/>
        <w:jc w:val="both"/>
        <w:rPr>
          <w:rFonts w:asciiTheme="minorHAnsi" w:hAnsiTheme="minorHAnsi" w:cstheme="minorHAnsi"/>
          <w:lang w:val="pt-BR"/>
        </w:rPr>
      </w:pPr>
    </w:p>
    <w:p w14:paraId="10555FF8" w14:textId="45EF20F9" w:rsidR="000F42AC" w:rsidRPr="000F42AC" w:rsidRDefault="000F42AC" w:rsidP="00017D8A">
      <w:pPr>
        <w:adjustRightInd w:val="0"/>
        <w:spacing w:line="300" w:lineRule="auto"/>
        <w:jc w:val="both"/>
        <w:rPr>
          <w:rFonts w:asciiTheme="minorHAnsi" w:hAnsiTheme="minorHAnsi" w:cstheme="minorHAnsi"/>
          <w:b/>
          <w:bCs/>
          <w:lang w:val="pt-BR"/>
        </w:rPr>
      </w:pPr>
      <w:r>
        <w:rPr>
          <w:rFonts w:asciiTheme="minorHAnsi" w:hAnsiTheme="minorHAnsi" w:cstheme="minorHAnsi"/>
          <w:b/>
          <w:bCs/>
          <w:lang w:val="pt-BR"/>
        </w:rPr>
        <w:t xml:space="preserve">3.6.3 - DO </w:t>
      </w:r>
      <w:r>
        <w:rPr>
          <w:rFonts w:asciiTheme="minorHAnsi" w:hAnsiTheme="minorHAnsi" w:cstheme="minorHAnsi"/>
          <w:b/>
          <w:bCs/>
          <w:i/>
          <w:iCs/>
          <w:lang w:val="pt-BR"/>
        </w:rPr>
        <w:t>QUANTUM</w:t>
      </w:r>
      <w:r>
        <w:rPr>
          <w:rFonts w:asciiTheme="minorHAnsi" w:hAnsiTheme="minorHAnsi" w:cstheme="minorHAnsi"/>
          <w:b/>
          <w:bCs/>
          <w:lang w:val="pt-BR"/>
        </w:rPr>
        <w:t xml:space="preserve"> INDENIZATÓRIO</w:t>
      </w:r>
    </w:p>
    <w:p w14:paraId="414C9E86" w14:textId="77777777" w:rsidR="000F42AC" w:rsidRDefault="000F42AC" w:rsidP="00017D8A">
      <w:pPr>
        <w:adjustRightInd w:val="0"/>
        <w:spacing w:line="300" w:lineRule="auto"/>
        <w:jc w:val="both"/>
        <w:rPr>
          <w:rFonts w:asciiTheme="minorHAnsi" w:hAnsiTheme="minorHAnsi" w:cstheme="minorHAnsi"/>
          <w:lang w:val="pt-BR"/>
        </w:rPr>
      </w:pPr>
    </w:p>
    <w:p w14:paraId="50123D16" w14:textId="6489AC4E" w:rsidR="000F42AC" w:rsidRPr="000F42AC" w:rsidRDefault="000F42AC" w:rsidP="00017D8A">
      <w:pPr>
        <w:tabs>
          <w:tab w:val="num" w:pos="720"/>
        </w:tabs>
        <w:adjustRightInd w:val="0"/>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Diante de todo o exposto, requer a parte autora que Vossa Excelência </w:t>
      </w:r>
      <w:r>
        <w:rPr>
          <w:rFonts w:asciiTheme="minorHAnsi" w:hAnsiTheme="minorHAnsi" w:cstheme="minorHAnsi"/>
          <w:b/>
          <w:bCs/>
          <w:lang w:val="pt-BR"/>
        </w:rPr>
        <w:t>condene o requerido ao pagamento de indenização por danos morais no valor de R$ 10.000,00 (dez mil reais)</w:t>
      </w:r>
      <w:r>
        <w:rPr>
          <w:rFonts w:asciiTheme="minorHAnsi" w:hAnsiTheme="minorHAnsi" w:cstheme="minorHAnsi"/>
          <w:lang w:val="pt-BR"/>
        </w:rPr>
        <w:t>, ou outro montante que entender adequado, em observância aos princípios da proporcionalidade e razoabilidade, devendo incidir correção monetária a partir da data do arbitramento, nos termos da Súmula 362 do STJ e juros moratórios de 1% ao mês, desde o evento danoso, conforme a Súmula 54 do STJ. Tudo como medida de justiça, de reparação à vítima e de efetivo freio às práticas abusivas reiteradamente adotadas pelo requerido.</w:t>
      </w:r>
    </w:p>
    <w:p w14:paraId="51E4D5CC" w14:textId="77777777" w:rsidR="009B408A" w:rsidRPr="009B408A" w:rsidRDefault="009B408A" w:rsidP="00017D8A">
      <w:pPr>
        <w:adjustRightInd w:val="0"/>
        <w:spacing w:line="300" w:lineRule="auto"/>
        <w:ind w:left="2835"/>
        <w:jc w:val="both"/>
        <w:rPr>
          <w:rFonts w:asciiTheme="minorHAnsi" w:hAnsiTheme="minorHAnsi" w:cstheme="minorHAnsi"/>
          <w:lang w:val="pt-BR"/>
        </w:rPr>
      </w:pPr>
    </w:p>
    <w:p w14:paraId="52EACFF2" w14:textId="77777777" w:rsidR="009B408A" w:rsidRPr="009B408A" w:rsidRDefault="009B408A" w:rsidP="00017D8A">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Pr>
          <w:rFonts w:asciiTheme="minorHAnsi" w:hAnsiTheme="minorHAnsi" w:cstheme="minorHAnsi"/>
          <w:b/>
        </w:rPr>
        <w:t>4 - DA INVERSÃO DO ÔNUS DA PROVA</w:t>
      </w:r>
    </w:p>
    <w:p w14:paraId="153852C7" w14:textId="77777777" w:rsidR="009B408A" w:rsidRPr="009B408A" w:rsidRDefault="009B408A" w:rsidP="00017D8A">
      <w:pPr>
        <w:spacing w:line="300" w:lineRule="auto"/>
        <w:ind w:firstLine="1416"/>
        <w:jc w:val="both"/>
        <w:textAlignment w:val="top"/>
        <w:rPr>
          <w:rFonts w:asciiTheme="minorHAnsi" w:hAnsiTheme="minorHAnsi" w:cstheme="minorHAnsi"/>
          <w:lang w:val="pt-BR"/>
        </w:rPr>
      </w:pPr>
    </w:p>
    <w:p w14:paraId="0885E810"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lastRenderedPageBreak/>
        <w:t>A disciplina do ônus da prova assume especial relevância no presente caso, uma vez que a manutenção da regra ordinária de distribuição probatória implicaria manifesto prejuízo à parte requerente, consumidora hipossuficiente, sobretudo diante da assimetria informacional e técnica que marca a relação jurídica estabelecida com o requerido.</w:t>
      </w:r>
    </w:p>
    <w:p w14:paraId="52B719EC"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14246FE7" w14:textId="71292681"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Em regra, o ônus da prova incumbe àquele que alega o fato constitutivo de seu direito ou a quem o nega, fazendo surgir fato impeditivo, modificativo ou extintivo, nos termos do art. 373, incisos I e II, do Código de Processo Civil. Todavia, tal regra não pode ser aplicada de forma automática e cega às relações de consumo, sob pena de esvaziamento da proteção jurídica conferida ao consumidor pela legislação especial.</w:t>
      </w:r>
    </w:p>
    <w:p w14:paraId="616EC284"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54E5AC56" w14:textId="15E731D0" w:rsid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O Código de Defesa do Consumidor, sensível à desigualdade estrutural existente entre os polos da relação de consumo, instituiu mecanismos próprios de equilíbrio processual, dentre os quais se destaca a inversão do ônus da prova, prevista no art. 6º, inciso VIII, como direito básico do consumidor:</w:t>
      </w:r>
    </w:p>
    <w:p w14:paraId="1B1DBC66" w14:textId="77777777" w:rsidR="000F42AC" w:rsidRDefault="000F42AC" w:rsidP="00017D8A">
      <w:pPr>
        <w:spacing w:line="300" w:lineRule="auto"/>
        <w:ind w:firstLine="1418"/>
        <w:jc w:val="both"/>
        <w:textAlignment w:val="top"/>
        <w:rPr>
          <w:rFonts w:asciiTheme="minorHAnsi" w:hAnsiTheme="minorHAnsi" w:cstheme="minorHAnsi"/>
          <w:lang w:val="pt-BR"/>
        </w:rPr>
      </w:pPr>
    </w:p>
    <w:p w14:paraId="6E222B12" w14:textId="77777777" w:rsidR="000F42AC" w:rsidRDefault="000F42AC" w:rsidP="00017D8A">
      <w:pPr>
        <w:spacing w:line="240" w:lineRule="auto"/>
        <w:ind w:left="2268"/>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rPr>
        <w:t>Art. 6º, VIII – São direitos básicos do consumidor:</w:t>
      </w:r>
    </w:p>
    <w:p w14:paraId="2FDB42AF" w14:textId="77777777" w:rsidR="000F42AC" w:rsidRDefault="000F42AC" w:rsidP="00017D8A">
      <w:pPr>
        <w:spacing w:line="240" w:lineRule="auto"/>
        <w:ind w:left="2268"/>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rPr>
        <w:t>(...)</w:t>
      </w:r>
    </w:p>
    <w:p w14:paraId="0999F1D8" w14:textId="77777777" w:rsidR="000F42AC" w:rsidRPr="00237B75" w:rsidRDefault="000F42AC" w:rsidP="00017D8A">
      <w:pPr>
        <w:spacing w:line="240" w:lineRule="auto"/>
        <w:ind w:left="2268"/>
        <w:jc w:val="both"/>
        <w:rPr>
          <w:rFonts w:asciiTheme="minorHAnsi" w:hAnsiTheme="minorHAnsi" w:cstheme="minorHAnsi"/>
          <w:color w:val="000000" w:themeColor="text1"/>
          <w:sz w:val="20"/>
          <w:szCs w:val="20"/>
          <w:lang w:val="pt-BR"/>
        </w:rPr>
      </w:pPr>
      <w:r>
        <w:rPr>
          <w:rFonts w:asciiTheme="minorHAnsi" w:hAnsiTheme="minorHAnsi" w:cstheme="minorHAnsi"/>
          <w:color w:val="000000" w:themeColor="text1"/>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2130F48B" w14:textId="77777777" w:rsidR="000F42AC" w:rsidRDefault="000F42AC" w:rsidP="00017D8A">
      <w:pPr>
        <w:spacing w:line="300" w:lineRule="auto"/>
        <w:ind w:firstLine="1418"/>
        <w:jc w:val="both"/>
        <w:textAlignment w:val="top"/>
        <w:rPr>
          <w:rFonts w:asciiTheme="minorHAnsi" w:hAnsiTheme="minorHAnsi" w:cstheme="minorHAnsi"/>
          <w:lang w:val="pt-BR"/>
        </w:rPr>
      </w:pPr>
    </w:p>
    <w:p w14:paraId="67708CAB"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No caso em apreço, ambos os requisitos legais para a inversão do ônus da prova encontram-se plenamente configurados.</w:t>
      </w:r>
    </w:p>
    <w:p w14:paraId="3A4CD3A3"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63D15968" w14:textId="0000D089"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Primeiramente, as alegações da parte requerente são verossímeis, porquanto lastreadas em documentos contratuais, demonstrativos de cobrança e na própria lógica da contratação, que evidenciam, de forma clara, a imposição de produtos acessórios, bem como a cobrança de tarifas por serviços não comprovadamente prestados, fatos já extensamente analisados nos tópicos anteriores.</w:t>
      </w:r>
    </w:p>
    <w:p w14:paraId="4937E2B3"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715FCA16" w14:textId="242F64B9"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Em segundo lugar, é inconteste a hipossuficiência técnica, informacional e econômica da parte requerente em relação ao requerido, instituição financeira que detém controle absoluto sobre os meios de prova, tais como procedimentos internos de contratação, registros de avaliação do bem, documentos de registro contratual, termos de adesão efetivamente assinados, gravações, fluxos operacionais e eventuais autorizações expressas do consumidor — elementos inacessíveis ao consumidor, mas plenamente disponíveis ao fornecedor.</w:t>
      </w:r>
    </w:p>
    <w:p w14:paraId="67F103E5"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02D8AFFF" w14:textId="20AEAB5E"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Com efeito, exigir que a parte requerente produza prova negativa — isto é, demonstre que não houve avaliação do bem, não houve registro do contrato ou que não anuíra de forma livre e consciente à contratação dos produtos acessórios — constituiu ônus probatório excessivo e desproporcional, incompatível com a lógica protetiva do microssistema consumerista.</w:t>
      </w:r>
    </w:p>
    <w:p w14:paraId="27025CCB"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4DE482CE" w14:textId="2AB96FCA"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 xml:space="preserve">A inversão do ônus da prova, portanto, não representa qualquer privilégio, mas sim instrumento de justiça material, destinado a restabelecer o equilíbrio processual e assegurar a efetividade </w:t>
        <w:lastRenderedPageBreak/>
        <w:t>dos direitos do consumidor, compelindo o fornecedor a comprovar a licitude de sua conduta e a regularidade dos serviços efetivamente prestados.</w:t>
      </w:r>
    </w:p>
    <w:p w14:paraId="4131B354"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527B0961" w14:textId="1831951A"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Diante disso, à luz do art. 6º, VIII, do CDC, considerando a verossimilhança das alegações e a evidente hipossuficiência da parte requerente, requer-se, desde já, seja determinada a inversão do ônus da prova, incumbindo ao requerido demonstrar:</w:t>
      </w:r>
    </w:p>
    <w:p w14:paraId="5741F3C4" w14:textId="77777777" w:rsidR="000F42AC" w:rsidRPr="000F42AC" w:rsidRDefault="000F42AC" w:rsidP="00017D8A">
      <w:pPr>
        <w:spacing w:line="300" w:lineRule="auto"/>
        <w:ind w:firstLine="1418"/>
        <w:jc w:val="both"/>
        <w:textAlignment w:val="top"/>
        <w:rPr>
          <w:rFonts w:asciiTheme="minorHAnsi" w:hAnsiTheme="minorHAnsi" w:cstheme="minorHAnsi"/>
          <w:lang w:val="pt-BR"/>
        </w:rPr>
      </w:pPr>
    </w:p>
    <w:p w14:paraId="5523B856" w14:textId="77777777" w:rsidR="000F42AC" w:rsidRPr="000F42AC" w:rsidRDefault="000F42AC" w:rsidP="00017D8A">
      <w:pPr>
        <w:numPr>
          <w:ilvl w:val="0"/>
          <w:numId w:val="27"/>
        </w:numPr>
        <w:tabs>
          <w:tab w:val="clear" w:pos="720"/>
          <w:tab w:val="num" w:pos="2268"/>
        </w:tabs>
        <w:spacing w:line="300" w:lineRule="auto"/>
        <w:ind w:left="2268" w:firstLine="0"/>
        <w:jc w:val="both"/>
        <w:textAlignment w:val="top"/>
        <w:rPr>
          <w:rFonts w:asciiTheme="minorHAnsi" w:hAnsiTheme="minorHAnsi" w:cstheme="minorHAnsi"/>
          <w:lang w:val="pt-BR"/>
        </w:rPr>
      </w:pPr>
      <w:r>
        <w:rPr>
          <w:rFonts w:asciiTheme="minorHAnsi" w:hAnsiTheme="minorHAnsi" w:cstheme="minorHAnsi"/>
          <w:lang w:val="pt-BR"/>
        </w:rPr>
        <w:t xml:space="preserve">a efetiva prestação dos serviços de </w:t>
      </w:r>
      <w:r>
        <w:rPr>
          <w:rFonts w:asciiTheme="minorHAnsi" w:hAnsiTheme="minorHAnsi" w:cstheme="minorHAnsi"/>
          <w:b/>
          <w:bCs/>
          <w:lang w:val="pt-BR"/>
        </w:rPr>
        <w:t>avaliação do bem</w:t>
      </w:r>
      <w:r>
        <w:rPr>
          <w:rFonts w:asciiTheme="minorHAnsi" w:hAnsiTheme="minorHAnsi" w:cstheme="minorHAnsi"/>
          <w:lang w:val="pt-BR"/>
        </w:rPr>
        <w:t xml:space="preserve"> e </w:t>
      </w:r>
      <w:r>
        <w:rPr>
          <w:rFonts w:asciiTheme="minorHAnsi" w:hAnsiTheme="minorHAnsi" w:cstheme="minorHAnsi"/>
          <w:b/>
          <w:bCs/>
          <w:lang w:val="pt-BR"/>
        </w:rPr>
        <w:t>registro do contrato</w:t>
      </w:r>
      <w:r>
        <w:rPr>
          <w:rFonts w:asciiTheme="minorHAnsi" w:hAnsiTheme="minorHAnsi" w:cstheme="minorHAnsi"/>
          <w:lang w:val="pt-BR"/>
        </w:rPr>
        <w:t>;</w:t>
      </w:r>
    </w:p>
    <w:p w14:paraId="56639CDF" w14:textId="77777777" w:rsidR="000F42AC" w:rsidRPr="000F42AC" w:rsidRDefault="000F42AC" w:rsidP="00017D8A">
      <w:pPr>
        <w:numPr>
          <w:ilvl w:val="0"/>
          <w:numId w:val="27"/>
        </w:numPr>
        <w:tabs>
          <w:tab w:val="clear" w:pos="720"/>
          <w:tab w:val="num" w:pos="2268"/>
        </w:tabs>
        <w:spacing w:line="300" w:lineRule="auto"/>
        <w:ind w:left="2268" w:firstLine="0"/>
        <w:jc w:val="both"/>
        <w:textAlignment w:val="top"/>
        <w:rPr>
          <w:rFonts w:asciiTheme="minorHAnsi" w:hAnsiTheme="minorHAnsi" w:cstheme="minorHAnsi"/>
          <w:lang w:val="pt-BR"/>
        </w:rPr>
      </w:pPr>
      <w:r>
        <w:rPr>
          <w:rFonts w:asciiTheme="minorHAnsi" w:hAnsiTheme="minorHAnsi" w:cstheme="minorHAnsi"/>
          <w:lang w:val="pt-BR"/>
        </w:rPr>
        <w:t xml:space="preserve">a existência de </w:t>
      </w:r>
      <w:r>
        <w:rPr>
          <w:rFonts w:asciiTheme="minorHAnsi" w:hAnsiTheme="minorHAnsi" w:cstheme="minorHAnsi"/>
          <w:b/>
          <w:bCs/>
          <w:lang w:val="pt-BR"/>
        </w:rPr>
        <w:t>anuência expressa, livre e consciente</w:t>
      </w:r>
      <w:r>
        <w:rPr>
          <w:rFonts w:asciiTheme="minorHAnsi" w:hAnsiTheme="minorHAnsi" w:cstheme="minorHAnsi"/>
          <w:lang w:val="pt-BR"/>
        </w:rPr>
        <w:t xml:space="preserve"> da parte requerente quanto à contratação dos produtos acessórios;</w:t>
      </w:r>
    </w:p>
    <w:p w14:paraId="46860ADA" w14:textId="77777777" w:rsidR="000F42AC" w:rsidRPr="000F42AC" w:rsidRDefault="000F42AC" w:rsidP="00017D8A">
      <w:pPr>
        <w:numPr>
          <w:ilvl w:val="0"/>
          <w:numId w:val="27"/>
        </w:numPr>
        <w:tabs>
          <w:tab w:val="clear" w:pos="720"/>
          <w:tab w:val="num" w:pos="2268"/>
        </w:tabs>
        <w:spacing w:line="300" w:lineRule="auto"/>
        <w:ind w:left="2268" w:firstLine="0"/>
        <w:jc w:val="both"/>
        <w:textAlignment w:val="top"/>
        <w:rPr>
          <w:rFonts w:asciiTheme="minorHAnsi" w:hAnsiTheme="minorHAnsi" w:cstheme="minorHAnsi"/>
          <w:lang w:val="pt-BR"/>
        </w:rPr>
      </w:pPr>
      <w:r>
        <w:rPr>
          <w:rFonts w:asciiTheme="minorHAnsi" w:hAnsiTheme="minorHAnsi" w:cstheme="minorHAnsi"/>
          <w:lang w:val="pt-BR"/>
        </w:rPr>
        <w:t>a regularidade, transparência e licitude das cobranças realizadas.</w:t>
      </w:r>
    </w:p>
    <w:p w14:paraId="4044BF23" w14:textId="77777777" w:rsidR="000F42AC" w:rsidRDefault="000F42AC" w:rsidP="00017D8A">
      <w:pPr>
        <w:spacing w:line="300" w:lineRule="auto"/>
        <w:ind w:firstLine="1418"/>
        <w:jc w:val="both"/>
        <w:textAlignment w:val="top"/>
        <w:rPr>
          <w:rFonts w:asciiTheme="minorHAnsi" w:hAnsiTheme="minorHAnsi" w:cstheme="minorHAnsi"/>
          <w:lang w:val="pt-BR"/>
        </w:rPr>
      </w:pPr>
    </w:p>
    <w:p w14:paraId="1F5B1FFE" w14:textId="4A83E067" w:rsidR="000F42AC" w:rsidRPr="000F42AC" w:rsidRDefault="000F42AC" w:rsidP="00017D8A">
      <w:pPr>
        <w:spacing w:line="300" w:lineRule="auto"/>
        <w:ind w:firstLine="1418"/>
        <w:jc w:val="both"/>
        <w:textAlignment w:val="top"/>
        <w:rPr>
          <w:rFonts w:asciiTheme="minorHAnsi" w:hAnsiTheme="minorHAnsi" w:cstheme="minorHAnsi"/>
          <w:lang w:val="pt-BR"/>
        </w:rPr>
      </w:pPr>
      <w:r>
        <w:rPr>
          <w:rFonts w:asciiTheme="minorHAnsi" w:hAnsiTheme="minorHAnsi" w:cstheme="minorHAnsi"/>
          <w:lang w:val="pt-BR"/>
        </w:rPr>
        <w:t>Tudo como medida indispensável à plena tutela dos direitos da parte consumidora e ao regular exercício do contraditório e da ampla defesa, em estrita observância aos princípios que regem o Código de Defesa do Consumidor.</w:t>
      </w:r>
    </w:p>
    <w:p w14:paraId="2F9993BA" w14:textId="77777777" w:rsidR="009B408A" w:rsidRPr="009B408A" w:rsidRDefault="009B408A" w:rsidP="00017D8A">
      <w:pPr>
        <w:spacing w:line="300" w:lineRule="auto"/>
        <w:ind w:firstLine="1418"/>
        <w:jc w:val="both"/>
        <w:textAlignment w:val="top"/>
        <w:rPr>
          <w:rFonts w:asciiTheme="minorHAnsi" w:hAnsiTheme="minorHAnsi" w:cstheme="minorHAnsi"/>
          <w:color w:val="FF0000"/>
          <w:lang w:val="pt-BR"/>
        </w:rPr>
      </w:pPr>
    </w:p>
    <w:p w14:paraId="31C507D6" w14:textId="77777777" w:rsidR="009B408A" w:rsidRPr="009B408A" w:rsidRDefault="009B408A" w:rsidP="00017D8A">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asciiTheme="minorHAnsi" w:hAnsiTheme="minorHAnsi" w:cstheme="minorHAnsi"/>
          <w:b/>
        </w:rPr>
      </w:pPr>
      <w:r>
        <w:rPr>
          <w:rFonts w:asciiTheme="minorHAnsi" w:hAnsiTheme="minorHAnsi" w:cstheme="minorHAnsi"/>
          <w:b/>
        </w:rPr>
        <w:t>5 - DOS PEDIDOS</w:t>
      </w:r>
    </w:p>
    <w:p w14:paraId="6ECA583C" w14:textId="77777777" w:rsidR="009B408A" w:rsidRPr="009B408A" w:rsidRDefault="009B408A" w:rsidP="00017D8A">
      <w:pPr>
        <w:spacing w:line="300" w:lineRule="auto"/>
        <w:ind w:firstLine="2835"/>
        <w:jc w:val="both"/>
        <w:rPr>
          <w:rFonts w:asciiTheme="minorHAnsi" w:hAnsiTheme="minorHAnsi" w:cstheme="minorHAnsi"/>
          <w:lang w:val="pt-BR"/>
        </w:rPr>
      </w:pPr>
    </w:p>
    <w:p w14:paraId="391D2338" w14:textId="76DA6DF7" w:rsidR="009B408A" w:rsidRDefault="000F42AC"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Diante de todo o exposto, considerando a prática abusiva de venda casada, a cobrança indevida de tarifas por serviços não prestados, a violação ao dever de informação, bem como o abalo moral experimentado pela parte requerente, requer-se a Vossa Excelência se digne a:</w:t>
      </w:r>
    </w:p>
    <w:p w14:paraId="088550D2" w14:textId="77777777" w:rsidR="000F42AC" w:rsidRPr="009B408A" w:rsidRDefault="000F42AC" w:rsidP="00017D8A">
      <w:pPr>
        <w:spacing w:line="300" w:lineRule="auto"/>
        <w:ind w:firstLine="1418"/>
        <w:jc w:val="both"/>
        <w:rPr>
          <w:rFonts w:asciiTheme="minorHAnsi" w:hAnsiTheme="minorHAnsi" w:cstheme="minorHAnsi"/>
          <w:lang w:val="pt-BR"/>
        </w:rPr>
      </w:pPr>
    </w:p>
    <w:p w14:paraId="1046C2CB" w14:textId="4EFFEE95" w:rsidR="009B408A" w:rsidRPr="000F42AC"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Pr>
          <w:rFonts w:asciiTheme="minorHAnsi" w:hAnsiTheme="minorHAnsi" w:cstheme="minorHAnsi"/>
        </w:rPr>
        <w:t>Determinar a citação da empresa requerida, no endereço indicado na exordial, na pessoa de seu representante legal, para que, querendo, apresente contestação no prazo legal, sob pena de revelia e confissão quanto à matéria de fato, nos termos dos arts. 246 e 344 do CPC;</w:t>
      </w:r>
    </w:p>
    <w:p w14:paraId="4D9159E0" w14:textId="77777777" w:rsidR="000F42AC" w:rsidRPr="000F42AC" w:rsidRDefault="000F42AC" w:rsidP="00017D8A">
      <w:pPr>
        <w:spacing w:line="300" w:lineRule="auto"/>
        <w:jc w:val="both"/>
        <w:rPr>
          <w:rFonts w:asciiTheme="minorHAnsi" w:hAnsiTheme="minorHAnsi" w:cstheme="minorHAnsi"/>
          <w:lang w:val="pt-BR"/>
        </w:rPr>
      </w:pPr>
    </w:p>
    <w:p w14:paraId="03FFCF73" w14:textId="0C1EA423" w:rsidR="000F42AC" w:rsidRPr="000F42AC"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Pr>
          <w:rFonts w:asciiTheme="minorHAnsi" w:hAnsiTheme="minorHAnsi" w:cstheme="minorHAnsi"/>
          <w:b/>
          <w:bCs/>
        </w:rPr>
        <w:t>Reconhecer expressamente a incidência do Código de Defesa do Consumidor</w:t>
      </w:r>
      <w:r>
        <w:rPr>
          <w:rFonts w:asciiTheme="minorHAnsi" w:hAnsiTheme="minorHAnsi" w:cstheme="minorHAnsi"/>
        </w:rPr>
        <w:t xml:space="preserve"> à relação jurídica em exame, declarando-se a </w:t>
      </w:r>
      <w:r>
        <w:rPr>
          <w:rFonts w:asciiTheme="minorHAnsi" w:hAnsiTheme="minorHAnsi" w:cstheme="minorHAnsi"/>
          <w:b/>
          <w:bCs/>
        </w:rPr>
        <w:t>responsabilidade objetiva</w:t>
      </w:r>
      <w:r>
        <w:rPr>
          <w:rFonts w:asciiTheme="minorHAnsi" w:hAnsiTheme="minorHAnsi" w:cstheme="minorHAnsi"/>
        </w:rPr>
        <w:t xml:space="preserve"> da requerida, nos termos do art. </w:t>
      </w:r>
      <w:r>
        <w:rPr>
          <w:rFonts w:asciiTheme="minorHAnsi" w:hAnsiTheme="minorHAnsi" w:cstheme="minorHAnsi"/>
          <w:b/>
          <w:bCs/>
        </w:rPr>
        <w:t>14 do CDC</w:t>
      </w:r>
      <w:r>
        <w:rPr>
          <w:rFonts w:asciiTheme="minorHAnsi" w:hAnsiTheme="minorHAnsi" w:cstheme="minorHAnsi"/>
        </w:rPr>
        <w:t>, em razão das falhas na prestação do serviço;</w:t>
      </w:r>
    </w:p>
    <w:p w14:paraId="1ED929A0" w14:textId="77777777" w:rsidR="000F42AC" w:rsidRPr="00830601" w:rsidRDefault="000F42AC" w:rsidP="00017D8A">
      <w:pPr>
        <w:spacing w:line="300" w:lineRule="auto"/>
        <w:ind w:firstLine="1418"/>
        <w:jc w:val="both"/>
        <w:rPr>
          <w:rFonts w:asciiTheme="minorHAnsi" w:hAnsiTheme="minorHAnsi" w:cstheme="minorHAnsi"/>
          <w:lang w:val="pt-BR"/>
        </w:rPr>
      </w:pPr>
    </w:p>
    <w:p w14:paraId="07C621F5" w14:textId="48340FC0" w:rsidR="000F42AC" w:rsidRPr="000F42AC"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Pr>
          <w:rFonts w:asciiTheme="minorHAnsi" w:hAnsiTheme="minorHAnsi" w:cstheme="minorHAnsi"/>
          <w:b/>
          <w:bCs/>
        </w:rPr>
        <w:t>Determinar a inversão do ônus da prova</w:t>
      </w:r>
      <w:r>
        <w:rPr>
          <w:rFonts w:asciiTheme="minorHAnsi" w:hAnsiTheme="minorHAnsi" w:cstheme="minorHAnsi"/>
        </w:rPr>
        <w:t>, com fundamento no art. 6º, inciso VIII, do CDC, diante da verossimilhança das alegações e da hipossuficiência técnica e informacional da parte requerente, incumbindo à requerida comprovar a regularidade da contratação e a efetiva prestação dos serviços cobrados;</w:t>
      </w:r>
    </w:p>
    <w:p w14:paraId="7F4B783D" w14:textId="77777777" w:rsidR="000F42AC" w:rsidRPr="000F42AC" w:rsidRDefault="000F42AC" w:rsidP="00017D8A">
      <w:pPr>
        <w:pStyle w:val="PargrafodaLista"/>
        <w:spacing w:after="0"/>
        <w:ind w:left="0" w:firstLine="1418"/>
        <w:rPr>
          <w:rFonts w:asciiTheme="minorHAnsi" w:hAnsiTheme="minorHAnsi" w:cstheme="minorHAnsi"/>
        </w:rPr>
      </w:pPr>
    </w:p>
    <w:p w14:paraId="153DE984" w14:textId="77777777" w:rsidR="00017D8A"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Pr>
          <w:rFonts w:asciiTheme="minorHAnsi" w:hAnsiTheme="minorHAnsi" w:cstheme="minorHAnsi"/>
          <w:b/>
          <w:bCs/>
        </w:rPr>
        <w:t>Conceder os benefícios da Justiça Gratuita</w:t>
      </w:r>
      <w:r>
        <w:rPr>
          <w:rFonts w:asciiTheme="minorHAnsi" w:hAnsiTheme="minorHAnsi" w:cstheme="minorHAnsi"/>
        </w:rPr>
        <w:t xml:space="preserve"> à parte requerente, nos termos do art. 98 do CPC, haja vista sua hipossuficiência econômica;</w:t>
      </w:r>
    </w:p>
    <w:p w14:paraId="658E1E98" w14:textId="77777777" w:rsidR="00017D8A" w:rsidRPr="00830601" w:rsidRDefault="00017D8A" w:rsidP="00017D8A">
      <w:pPr>
        <w:spacing w:line="300" w:lineRule="auto"/>
        <w:jc w:val="both"/>
        <w:rPr>
          <w:rFonts w:asciiTheme="minorHAnsi" w:hAnsiTheme="minorHAnsi" w:cstheme="minorHAnsi"/>
          <w:lang w:val="pt-BR"/>
        </w:rPr>
      </w:pPr>
    </w:p>
    <w:p w14:paraId="5214C758" w14:textId="4F97FFD2" w:rsidR="000F42AC" w:rsidRPr="00017D8A" w:rsidRDefault="000F42AC" w:rsidP="00017D8A">
      <w:pPr>
        <w:pStyle w:val="PargrafodaLista"/>
        <w:numPr>
          <w:ilvl w:val="0"/>
          <w:numId w:val="31"/>
        </w:numPr>
        <w:spacing w:after="0" w:line="300" w:lineRule="auto"/>
        <w:ind w:left="0" w:firstLine="1418"/>
        <w:jc w:val="both"/>
        <w:rPr>
          <w:rFonts w:asciiTheme="minorHAnsi" w:hAnsiTheme="minorHAnsi" w:cstheme="minorHAnsi"/>
        </w:rPr>
      </w:pPr>
      <w:r>
        <w:rPr>
          <w:rFonts w:asciiTheme="minorHAnsi" w:hAnsiTheme="minorHAnsi" w:cstheme="minorHAnsi"/>
        </w:rPr>
        <w:t xml:space="preserve">Ao final, </w:t>
      </w:r>
      <w:r>
        <w:rPr>
          <w:rFonts w:asciiTheme="minorHAnsi" w:hAnsiTheme="minorHAnsi" w:cstheme="minorHAnsi"/>
          <w:b/>
          <w:bCs/>
        </w:rPr>
        <w:t>JULGAR TOTALMENTE PROCEDENTES os pedidos</w:t>
      </w:r>
      <w:r>
        <w:rPr>
          <w:rFonts w:asciiTheme="minorHAnsi" w:hAnsiTheme="minorHAnsi" w:cstheme="minorHAnsi"/>
        </w:rPr>
        <w:t>, para:</w:t>
      </w:r>
    </w:p>
    <w:p w14:paraId="218993C4" w14:textId="77777777" w:rsidR="000F42AC" w:rsidRDefault="000F42AC" w:rsidP="00017D8A">
      <w:pPr>
        <w:spacing w:line="300" w:lineRule="auto"/>
        <w:ind w:firstLine="1418"/>
        <w:jc w:val="both"/>
        <w:rPr>
          <w:rFonts w:asciiTheme="minorHAnsi" w:hAnsiTheme="minorHAnsi" w:cstheme="minorHAnsi"/>
          <w:b/>
          <w:bCs/>
          <w:lang w:val="pt-BR"/>
        </w:rPr>
      </w:pPr>
    </w:p>
    <w:p w14:paraId="02306E10" w14:textId="42F7B8A8" w:rsidR="000F42AC" w:rsidRPr="000F42AC" w:rsidRDefault="000F42AC"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lastRenderedPageBreak/>
        <w:t xml:space="preserve">e.1) Reconhecer a </w:t>
      </w:r>
      <w:r>
        <w:rPr>
          <w:rFonts w:asciiTheme="minorHAnsi" w:hAnsiTheme="minorHAnsi" w:cstheme="minorHAnsi"/>
          <w:b/>
          <w:bCs/>
          <w:lang w:val="pt-BR"/>
        </w:rPr>
        <w:t>ilicitude e abusividade da conduta da requerida</w:t>
      </w:r>
      <w:r>
        <w:rPr>
          <w:rFonts w:asciiTheme="minorHAnsi" w:hAnsiTheme="minorHAnsi" w:cstheme="minorHAnsi"/>
          <w:lang w:val="pt-BR"/>
        </w:rPr>
        <w:t xml:space="preserve">, declarando configurada a </w:t>
      </w:r>
      <w:r>
        <w:rPr>
          <w:rFonts w:asciiTheme="minorHAnsi" w:hAnsiTheme="minorHAnsi" w:cstheme="minorHAnsi"/>
          <w:b/>
          <w:bCs/>
          <w:lang w:val="pt-BR"/>
        </w:rPr>
        <w:t>venda casada</w:t>
      </w:r>
      <w:r>
        <w:rPr>
          <w:rFonts w:asciiTheme="minorHAnsi" w:hAnsiTheme="minorHAnsi" w:cstheme="minorHAnsi"/>
          <w:lang w:val="pt-BR"/>
        </w:rPr>
        <w:t xml:space="preserve"> consistente na imposição de </w:t>
      </w:r>
      <w:r>
        <w:rPr>
          <w:rFonts w:asciiTheme="minorHAnsi" w:hAnsiTheme="minorHAnsi" w:cstheme="minorHAnsi"/>
          <w:b/>
          <w:bCs/>
          <w:lang w:val="pt-BR"/>
        </w:rPr>
        <w:t xml:space="preserve">SEGURO </w:t>
      </w:r>
      <w:r>
        <w:rPr>
          <w:rFonts w:asciiTheme="minorHAnsi" w:hAnsiTheme="minorHAnsi" w:cstheme="minorHAnsi"/>
          <w:lang w:val="pt-BR"/>
        </w:rPr>
        <w:t xml:space="preserve">como condição para liberação do financiamento, bem como a </w:t>
      </w:r>
      <w:r>
        <w:rPr>
          <w:rFonts w:asciiTheme="minorHAnsi" w:hAnsiTheme="minorHAnsi" w:cstheme="minorHAnsi"/>
          <w:b/>
          <w:bCs/>
          <w:lang w:val="pt-BR"/>
        </w:rPr>
        <w:t>ilegalidade da cobrança das tarifas de AVALIAÇÃO DO BEM e REGISTRO DO CONTRATO</w:t>
      </w:r>
      <w:r>
        <w:rPr>
          <w:rFonts w:asciiTheme="minorHAnsi" w:hAnsiTheme="minorHAnsi" w:cstheme="minorHAnsi"/>
          <w:lang w:val="pt-BR"/>
        </w:rPr>
        <w:t>, por ausência de comprovação da efetiva prestação dos serviços;</w:t>
      </w:r>
    </w:p>
    <w:p w14:paraId="5B3A0E31" w14:textId="77777777" w:rsidR="000F42AC" w:rsidRDefault="000F42AC" w:rsidP="00017D8A">
      <w:pPr>
        <w:spacing w:line="300" w:lineRule="auto"/>
        <w:ind w:firstLine="1418"/>
        <w:jc w:val="both"/>
        <w:rPr>
          <w:rFonts w:asciiTheme="minorHAnsi" w:hAnsiTheme="minorHAnsi" w:cstheme="minorHAnsi"/>
          <w:b/>
          <w:bCs/>
          <w:lang w:val="pt-BR"/>
        </w:rPr>
      </w:pPr>
    </w:p>
    <w:p w14:paraId="0B54F90E" w14:textId="2FFA6ABA" w:rsidR="000F42AC" w:rsidRDefault="000F42AC" w:rsidP="00017D8A">
      <w:pPr>
        <w:tabs>
          <w:tab w:val="num" w:pos="720"/>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e.2) Condenar a requerida à </w:t>
      </w:r>
      <w:r>
        <w:rPr>
          <w:rFonts w:asciiTheme="minorHAnsi" w:hAnsiTheme="minorHAnsi" w:cstheme="minorHAnsi"/>
          <w:b/>
          <w:bCs/>
          <w:lang w:val="pt-BR"/>
        </w:rPr>
        <w:t>restituição em dobro dos valores indevidamente cobrados</w:t>
      </w:r>
      <w:r>
        <w:rPr>
          <w:rFonts w:asciiTheme="minorHAnsi" w:hAnsiTheme="minorHAnsi" w:cstheme="minorHAnsi"/>
          <w:lang w:val="pt-BR"/>
        </w:rPr>
        <w:t xml:space="preserve">, nos termos do art. 42, parágrafo único, do CDC, referentes a: (i) </w:t>
      </w:r>
      <w:r>
        <w:rPr>
          <w:rFonts w:asciiTheme="minorHAnsi" w:hAnsiTheme="minorHAnsi" w:cstheme="minorHAnsi"/>
          <w:b/>
          <w:bCs/>
          <w:lang w:val="pt-BR"/>
        </w:rPr>
        <w:t>Seguro</w:t>
      </w:r>
      <w:r>
        <w:rPr>
          <w:rFonts w:asciiTheme="minorHAnsi" w:hAnsiTheme="minorHAnsi" w:cstheme="minorHAnsi"/>
          <w:lang w:val="pt-BR"/>
        </w:rPr>
        <w:t xml:space="preserve">: R$ 982,44 (novecentos e oitenta e dois reais e quarenta e quatro centavos), (ii) </w:t>
      </w:r>
      <w:r>
        <w:rPr>
          <w:rFonts w:asciiTheme="minorHAnsi" w:hAnsiTheme="minorHAnsi" w:cstheme="minorHAnsi"/>
          <w:b/>
          <w:bCs/>
          <w:lang w:val="pt-BR"/>
        </w:rPr>
        <w:t>Tarifa de registro de contrato</w:t>
      </w:r>
      <w:r>
        <w:rPr>
          <w:rFonts w:asciiTheme="minorHAnsi" w:hAnsiTheme="minorHAnsi" w:cstheme="minorHAnsi"/>
          <w:lang w:val="pt-BR"/>
        </w:rPr>
        <w:t xml:space="preserve">: R$ 399,00 (trezentos e noventa e nove reais) e (iii) </w:t>
      </w:r>
      <w:r>
        <w:rPr>
          <w:rFonts w:asciiTheme="minorHAnsi" w:hAnsiTheme="minorHAnsi" w:cstheme="minorHAnsi"/>
          <w:b/>
          <w:bCs/>
          <w:lang w:val="pt-BR"/>
        </w:rPr>
        <w:t>Tarifa de avaliação do bem</w:t>
      </w:r>
      <w:r>
        <w:rPr>
          <w:rFonts w:asciiTheme="minorHAnsi" w:hAnsiTheme="minorHAnsi" w:cstheme="minorHAnsi"/>
          <w:lang w:val="pt-BR"/>
        </w:rPr>
        <w:t xml:space="preserve">: R$ 472,96 (quatrocentos e setenta e dois reais e noventa e seis centavos), totalizando </w:t>
      </w:r>
      <w:r>
        <w:rPr>
          <w:rFonts w:asciiTheme="minorHAnsi" w:hAnsiTheme="minorHAnsi" w:cstheme="minorHAnsi"/>
          <w:b/>
          <w:bCs/>
          <w:lang w:val="pt-BR"/>
        </w:rPr>
        <w:t>R$ 1.854,40</w:t>
      </w:r>
      <w:r>
        <w:rPr>
          <w:rFonts w:asciiTheme="minorHAnsi" w:hAnsiTheme="minorHAnsi" w:cstheme="minorHAnsi"/>
          <w:lang w:val="pt-BR"/>
        </w:rPr>
        <w:t xml:space="preserve">, cuja repetição em dobro perfaz o montante de </w:t>
      </w:r>
      <w:r>
        <w:rPr>
          <w:rFonts w:asciiTheme="minorHAnsi" w:hAnsiTheme="minorHAnsi" w:cstheme="minorHAnsi"/>
          <w:b/>
          <w:bCs/>
          <w:lang w:val="pt-BR"/>
        </w:rPr>
        <w:t>R$ 3.708,80 (três mil, setecentos e oito reais e oitenta centavos)</w:t>
      </w:r>
      <w:r>
        <w:rPr>
          <w:rFonts w:asciiTheme="minorHAnsi" w:hAnsiTheme="minorHAnsi" w:cstheme="minorHAnsi"/>
          <w:lang w:val="pt-BR"/>
        </w:rPr>
        <w:t>, acrescido de correção monetária desde a data do efetivo prejuízo, conforme Súmula 43 do STJ e juros moratórios de 1% ao mês, nos termos da Súmula 54 do STJ;</w:t>
      </w:r>
    </w:p>
    <w:p w14:paraId="20586581" w14:textId="77777777" w:rsidR="00017D8A" w:rsidRPr="000F42AC" w:rsidRDefault="00017D8A" w:rsidP="00017D8A">
      <w:pPr>
        <w:tabs>
          <w:tab w:val="num" w:pos="720"/>
        </w:tabs>
        <w:spacing w:line="300" w:lineRule="auto"/>
        <w:ind w:firstLine="1418"/>
        <w:jc w:val="both"/>
        <w:rPr>
          <w:rFonts w:asciiTheme="minorHAnsi" w:hAnsiTheme="minorHAnsi" w:cstheme="minorHAnsi"/>
          <w:lang w:val="pt-BR"/>
        </w:rPr>
      </w:pPr>
    </w:p>
    <w:p w14:paraId="3D59A867" w14:textId="0410312E" w:rsidR="000F42AC" w:rsidRPr="000F42AC" w:rsidRDefault="000F42AC" w:rsidP="00017D8A">
      <w:pPr>
        <w:tabs>
          <w:tab w:val="num" w:pos="720"/>
        </w:tabs>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e.3) Condenar a requerida ao pagamento de </w:t>
      </w:r>
      <w:r>
        <w:rPr>
          <w:rFonts w:asciiTheme="minorHAnsi" w:hAnsiTheme="minorHAnsi" w:cstheme="minorHAnsi"/>
          <w:b/>
          <w:bCs/>
          <w:lang w:val="pt-BR"/>
        </w:rPr>
        <w:t>indenização por danos morais</w:t>
      </w:r>
      <w:r>
        <w:rPr>
          <w:rFonts w:asciiTheme="minorHAnsi" w:hAnsiTheme="minorHAnsi" w:cstheme="minorHAnsi"/>
          <w:lang w:val="pt-BR"/>
        </w:rPr>
        <w:t xml:space="preserve">, em valor não inferior a </w:t>
      </w:r>
      <w:r>
        <w:rPr>
          <w:rFonts w:asciiTheme="minorHAnsi" w:hAnsiTheme="minorHAnsi" w:cstheme="minorHAnsi"/>
          <w:b/>
          <w:bCs/>
          <w:lang w:val="pt-BR"/>
        </w:rPr>
        <w:t>R$ 10.000,00 (dez mil reais)</w:t>
      </w:r>
      <w:r>
        <w:rPr>
          <w:rFonts w:asciiTheme="minorHAnsi" w:hAnsiTheme="minorHAnsi" w:cstheme="minorHAnsi"/>
          <w:lang w:val="pt-BR"/>
        </w:rPr>
        <w:t xml:space="preserve"> — ou outro que Vossa Excelência entender adequado —, com fundamento nos arts. 5º, V e X, da Constituição Federal, 6º, VI, do CDC, e 186 e 927 do Código Civil, devendo incidir correção monetária a partir do arbitramento, nos termos da Súmula 362 do STJ e Juros moratórios de 1% ao mês desde o evento danoso, conforme Súmula 54 do STJ;</w:t>
      </w:r>
    </w:p>
    <w:p w14:paraId="47288B62" w14:textId="77777777" w:rsidR="00017D8A" w:rsidRDefault="00017D8A" w:rsidP="00017D8A">
      <w:pPr>
        <w:spacing w:line="300" w:lineRule="auto"/>
        <w:ind w:firstLine="1418"/>
        <w:jc w:val="both"/>
        <w:rPr>
          <w:rFonts w:asciiTheme="minorHAnsi" w:hAnsiTheme="minorHAnsi" w:cstheme="minorHAnsi"/>
          <w:b/>
          <w:bCs/>
          <w:lang w:val="pt-BR"/>
        </w:rPr>
      </w:pPr>
    </w:p>
    <w:p w14:paraId="339E5947" w14:textId="0769878E" w:rsidR="000F42AC" w:rsidRPr="000F42AC" w:rsidRDefault="000F42AC"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e.4) Condenar a requerida ao pagamento das custas processuais e honorários advocatícios, estes a serem fixados em 20% (vinte por cento) sobre o valor da condenação, nos termos do art. 85 do CPC, caso haja sucumbência integral ou interposição de recurso;</w:t>
      </w:r>
    </w:p>
    <w:p w14:paraId="057043BC" w14:textId="77777777" w:rsidR="00017D8A" w:rsidRDefault="00017D8A" w:rsidP="00017D8A">
      <w:pPr>
        <w:pStyle w:val="PargrafodaLista"/>
        <w:spacing w:after="0" w:line="300" w:lineRule="auto"/>
        <w:jc w:val="both"/>
        <w:rPr>
          <w:rFonts w:asciiTheme="minorHAnsi" w:hAnsiTheme="minorHAnsi" w:cstheme="minorHAnsi"/>
        </w:rPr>
      </w:pPr>
    </w:p>
    <w:p w14:paraId="4953A854" w14:textId="033438B6" w:rsidR="009B408A" w:rsidRPr="00017D8A" w:rsidRDefault="009B408A" w:rsidP="00017D8A">
      <w:pPr>
        <w:pStyle w:val="PargrafodaLista"/>
        <w:numPr>
          <w:ilvl w:val="0"/>
          <w:numId w:val="31"/>
        </w:numPr>
        <w:spacing w:after="0" w:line="300" w:lineRule="auto"/>
        <w:ind w:left="0" w:firstLine="1418"/>
        <w:jc w:val="both"/>
        <w:rPr>
          <w:rFonts w:asciiTheme="minorHAnsi" w:hAnsiTheme="minorHAnsi" w:cstheme="minorHAnsi"/>
        </w:rPr>
      </w:pPr>
      <w:r>
        <w:rPr>
          <w:rFonts w:asciiTheme="minorHAnsi" w:hAnsiTheme="minorHAnsi" w:cstheme="minorHAnsi"/>
        </w:rPr>
        <w:t xml:space="preserve">A parte requerente requer desde já que todas as publicações, intimações e notificações pertinentes ao presente processo, a si dirigidas, sejam realizadas </w:t>
      </w:r>
      <w:r>
        <w:rPr>
          <w:rFonts w:asciiTheme="minorHAnsi" w:hAnsiTheme="minorHAnsi" w:cstheme="minorHAnsi"/>
          <w:b/>
        </w:rPr>
        <w:t>CONJUNTAMENTE</w:t>
      </w:r>
      <w:r>
        <w:rPr>
          <w:rFonts w:asciiTheme="minorHAnsi" w:hAnsiTheme="minorHAnsi" w:cstheme="minorHAnsi"/>
        </w:rPr>
        <w:t xml:space="preserve"> em nome dos advogados</w:t>
      </w:r>
      <w:r>
        <w:rPr>
          <w:rFonts w:asciiTheme="minorHAnsi" w:hAnsiTheme="minorHAnsi" w:cstheme="minorHAnsi"/>
          <w:b/>
        </w:rPr>
        <w:t xml:space="preserve"> ANDREY AUGUSTO BENTES RAMOS – OAB/AM 7.526 e GUSTAVO DA SILVA GRILLO – OAB/AM 7.883, sob pena de nulidade, conforme §5˚, do art. 272 do CPC</w:t>
      </w:r>
      <w:r>
        <w:rPr>
          <w:rFonts w:asciiTheme="minorHAnsi" w:hAnsiTheme="minorHAnsi" w:cstheme="minorHAnsi"/>
        </w:rPr>
        <w:t>.</w:t>
      </w:r>
    </w:p>
    <w:p w14:paraId="296D7BE1" w14:textId="77777777" w:rsidR="009B408A" w:rsidRPr="009B408A" w:rsidRDefault="009B408A" w:rsidP="00017D8A">
      <w:pPr>
        <w:spacing w:line="300" w:lineRule="auto"/>
        <w:ind w:firstLine="1418"/>
        <w:jc w:val="both"/>
        <w:rPr>
          <w:rFonts w:asciiTheme="minorHAnsi" w:hAnsiTheme="minorHAnsi" w:cstheme="minorHAnsi"/>
          <w:lang w:val="pt-BR"/>
        </w:rPr>
      </w:pPr>
    </w:p>
    <w:p w14:paraId="683626A6" w14:textId="77777777"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0075AC30" w14:textId="77777777" w:rsidR="009B408A" w:rsidRPr="009B408A" w:rsidRDefault="009B408A" w:rsidP="00017D8A">
      <w:pPr>
        <w:spacing w:line="300" w:lineRule="auto"/>
        <w:ind w:firstLine="1418"/>
        <w:jc w:val="both"/>
        <w:rPr>
          <w:rFonts w:asciiTheme="minorHAnsi" w:hAnsiTheme="minorHAnsi" w:cstheme="minorHAnsi"/>
          <w:lang w:val="pt-BR"/>
        </w:rPr>
      </w:pPr>
    </w:p>
    <w:p w14:paraId="3D5B66E8" w14:textId="592ED55A"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 xml:space="preserve">Dá-se a causa o valor de </w:t>
      </w:r>
      <w:r>
        <w:rPr>
          <w:rFonts w:asciiTheme="minorHAnsi" w:hAnsiTheme="minorHAnsi" w:cstheme="minorHAnsi"/>
          <w:b/>
          <w:lang w:val="pt-BR"/>
        </w:rPr>
        <w:t>R$ 13.708,80 (treze mil, setecentos e oito reais e oitenta centavos centavos).</w:t>
      </w:r>
    </w:p>
    <w:p w14:paraId="7687B855" w14:textId="77777777" w:rsidR="009B408A" w:rsidRPr="009B408A" w:rsidRDefault="009B408A" w:rsidP="00017D8A">
      <w:pPr>
        <w:spacing w:line="300" w:lineRule="auto"/>
        <w:ind w:firstLine="1418"/>
        <w:jc w:val="both"/>
        <w:rPr>
          <w:rFonts w:asciiTheme="minorHAnsi" w:hAnsiTheme="minorHAnsi" w:cstheme="minorHAnsi"/>
          <w:lang w:val="pt-BR"/>
        </w:rPr>
      </w:pPr>
    </w:p>
    <w:p w14:paraId="4FB78951" w14:textId="77777777"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Nestes termos,</w:t>
      </w:r>
    </w:p>
    <w:p w14:paraId="4F1BCCC1" w14:textId="2CD32078"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pede deferimento.</w:t>
      </w:r>
    </w:p>
    <w:p w14:paraId="788AEA44" w14:textId="77777777" w:rsidR="009B408A" w:rsidRPr="009B408A" w:rsidRDefault="009B408A" w:rsidP="00017D8A">
      <w:pPr>
        <w:spacing w:line="300" w:lineRule="auto"/>
        <w:ind w:firstLine="1418"/>
        <w:jc w:val="both"/>
        <w:rPr>
          <w:rFonts w:asciiTheme="minorHAnsi" w:hAnsiTheme="minorHAnsi" w:cstheme="minorHAnsi"/>
          <w:lang w:val="pt-BR"/>
        </w:rPr>
      </w:pPr>
    </w:p>
    <w:p w14:paraId="044A30F6" w14:textId="4C9B003F" w:rsidR="009B408A" w:rsidRPr="009B408A" w:rsidRDefault="009B408A" w:rsidP="00017D8A">
      <w:pPr>
        <w:spacing w:line="300" w:lineRule="auto"/>
        <w:ind w:firstLine="1418"/>
        <w:jc w:val="both"/>
        <w:rPr>
          <w:rFonts w:asciiTheme="minorHAnsi" w:hAnsiTheme="minorHAnsi" w:cstheme="minorHAnsi"/>
          <w:lang w:val="pt-BR"/>
        </w:rPr>
      </w:pPr>
      <w:r>
        <w:rPr>
          <w:rFonts w:asciiTheme="minorHAnsi" w:hAnsiTheme="minorHAnsi" w:cstheme="minorHAnsi"/>
          <w:lang w:val="pt-BR"/>
        </w:rPr>
        <w:t>Manaus/AM, 09 de dezembro de 2025.</w:t>
      </w:r>
    </w:p>
    <w:p w14:paraId="2D450364" w14:textId="77777777" w:rsidR="009B408A" w:rsidRPr="009B408A" w:rsidRDefault="009B408A" w:rsidP="00017D8A">
      <w:pPr>
        <w:spacing w:line="300" w:lineRule="auto"/>
        <w:jc w:val="both"/>
        <w:rPr>
          <w:rFonts w:asciiTheme="minorHAnsi" w:hAnsiTheme="minorHAnsi" w:cstheme="minorHAnsi"/>
          <w:color w:val="FF0000"/>
          <w:lang w:val="pt-BR"/>
        </w:rPr>
      </w:pPr>
    </w:p>
    <w:p w14:paraId="4B9FEBBE" w14:textId="77777777" w:rsidR="009B408A" w:rsidRPr="009B408A" w:rsidRDefault="009B408A" w:rsidP="00017D8A">
      <w:pPr>
        <w:spacing w:line="300" w:lineRule="auto"/>
        <w:jc w:val="both"/>
        <w:rPr>
          <w:rFonts w:asciiTheme="minorHAnsi" w:hAnsiTheme="minorHAnsi" w:cstheme="minorHAnsi"/>
          <w:color w:val="FF0000"/>
          <w:lang w:val="pt-BR"/>
        </w:rPr>
      </w:pPr>
    </w:p>
    <w:p w14:paraId="5123BEC0" w14:textId="77777777" w:rsidR="009B408A" w:rsidRPr="009B408A" w:rsidRDefault="009B408A" w:rsidP="00017D8A">
      <w:pPr>
        <w:spacing w:line="300" w:lineRule="auto"/>
        <w:rPr>
          <w:rFonts w:asciiTheme="minorHAnsi" w:hAnsiTheme="minorHAnsi" w:cstheme="minorHAnsi"/>
          <w:b/>
          <w:lang w:val="pt-BR"/>
        </w:rPr>
      </w:pPr>
      <w:bookmarkStart w:id="0" w:name="_Hlk49872811"/>
      <w:r>
        <w:rPr>
          <w:rFonts w:asciiTheme="minorHAnsi" w:hAnsiTheme="minorHAnsi" w:cstheme="minorHAnsi"/>
          <w:b/>
          <w:lang w:val="pt-BR"/>
        </w:rPr>
        <w:lastRenderedPageBreak/>
        <w:t xml:space="preserve">                           -ASSINADO ELETRONICAMENTE-</w:t>
      </w:r>
    </w:p>
    <w:p w14:paraId="6359A6B6" w14:textId="77777777" w:rsidR="009B408A" w:rsidRPr="009B408A" w:rsidRDefault="009B408A" w:rsidP="00017D8A">
      <w:pPr>
        <w:spacing w:line="300" w:lineRule="auto"/>
        <w:rPr>
          <w:rFonts w:asciiTheme="minorHAnsi" w:hAnsiTheme="minorHAnsi" w:cstheme="minorHAnsi"/>
          <w:b/>
          <w:lang w:val="pt-BR"/>
        </w:rPr>
      </w:pPr>
      <w:r>
        <w:rPr>
          <w:rFonts w:asciiTheme="minorHAnsi" w:hAnsiTheme="minorHAnsi" w:cstheme="minorHAnsi"/>
          <w:b/>
          <w:lang w:val="pt-BR"/>
        </w:rPr>
        <w:t xml:space="preserve">                         ANDREY AUGUSTO BENTES RAMOS                                        GUSTAVO DA SILVA GRILLO</w:t>
      </w:r>
    </w:p>
    <w:p w14:paraId="015D8197" w14:textId="77777777" w:rsidR="009B408A" w:rsidRPr="00A26836" w:rsidRDefault="009B408A" w:rsidP="00017D8A">
      <w:pPr>
        <w:spacing w:line="300" w:lineRule="auto"/>
        <w:rPr>
          <w:rFonts w:asciiTheme="minorHAnsi" w:hAnsiTheme="minorHAnsi" w:cstheme="minorHAnsi"/>
          <w:b/>
        </w:rPr>
      </w:pPr>
      <w:r>
        <w:rPr>
          <w:rFonts w:asciiTheme="minorHAnsi" w:hAnsiTheme="minorHAnsi" w:cstheme="minorHAnsi"/>
          <w:b/>
          <w:lang w:val="pt-BR"/>
        </w:rPr>
        <w:t xml:space="preserve">                                            </w:t>
      </w:r>
      <w:r>
        <w:rPr>
          <w:rFonts w:asciiTheme="minorHAnsi" w:hAnsiTheme="minorHAnsi" w:cstheme="minorHAnsi"/>
          <w:b/>
        </w:rPr>
        <w:t>OAB/AM 7.526                                                                      OAB/AM 7.883</w:t>
      </w:r>
    </w:p>
    <w:bookmarkEnd w:id="0"/>
    <w:p w14:paraId="7B413FCA" w14:textId="77777777" w:rsidR="009B408A" w:rsidRPr="00A26836" w:rsidRDefault="009B408A" w:rsidP="00017D8A">
      <w:pPr>
        <w:spacing w:line="300" w:lineRule="auto"/>
        <w:jc w:val="both"/>
        <w:rPr>
          <w:rFonts w:asciiTheme="minorHAnsi" w:hAnsiTheme="minorHAnsi" w:cstheme="minorHAnsi"/>
        </w:rPr>
      </w:pPr>
    </w:p>
    <w:p w14:paraId="11392298" w14:textId="77777777" w:rsidR="009B408A" w:rsidRPr="00A26836" w:rsidRDefault="009B408A" w:rsidP="00017D8A">
      <w:pPr>
        <w:spacing w:line="300" w:lineRule="auto"/>
        <w:rPr>
          <w:rFonts w:asciiTheme="minorHAnsi" w:hAnsiTheme="minorHAnsi" w:cstheme="minorHAnsi"/>
        </w:rPr>
      </w:pPr>
    </w:p>
    <w:p w14:paraId="14959969" w14:textId="24992CE4" w:rsidR="00805115" w:rsidRPr="009B408A" w:rsidRDefault="00805115" w:rsidP="00017D8A">
      <w:pPr>
        <w:spacing w:line="300" w:lineRule="auto"/>
      </w:pPr>
    </w:p>
    <w:sectPr w:rsidR="00805115" w:rsidRPr="009B408A" w:rsidSect="002703D7">
      <w:headerReference w:type="default" r:id="rId10"/>
      <w:footerReference w:type="default" r:id="rId11"/>
      <w:pgSz w:w="11907" w:h="16839" w:code="9"/>
      <w:pgMar w:top="1440" w:right="992" w:bottom="993"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E7BE" w14:textId="77777777" w:rsidR="004715F8" w:rsidRDefault="004715F8" w:rsidP="001736FB">
      <w:pPr>
        <w:spacing w:line="240" w:lineRule="auto"/>
      </w:pPr>
      <w:r>
        <w:separator/>
      </w:r>
    </w:p>
  </w:endnote>
  <w:endnote w:type="continuationSeparator" w:id="0">
    <w:p w14:paraId="2EF349B3" w14:textId="77777777" w:rsidR="004715F8" w:rsidRDefault="004715F8" w:rsidP="00173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697A" w14:textId="77777777" w:rsidR="0016287D" w:rsidRPr="003F68B0" w:rsidRDefault="0016287D" w:rsidP="0016287D">
    <w:pPr>
      <w:spacing w:line="240" w:lineRule="auto"/>
      <w:jc w:val="both"/>
      <w:rPr>
        <w:sz w:val="14"/>
        <w:szCs w:val="14"/>
        <w:lang w:val="pt-BR"/>
      </w:rPr>
    </w:pPr>
    <w:r w:rsidRPr="003F68B0">
      <w:rPr>
        <w:rFonts w:ascii="Segoe UI Emoji" w:hAnsi="Segoe UI Emoji" w:cs="Segoe UI Emoji"/>
        <w:sz w:val="14"/>
        <w:szCs w:val="14"/>
      </w:rPr>
      <w:t>🏛️</w:t>
    </w:r>
    <w:r w:rsidRPr="003F68B0">
      <w:rPr>
        <w:sz w:val="14"/>
        <w:szCs w:val="14"/>
        <w:lang w:val="pt-BR"/>
      </w:rPr>
      <w:t xml:space="preserve"> BENTES RAMOS ADVOCACIA E CONSULTORIA JURÍDICA</w:t>
    </w:r>
  </w:p>
  <w:p w14:paraId="0264357B" w14:textId="77777777" w:rsidR="0016287D" w:rsidRPr="003F68B0" w:rsidRDefault="0016287D" w:rsidP="0016287D">
    <w:pPr>
      <w:spacing w:line="240" w:lineRule="auto"/>
      <w:jc w:val="both"/>
      <w:rPr>
        <w:sz w:val="14"/>
        <w:szCs w:val="14"/>
        <w:lang w:val="pt-BR"/>
      </w:rPr>
    </w:pPr>
    <w:r w:rsidRPr="003F68B0">
      <w:rPr>
        <w:rFonts w:ascii="Segoe UI Emoji" w:hAnsi="Segoe UI Emoji" w:cs="Segoe UI Emoji"/>
        <w:sz w:val="14"/>
        <w:szCs w:val="14"/>
      </w:rPr>
      <w:t>📍</w:t>
    </w:r>
    <w:r w:rsidRPr="003F68B0">
      <w:rPr>
        <w:sz w:val="14"/>
        <w:szCs w:val="14"/>
        <w:lang w:val="pt-BR"/>
      </w:rPr>
      <w:t xml:space="preserve"> Rua Salvador, 120, Sala 708 – Vieiralves Business Center – Adrianópolis, Manaus/AM – CEP 69057-040</w:t>
    </w:r>
  </w:p>
  <w:p w14:paraId="59646016" w14:textId="77777777" w:rsidR="0016287D" w:rsidRPr="003F68B0" w:rsidRDefault="0016287D" w:rsidP="0016287D">
    <w:pPr>
      <w:spacing w:line="240" w:lineRule="auto"/>
      <w:jc w:val="both"/>
      <w:rPr>
        <w:sz w:val="14"/>
        <w:szCs w:val="14"/>
        <w:lang w:val="pt-BR"/>
      </w:rPr>
    </w:pPr>
    <w:r w:rsidRPr="003F68B0">
      <w:rPr>
        <w:rFonts w:ascii="Segoe UI Emoji" w:hAnsi="Segoe UI Emoji" w:cs="Segoe UI Emoji"/>
        <w:sz w:val="14"/>
        <w:szCs w:val="14"/>
      </w:rPr>
      <w:t>📞</w:t>
    </w:r>
    <w:r w:rsidRPr="003F68B0">
      <w:rPr>
        <w:sz w:val="14"/>
        <w:szCs w:val="14"/>
        <w:lang w:val="pt-BR"/>
      </w:rPr>
      <w:t xml:space="preserve"> (92) 3343-6173   |   </w:t>
    </w:r>
    <w:r w:rsidRPr="003F68B0">
      <w:rPr>
        <w:rFonts w:ascii="Segoe UI Emoji" w:hAnsi="Segoe UI Emoji" w:cs="Segoe UI Emoji"/>
        <w:sz w:val="14"/>
        <w:szCs w:val="14"/>
      </w:rPr>
      <w:t>📱</w:t>
    </w:r>
    <w:r w:rsidRPr="003F68B0">
      <w:rPr>
        <w:sz w:val="14"/>
        <w:szCs w:val="14"/>
        <w:lang w:val="pt-BR"/>
      </w:rPr>
      <w:t xml:space="preserve"> (92) 98223-7330 / (92) 99160-4348</w:t>
    </w:r>
  </w:p>
  <w:p w14:paraId="7AC712DE" w14:textId="77777777" w:rsidR="0016287D" w:rsidRPr="00BA7250" w:rsidRDefault="0016287D" w:rsidP="0016287D">
    <w:pPr>
      <w:pStyle w:val="Rodap"/>
      <w:jc w:val="both"/>
      <w:rPr>
        <w:b/>
        <w:bCs/>
        <w:lang w:val="pt-BR"/>
      </w:rPr>
    </w:pPr>
    <w:r w:rsidRPr="003F68B0">
      <w:rPr>
        <w:rFonts w:ascii="Segoe UI Emoji" w:hAnsi="Segoe UI Emoji" w:cs="Segoe UI Emoji"/>
        <w:sz w:val="14"/>
        <w:szCs w:val="14"/>
        <w:lang w:val="pt-BR"/>
      </w:rPr>
      <w:t>✉</w:t>
    </w:r>
    <w:r w:rsidRPr="003F68B0">
      <w:rPr>
        <w:rFonts w:ascii="Segoe UI Emoji" w:hAnsi="Segoe UI Emoji" w:cs="Segoe UI Emoji"/>
        <w:sz w:val="14"/>
        <w:szCs w:val="14"/>
      </w:rPr>
      <w:t>️</w:t>
    </w:r>
    <w:r w:rsidRPr="003F68B0">
      <w:rPr>
        <w:sz w:val="14"/>
        <w:szCs w:val="14"/>
        <w:lang w:val="pt-BR"/>
      </w:rPr>
      <w:t xml:space="preserve"> juridico@bentesramos.adv.br   |   </w:t>
    </w:r>
    <w:r w:rsidRPr="003F68B0">
      <w:rPr>
        <w:rFonts w:ascii="Segoe UI Emoji" w:hAnsi="Segoe UI Emoji" w:cs="Segoe UI Emoji"/>
        <w:sz w:val="14"/>
        <w:szCs w:val="14"/>
      </w:rPr>
      <w:t>🌐</w:t>
    </w:r>
    <w:r w:rsidRPr="003F68B0">
      <w:rPr>
        <w:sz w:val="14"/>
        <w:szCs w:val="14"/>
        <w:lang w:val="pt-BR"/>
      </w:rPr>
      <w:t xml:space="preserve"> www.bentesramos.com.br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3CA8" w14:textId="77777777" w:rsidR="004715F8" w:rsidRDefault="004715F8" w:rsidP="001736FB">
      <w:pPr>
        <w:spacing w:line="240" w:lineRule="auto"/>
      </w:pPr>
      <w:r>
        <w:separator/>
      </w:r>
    </w:p>
  </w:footnote>
  <w:footnote w:type="continuationSeparator" w:id="0">
    <w:p w14:paraId="43047604" w14:textId="77777777" w:rsidR="004715F8" w:rsidRDefault="004715F8" w:rsidP="00173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D385" w14:textId="77777777" w:rsidR="006C13D5" w:rsidRDefault="006C13D5">
    <w:pPr>
      <w:pStyle w:val="Cabealho"/>
    </w:pPr>
    <w:r>
      <w:rPr>
        <w:noProof/>
        <w:lang w:val="pt-BR" w:eastAsia="pt-BR"/>
      </w:rPr>
      <w:drawing>
        <wp:anchor distT="0" distB="0" distL="114300" distR="114300" simplePos="0" relativeHeight="251659776" behindDoc="1" locked="0" layoutInCell="1" allowOverlap="1" wp14:anchorId="55536B82" wp14:editId="7C503171">
          <wp:simplePos x="0" y="0"/>
          <wp:positionH relativeFrom="margin">
            <wp:align>center</wp:align>
          </wp:positionH>
          <wp:positionV relativeFrom="paragraph">
            <wp:posOffset>-281940</wp:posOffset>
          </wp:positionV>
          <wp:extent cx="1868805" cy="882650"/>
          <wp:effectExtent l="19050" t="0" r="0" b="0"/>
          <wp:wrapNone/>
          <wp:docPr id="1626705674" name="Imagem 1626705674" descr="Top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opo2"/>
                  <pic:cNvPicPr>
                    <a:picLocks noChangeAspect="1" noChangeArrowheads="1"/>
                  </pic:cNvPicPr>
                </pic:nvPicPr>
                <pic:blipFill>
                  <a:blip r:embed="rId1"/>
                  <a:srcRect/>
                  <a:stretch>
                    <a:fillRect/>
                  </a:stretch>
                </pic:blipFill>
                <pic:spPr bwMode="auto">
                  <a:xfrm>
                    <a:off x="0" y="0"/>
                    <a:ext cx="1868805" cy="882650"/>
                  </a:xfrm>
                  <a:prstGeom prst="rect">
                    <a:avLst/>
                  </a:prstGeom>
                  <a:noFill/>
                  <a:ln w="9525">
                    <a:noFill/>
                    <a:miter lim="800000"/>
                    <a:headEnd/>
                    <a:tailEnd/>
                  </a:ln>
                </pic:spPr>
              </pic:pic>
            </a:graphicData>
          </a:graphic>
        </wp:anchor>
      </w:drawing>
    </w:r>
  </w:p>
  <w:p w14:paraId="76CF6569" w14:textId="77777777" w:rsidR="006C13D5" w:rsidRDefault="006C13D5">
    <w:pPr>
      <w:pStyle w:val="Cabealho"/>
    </w:pPr>
  </w:p>
  <w:p w14:paraId="0D727405" w14:textId="77777777" w:rsidR="006C13D5" w:rsidRDefault="006C13D5">
    <w:pPr>
      <w:pStyle w:val="Cabealho"/>
    </w:pPr>
  </w:p>
  <w:p w14:paraId="7AD9957E" w14:textId="77777777" w:rsidR="006C13D5" w:rsidRDefault="006C13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81115C"/>
    <w:multiLevelType w:val="hybridMultilevel"/>
    <w:tmpl w:val="E1343F42"/>
    <w:lvl w:ilvl="0" w:tplc="E94496D4">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 w15:restartNumberingAfterBreak="0">
    <w:nsid w:val="00EB63A0"/>
    <w:multiLevelType w:val="hybridMultilevel"/>
    <w:tmpl w:val="CB4E0524"/>
    <w:lvl w:ilvl="0" w:tplc="99F85640">
      <w:start w:val="3"/>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4AA11D9"/>
    <w:multiLevelType w:val="multilevel"/>
    <w:tmpl w:val="B5B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F973AEE"/>
    <w:multiLevelType w:val="multilevel"/>
    <w:tmpl w:val="DEB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1"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46310C6"/>
    <w:multiLevelType w:val="hybridMultilevel"/>
    <w:tmpl w:val="C2A4BC2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503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5"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6"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30D618E"/>
    <w:multiLevelType w:val="hybridMultilevel"/>
    <w:tmpl w:val="39107B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32C0702"/>
    <w:multiLevelType w:val="multilevel"/>
    <w:tmpl w:val="148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B9A7E51"/>
    <w:multiLevelType w:val="multilevel"/>
    <w:tmpl w:val="6882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24"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A020A29"/>
    <w:multiLevelType w:val="hybridMultilevel"/>
    <w:tmpl w:val="075E047C"/>
    <w:lvl w:ilvl="0" w:tplc="4EC41B26">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8692797"/>
    <w:multiLevelType w:val="hybridMultilevel"/>
    <w:tmpl w:val="83EC9052"/>
    <w:lvl w:ilvl="0" w:tplc="DF80C718">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29" w15:restartNumberingAfterBreak="0">
    <w:nsid w:val="7B111722"/>
    <w:multiLevelType w:val="hybridMultilevel"/>
    <w:tmpl w:val="45A09C7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C675604"/>
    <w:multiLevelType w:val="multilevel"/>
    <w:tmpl w:val="3BA6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1755496">
    <w:abstractNumId w:val="10"/>
  </w:num>
  <w:num w:numId="2" w16cid:durableId="1169366658">
    <w:abstractNumId w:val="16"/>
  </w:num>
  <w:num w:numId="3" w16cid:durableId="683361563">
    <w:abstractNumId w:val="23"/>
  </w:num>
  <w:num w:numId="4" w16cid:durableId="198586746">
    <w:abstractNumId w:val="20"/>
  </w:num>
  <w:num w:numId="5" w16cid:durableId="353307467">
    <w:abstractNumId w:val="27"/>
  </w:num>
  <w:num w:numId="6" w16cid:durableId="798305574">
    <w:abstractNumId w:val="13"/>
  </w:num>
  <w:num w:numId="7" w16cid:durableId="1334262180">
    <w:abstractNumId w:val="31"/>
  </w:num>
  <w:num w:numId="8" w16cid:durableId="1708529218">
    <w:abstractNumId w:val="15"/>
  </w:num>
  <w:num w:numId="9" w16cid:durableId="114327110">
    <w:abstractNumId w:val="11"/>
  </w:num>
  <w:num w:numId="10" w16cid:durableId="52318109">
    <w:abstractNumId w:val="5"/>
  </w:num>
  <w:num w:numId="11" w16cid:durableId="294719372">
    <w:abstractNumId w:val="9"/>
  </w:num>
  <w:num w:numId="12" w16cid:durableId="46148675">
    <w:abstractNumId w:val="17"/>
  </w:num>
  <w:num w:numId="13" w16cid:durableId="687410620">
    <w:abstractNumId w:val="8"/>
  </w:num>
  <w:num w:numId="14" w16cid:durableId="508566609">
    <w:abstractNumId w:val="3"/>
  </w:num>
  <w:num w:numId="15" w16cid:durableId="1390886218">
    <w:abstractNumId w:val="7"/>
  </w:num>
  <w:num w:numId="16" w16cid:durableId="1523395769">
    <w:abstractNumId w:val="14"/>
  </w:num>
  <w:num w:numId="17" w16cid:durableId="1368722771">
    <w:abstractNumId w:val="24"/>
  </w:num>
  <w:num w:numId="18" w16cid:durableId="1815641158">
    <w:abstractNumId w:val="25"/>
  </w:num>
  <w:num w:numId="19" w16cid:durableId="85880037">
    <w:abstractNumId w:val="22"/>
  </w:num>
  <w:num w:numId="20" w16cid:durableId="950892145">
    <w:abstractNumId w:val="12"/>
  </w:num>
  <w:num w:numId="21" w16cid:durableId="696738598">
    <w:abstractNumId w:val="1"/>
  </w:num>
  <w:num w:numId="22" w16cid:durableId="219947799">
    <w:abstractNumId w:val="28"/>
  </w:num>
  <w:num w:numId="23" w16cid:durableId="816846063">
    <w:abstractNumId w:val="18"/>
  </w:num>
  <w:num w:numId="24" w16cid:durableId="1231768771">
    <w:abstractNumId w:val="29"/>
  </w:num>
  <w:num w:numId="25" w16cid:durableId="893926312">
    <w:abstractNumId w:val="2"/>
  </w:num>
  <w:num w:numId="26" w16cid:durableId="1677221852">
    <w:abstractNumId w:val="19"/>
  </w:num>
  <w:num w:numId="27" w16cid:durableId="1927373998">
    <w:abstractNumId w:val="6"/>
  </w:num>
  <w:num w:numId="28" w16cid:durableId="1307079026">
    <w:abstractNumId w:val="21"/>
  </w:num>
  <w:num w:numId="29" w16cid:durableId="347946824">
    <w:abstractNumId w:val="4"/>
  </w:num>
  <w:num w:numId="30" w16cid:durableId="272443804">
    <w:abstractNumId w:val="30"/>
  </w:num>
  <w:num w:numId="31" w16cid:durableId="278996599">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484E"/>
    <w:rsid w:val="00012809"/>
    <w:rsid w:val="000135CC"/>
    <w:rsid w:val="00017D8A"/>
    <w:rsid w:val="000220F6"/>
    <w:rsid w:val="00022295"/>
    <w:rsid w:val="00022DC3"/>
    <w:rsid w:val="000239B8"/>
    <w:rsid w:val="00023CE1"/>
    <w:rsid w:val="0003082B"/>
    <w:rsid w:val="0003252F"/>
    <w:rsid w:val="0003279A"/>
    <w:rsid w:val="0003404B"/>
    <w:rsid w:val="00037591"/>
    <w:rsid w:val="00040D19"/>
    <w:rsid w:val="000441A9"/>
    <w:rsid w:val="000453B3"/>
    <w:rsid w:val="00056BC0"/>
    <w:rsid w:val="00057E32"/>
    <w:rsid w:val="00064F90"/>
    <w:rsid w:val="0006764E"/>
    <w:rsid w:val="00070BBC"/>
    <w:rsid w:val="00072D35"/>
    <w:rsid w:val="00073078"/>
    <w:rsid w:val="00073F8C"/>
    <w:rsid w:val="00076937"/>
    <w:rsid w:val="00076966"/>
    <w:rsid w:val="00082F46"/>
    <w:rsid w:val="00085828"/>
    <w:rsid w:val="00090CB6"/>
    <w:rsid w:val="000A00C4"/>
    <w:rsid w:val="000A482C"/>
    <w:rsid w:val="000A5281"/>
    <w:rsid w:val="000C045B"/>
    <w:rsid w:val="000C1FB5"/>
    <w:rsid w:val="000C3A8C"/>
    <w:rsid w:val="000C671A"/>
    <w:rsid w:val="000D5618"/>
    <w:rsid w:val="000E1D63"/>
    <w:rsid w:val="000E3612"/>
    <w:rsid w:val="000F42AC"/>
    <w:rsid w:val="00110E0D"/>
    <w:rsid w:val="00111B7B"/>
    <w:rsid w:val="001212B3"/>
    <w:rsid w:val="0012281D"/>
    <w:rsid w:val="0012722F"/>
    <w:rsid w:val="0013730A"/>
    <w:rsid w:val="0013756D"/>
    <w:rsid w:val="0014572C"/>
    <w:rsid w:val="00152F28"/>
    <w:rsid w:val="00156D4A"/>
    <w:rsid w:val="0016287D"/>
    <w:rsid w:val="0017061E"/>
    <w:rsid w:val="001736FB"/>
    <w:rsid w:val="001755E7"/>
    <w:rsid w:val="0018076E"/>
    <w:rsid w:val="00187EED"/>
    <w:rsid w:val="00193468"/>
    <w:rsid w:val="00195AD1"/>
    <w:rsid w:val="001A3BB1"/>
    <w:rsid w:val="001A74A7"/>
    <w:rsid w:val="001B20C8"/>
    <w:rsid w:val="001C2AFD"/>
    <w:rsid w:val="001C5A72"/>
    <w:rsid w:val="001D184B"/>
    <w:rsid w:val="001D6228"/>
    <w:rsid w:val="001E07E2"/>
    <w:rsid w:val="001E2583"/>
    <w:rsid w:val="001E37BE"/>
    <w:rsid w:val="001E4EBC"/>
    <w:rsid w:val="001F10E4"/>
    <w:rsid w:val="001F1D30"/>
    <w:rsid w:val="001F30B4"/>
    <w:rsid w:val="001F45D1"/>
    <w:rsid w:val="001F5B57"/>
    <w:rsid w:val="001F5E08"/>
    <w:rsid w:val="00204D20"/>
    <w:rsid w:val="00207270"/>
    <w:rsid w:val="00211B8E"/>
    <w:rsid w:val="002161A1"/>
    <w:rsid w:val="00222A94"/>
    <w:rsid w:val="00222DD9"/>
    <w:rsid w:val="00223E9B"/>
    <w:rsid w:val="00224323"/>
    <w:rsid w:val="002260EC"/>
    <w:rsid w:val="00227B37"/>
    <w:rsid w:val="0023209C"/>
    <w:rsid w:val="00232556"/>
    <w:rsid w:val="00232F4C"/>
    <w:rsid w:val="0023678B"/>
    <w:rsid w:val="002372B9"/>
    <w:rsid w:val="0024531E"/>
    <w:rsid w:val="00246106"/>
    <w:rsid w:val="002523CA"/>
    <w:rsid w:val="00260A9F"/>
    <w:rsid w:val="00261062"/>
    <w:rsid w:val="002632CF"/>
    <w:rsid w:val="00264033"/>
    <w:rsid w:val="00265B8E"/>
    <w:rsid w:val="002703D7"/>
    <w:rsid w:val="00272FBD"/>
    <w:rsid w:val="002801A5"/>
    <w:rsid w:val="00282C11"/>
    <w:rsid w:val="002839E2"/>
    <w:rsid w:val="00284552"/>
    <w:rsid w:val="00292398"/>
    <w:rsid w:val="002A34C1"/>
    <w:rsid w:val="002A4A9B"/>
    <w:rsid w:val="002B04E5"/>
    <w:rsid w:val="002B2F2E"/>
    <w:rsid w:val="002B45E9"/>
    <w:rsid w:val="002B5581"/>
    <w:rsid w:val="002B5ED5"/>
    <w:rsid w:val="002C08D7"/>
    <w:rsid w:val="002C092A"/>
    <w:rsid w:val="002C2F2F"/>
    <w:rsid w:val="002D0405"/>
    <w:rsid w:val="002D1701"/>
    <w:rsid w:val="002D2FD6"/>
    <w:rsid w:val="002D473B"/>
    <w:rsid w:val="002D5672"/>
    <w:rsid w:val="002D7BCF"/>
    <w:rsid w:val="002D7D41"/>
    <w:rsid w:val="002E33FA"/>
    <w:rsid w:val="002E6287"/>
    <w:rsid w:val="002E64B9"/>
    <w:rsid w:val="002F48D1"/>
    <w:rsid w:val="002F51F3"/>
    <w:rsid w:val="00301BE8"/>
    <w:rsid w:val="00303670"/>
    <w:rsid w:val="0030378F"/>
    <w:rsid w:val="00305375"/>
    <w:rsid w:val="003111FB"/>
    <w:rsid w:val="00323016"/>
    <w:rsid w:val="003234F0"/>
    <w:rsid w:val="00325741"/>
    <w:rsid w:val="00331EB2"/>
    <w:rsid w:val="00333E97"/>
    <w:rsid w:val="00335455"/>
    <w:rsid w:val="00336EB5"/>
    <w:rsid w:val="00337745"/>
    <w:rsid w:val="00345317"/>
    <w:rsid w:val="00350FDE"/>
    <w:rsid w:val="003529F8"/>
    <w:rsid w:val="00355D28"/>
    <w:rsid w:val="00356149"/>
    <w:rsid w:val="003565ED"/>
    <w:rsid w:val="00362C40"/>
    <w:rsid w:val="0037586D"/>
    <w:rsid w:val="0038773C"/>
    <w:rsid w:val="003877EF"/>
    <w:rsid w:val="00394323"/>
    <w:rsid w:val="003954A4"/>
    <w:rsid w:val="003966FA"/>
    <w:rsid w:val="0039779F"/>
    <w:rsid w:val="003A0A78"/>
    <w:rsid w:val="003A357F"/>
    <w:rsid w:val="003B5940"/>
    <w:rsid w:val="003B7298"/>
    <w:rsid w:val="003C216A"/>
    <w:rsid w:val="003D0D18"/>
    <w:rsid w:val="003D16B7"/>
    <w:rsid w:val="003D1E27"/>
    <w:rsid w:val="003E3F89"/>
    <w:rsid w:val="003E656A"/>
    <w:rsid w:val="003F0085"/>
    <w:rsid w:val="003F7F56"/>
    <w:rsid w:val="00403D36"/>
    <w:rsid w:val="00407912"/>
    <w:rsid w:val="004150FD"/>
    <w:rsid w:val="00415603"/>
    <w:rsid w:val="004214D1"/>
    <w:rsid w:val="00422836"/>
    <w:rsid w:val="004255AE"/>
    <w:rsid w:val="00435FAC"/>
    <w:rsid w:val="004368EE"/>
    <w:rsid w:val="00436E48"/>
    <w:rsid w:val="00445BC3"/>
    <w:rsid w:val="0045441D"/>
    <w:rsid w:val="0045508E"/>
    <w:rsid w:val="00465BBD"/>
    <w:rsid w:val="004715F8"/>
    <w:rsid w:val="00474380"/>
    <w:rsid w:val="00475FDB"/>
    <w:rsid w:val="00476D45"/>
    <w:rsid w:val="004835E9"/>
    <w:rsid w:val="00491FF5"/>
    <w:rsid w:val="00492D8D"/>
    <w:rsid w:val="004A069C"/>
    <w:rsid w:val="004A3456"/>
    <w:rsid w:val="004A54DC"/>
    <w:rsid w:val="004A5B5F"/>
    <w:rsid w:val="004A63DB"/>
    <w:rsid w:val="004A6D61"/>
    <w:rsid w:val="004B3FDC"/>
    <w:rsid w:val="004B44A2"/>
    <w:rsid w:val="004C1255"/>
    <w:rsid w:val="004C3326"/>
    <w:rsid w:val="004D0CEA"/>
    <w:rsid w:val="004D1DDD"/>
    <w:rsid w:val="004D2F3A"/>
    <w:rsid w:val="004D326D"/>
    <w:rsid w:val="004D3688"/>
    <w:rsid w:val="004D3BD1"/>
    <w:rsid w:val="004D54BC"/>
    <w:rsid w:val="004D6845"/>
    <w:rsid w:val="004E098F"/>
    <w:rsid w:val="004E2D8A"/>
    <w:rsid w:val="004E388B"/>
    <w:rsid w:val="004E4AF8"/>
    <w:rsid w:val="004E522F"/>
    <w:rsid w:val="004E7396"/>
    <w:rsid w:val="004F5612"/>
    <w:rsid w:val="005007AF"/>
    <w:rsid w:val="00501771"/>
    <w:rsid w:val="0050275E"/>
    <w:rsid w:val="005049C0"/>
    <w:rsid w:val="00505275"/>
    <w:rsid w:val="005201C5"/>
    <w:rsid w:val="005211E7"/>
    <w:rsid w:val="00522142"/>
    <w:rsid w:val="00523560"/>
    <w:rsid w:val="0052423F"/>
    <w:rsid w:val="005360E8"/>
    <w:rsid w:val="005410EF"/>
    <w:rsid w:val="00541554"/>
    <w:rsid w:val="00541850"/>
    <w:rsid w:val="005420A6"/>
    <w:rsid w:val="00550237"/>
    <w:rsid w:val="00552B0C"/>
    <w:rsid w:val="00553139"/>
    <w:rsid w:val="005621BE"/>
    <w:rsid w:val="00565DF3"/>
    <w:rsid w:val="005728FE"/>
    <w:rsid w:val="0057338A"/>
    <w:rsid w:val="005746D4"/>
    <w:rsid w:val="00577F09"/>
    <w:rsid w:val="0059007E"/>
    <w:rsid w:val="00593C71"/>
    <w:rsid w:val="00597BA6"/>
    <w:rsid w:val="005A06D0"/>
    <w:rsid w:val="005A4E1F"/>
    <w:rsid w:val="005A648D"/>
    <w:rsid w:val="005B7626"/>
    <w:rsid w:val="005C2C04"/>
    <w:rsid w:val="005C2FE6"/>
    <w:rsid w:val="005C5EC6"/>
    <w:rsid w:val="005C7712"/>
    <w:rsid w:val="005D63D4"/>
    <w:rsid w:val="005E0ABB"/>
    <w:rsid w:val="005E676B"/>
    <w:rsid w:val="005E7BD8"/>
    <w:rsid w:val="005F7FF3"/>
    <w:rsid w:val="00603C01"/>
    <w:rsid w:val="00605A80"/>
    <w:rsid w:val="00607F4F"/>
    <w:rsid w:val="00610634"/>
    <w:rsid w:val="00614343"/>
    <w:rsid w:val="00617959"/>
    <w:rsid w:val="0063463C"/>
    <w:rsid w:val="006421E7"/>
    <w:rsid w:val="00647C11"/>
    <w:rsid w:val="00651D85"/>
    <w:rsid w:val="00653D67"/>
    <w:rsid w:val="0065434C"/>
    <w:rsid w:val="00656AA9"/>
    <w:rsid w:val="00657F83"/>
    <w:rsid w:val="00660353"/>
    <w:rsid w:val="0066190B"/>
    <w:rsid w:val="00672115"/>
    <w:rsid w:val="00677958"/>
    <w:rsid w:val="00685F9F"/>
    <w:rsid w:val="0069688F"/>
    <w:rsid w:val="006A1DBB"/>
    <w:rsid w:val="006A52B3"/>
    <w:rsid w:val="006A5423"/>
    <w:rsid w:val="006B34CA"/>
    <w:rsid w:val="006B7E6E"/>
    <w:rsid w:val="006C13D5"/>
    <w:rsid w:val="006C46ED"/>
    <w:rsid w:val="006C503B"/>
    <w:rsid w:val="006C670C"/>
    <w:rsid w:val="006C74F2"/>
    <w:rsid w:val="006D342A"/>
    <w:rsid w:val="006D4CE8"/>
    <w:rsid w:val="006E2272"/>
    <w:rsid w:val="006E3426"/>
    <w:rsid w:val="006E3E4C"/>
    <w:rsid w:val="006E5677"/>
    <w:rsid w:val="006F1B12"/>
    <w:rsid w:val="006F4FA8"/>
    <w:rsid w:val="007144A7"/>
    <w:rsid w:val="00716B35"/>
    <w:rsid w:val="007229DB"/>
    <w:rsid w:val="007315FA"/>
    <w:rsid w:val="00733A66"/>
    <w:rsid w:val="0073515A"/>
    <w:rsid w:val="0073741E"/>
    <w:rsid w:val="00737FBC"/>
    <w:rsid w:val="007539ED"/>
    <w:rsid w:val="00755E97"/>
    <w:rsid w:val="00756734"/>
    <w:rsid w:val="00757B50"/>
    <w:rsid w:val="00757E3D"/>
    <w:rsid w:val="0078370C"/>
    <w:rsid w:val="00784350"/>
    <w:rsid w:val="0079108D"/>
    <w:rsid w:val="007A7A04"/>
    <w:rsid w:val="007B0181"/>
    <w:rsid w:val="007B11FF"/>
    <w:rsid w:val="007B6A06"/>
    <w:rsid w:val="007B7565"/>
    <w:rsid w:val="007C1883"/>
    <w:rsid w:val="007D091C"/>
    <w:rsid w:val="007D10EA"/>
    <w:rsid w:val="007E154F"/>
    <w:rsid w:val="007E2DF3"/>
    <w:rsid w:val="007E6294"/>
    <w:rsid w:val="00805115"/>
    <w:rsid w:val="008123E5"/>
    <w:rsid w:val="00813DE2"/>
    <w:rsid w:val="00816144"/>
    <w:rsid w:val="00820B33"/>
    <w:rsid w:val="0082726C"/>
    <w:rsid w:val="00830601"/>
    <w:rsid w:val="00831264"/>
    <w:rsid w:val="008340DC"/>
    <w:rsid w:val="008402C4"/>
    <w:rsid w:val="00841771"/>
    <w:rsid w:val="00841F54"/>
    <w:rsid w:val="00844F34"/>
    <w:rsid w:val="00847573"/>
    <w:rsid w:val="00847FD7"/>
    <w:rsid w:val="00861056"/>
    <w:rsid w:val="00862CD4"/>
    <w:rsid w:val="00865DCB"/>
    <w:rsid w:val="0087003D"/>
    <w:rsid w:val="008704FD"/>
    <w:rsid w:val="00874A15"/>
    <w:rsid w:val="008753D7"/>
    <w:rsid w:val="0087622E"/>
    <w:rsid w:val="00877A4F"/>
    <w:rsid w:val="00883B3E"/>
    <w:rsid w:val="00883D5B"/>
    <w:rsid w:val="008908A7"/>
    <w:rsid w:val="008908E8"/>
    <w:rsid w:val="008965D5"/>
    <w:rsid w:val="00896DBC"/>
    <w:rsid w:val="008A030D"/>
    <w:rsid w:val="008A23E3"/>
    <w:rsid w:val="008A59AB"/>
    <w:rsid w:val="008B6D80"/>
    <w:rsid w:val="008C0606"/>
    <w:rsid w:val="008C3362"/>
    <w:rsid w:val="008C4E65"/>
    <w:rsid w:val="008D4E24"/>
    <w:rsid w:val="008D4EF6"/>
    <w:rsid w:val="008E0319"/>
    <w:rsid w:val="008E15D3"/>
    <w:rsid w:val="008E216A"/>
    <w:rsid w:val="008E67D0"/>
    <w:rsid w:val="008F1F44"/>
    <w:rsid w:val="0090046B"/>
    <w:rsid w:val="0090080C"/>
    <w:rsid w:val="00900902"/>
    <w:rsid w:val="0090156D"/>
    <w:rsid w:val="00901A57"/>
    <w:rsid w:val="009036CF"/>
    <w:rsid w:val="00910A95"/>
    <w:rsid w:val="00914D8A"/>
    <w:rsid w:val="00921BFD"/>
    <w:rsid w:val="009243C7"/>
    <w:rsid w:val="0092475D"/>
    <w:rsid w:val="00924DF5"/>
    <w:rsid w:val="00926C30"/>
    <w:rsid w:val="009319CD"/>
    <w:rsid w:val="009352D0"/>
    <w:rsid w:val="009375C6"/>
    <w:rsid w:val="009422BF"/>
    <w:rsid w:val="00942EAB"/>
    <w:rsid w:val="00954D94"/>
    <w:rsid w:val="00957232"/>
    <w:rsid w:val="009621FA"/>
    <w:rsid w:val="0096481F"/>
    <w:rsid w:val="0097044A"/>
    <w:rsid w:val="00974CCF"/>
    <w:rsid w:val="009800C4"/>
    <w:rsid w:val="0099163E"/>
    <w:rsid w:val="00992C6E"/>
    <w:rsid w:val="00994F83"/>
    <w:rsid w:val="0099531A"/>
    <w:rsid w:val="009B408A"/>
    <w:rsid w:val="009B4586"/>
    <w:rsid w:val="009B6CB7"/>
    <w:rsid w:val="009C1E82"/>
    <w:rsid w:val="009C23DB"/>
    <w:rsid w:val="009C5E60"/>
    <w:rsid w:val="009C6BC3"/>
    <w:rsid w:val="009C76F2"/>
    <w:rsid w:val="009D3326"/>
    <w:rsid w:val="009D68C5"/>
    <w:rsid w:val="009E1425"/>
    <w:rsid w:val="009E6553"/>
    <w:rsid w:val="009E67BD"/>
    <w:rsid w:val="009F4D24"/>
    <w:rsid w:val="009F7482"/>
    <w:rsid w:val="00A07C22"/>
    <w:rsid w:val="00A11124"/>
    <w:rsid w:val="00A126AB"/>
    <w:rsid w:val="00A14383"/>
    <w:rsid w:val="00A24777"/>
    <w:rsid w:val="00A30B37"/>
    <w:rsid w:val="00A37C7E"/>
    <w:rsid w:val="00A43A92"/>
    <w:rsid w:val="00A476F3"/>
    <w:rsid w:val="00A50CBE"/>
    <w:rsid w:val="00A511CA"/>
    <w:rsid w:val="00A61B6E"/>
    <w:rsid w:val="00A649F6"/>
    <w:rsid w:val="00A64B15"/>
    <w:rsid w:val="00A64E18"/>
    <w:rsid w:val="00A65C82"/>
    <w:rsid w:val="00A67169"/>
    <w:rsid w:val="00A70F8C"/>
    <w:rsid w:val="00A717D4"/>
    <w:rsid w:val="00A721B3"/>
    <w:rsid w:val="00A729D9"/>
    <w:rsid w:val="00A7398A"/>
    <w:rsid w:val="00A80285"/>
    <w:rsid w:val="00A86F96"/>
    <w:rsid w:val="00A87232"/>
    <w:rsid w:val="00A919A1"/>
    <w:rsid w:val="00A9217F"/>
    <w:rsid w:val="00A94485"/>
    <w:rsid w:val="00A97E02"/>
    <w:rsid w:val="00AA11F2"/>
    <w:rsid w:val="00AA201E"/>
    <w:rsid w:val="00AB37D8"/>
    <w:rsid w:val="00AB3CB0"/>
    <w:rsid w:val="00AB5D39"/>
    <w:rsid w:val="00AB7C98"/>
    <w:rsid w:val="00AC0C3F"/>
    <w:rsid w:val="00AC0E4E"/>
    <w:rsid w:val="00AC277C"/>
    <w:rsid w:val="00AC5612"/>
    <w:rsid w:val="00AD3E72"/>
    <w:rsid w:val="00AE6D6D"/>
    <w:rsid w:val="00AF4607"/>
    <w:rsid w:val="00AF4630"/>
    <w:rsid w:val="00B0214B"/>
    <w:rsid w:val="00B0484C"/>
    <w:rsid w:val="00B04F73"/>
    <w:rsid w:val="00B056E5"/>
    <w:rsid w:val="00B12F34"/>
    <w:rsid w:val="00B1303E"/>
    <w:rsid w:val="00B24112"/>
    <w:rsid w:val="00B24A56"/>
    <w:rsid w:val="00B2739E"/>
    <w:rsid w:val="00B33CDF"/>
    <w:rsid w:val="00B40312"/>
    <w:rsid w:val="00B464AA"/>
    <w:rsid w:val="00B476F1"/>
    <w:rsid w:val="00B51FDD"/>
    <w:rsid w:val="00B53870"/>
    <w:rsid w:val="00B57017"/>
    <w:rsid w:val="00B60C82"/>
    <w:rsid w:val="00B631B6"/>
    <w:rsid w:val="00B6346D"/>
    <w:rsid w:val="00B672A8"/>
    <w:rsid w:val="00B73F62"/>
    <w:rsid w:val="00B81FFD"/>
    <w:rsid w:val="00B82D19"/>
    <w:rsid w:val="00B8605D"/>
    <w:rsid w:val="00B87184"/>
    <w:rsid w:val="00B930E1"/>
    <w:rsid w:val="00BA022D"/>
    <w:rsid w:val="00BA200C"/>
    <w:rsid w:val="00BA7250"/>
    <w:rsid w:val="00BB2CD7"/>
    <w:rsid w:val="00BB39C5"/>
    <w:rsid w:val="00BB4FB4"/>
    <w:rsid w:val="00BB5D7D"/>
    <w:rsid w:val="00BB7870"/>
    <w:rsid w:val="00BC42E7"/>
    <w:rsid w:val="00BC4BEE"/>
    <w:rsid w:val="00BD4A6D"/>
    <w:rsid w:val="00BE5B19"/>
    <w:rsid w:val="00BE5CD6"/>
    <w:rsid w:val="00BF02BA"/>
    <w:rsid w:val="00BF5271"/>
    <w:rsid w:val="00BF575E"/>
    <w:rsid w:val="00BF7DFD"/>
    <w:rsid w:val="00C04CCB"/>
    <w:rsid w:val="00C05612"/>
    <w:rsid w:val="00C076C6"/>
    <w:rsid w:val="00C108A4"/>
    <w:rsid w:val="00C11713"/>
    <w:rsid w:val="00C1773E"/>
    <w:rsid w:val="00C217EC"/>
    <w:rsid w:val="00C22C2F"/>
    <w:rsid w:val="00C240AD"/>
    <w:rsid w:val="00C24627"/>
    <w:rsid w:val="00C25C52"/>
    <w:rsid w:val="00C30040"/>
    <w:rsid w:val="00C30573"/>
    <w:rsid w:val="00C30E26"/>
    <w:rsid w:val="00C35885"/>
    <w:rsid w:val="00C36BD6"/>
    <w:rsid w:val="00C4007C"/>
    <w:rsid w:val="00C43462"/>
    <w:rsid w:val="00C44C00"/>
    <w:rsid w:val="00C45928"/>
    <w:rsid w:val="00C475EE"/>
    <w:rsid w:val="00C53DC0"/>
    <w:rsid w:val="00C5414F"/>
    <w:rsid w:val="00C5523D"/>
    <w:rsid w:val="00C55B7A"/>
    <w:rsid w:val="00C5693B"/>
    <w:rsid w:val="00C60997"/>
    <w:rsid w:val="00C62486"/>
    <w:rsid w:val="00C654AE"/>
    <w:rsid w:val="00C67763"/>
    <w:rsid w:val="00C70515"/>
    <w:rsid w:val="00C72EBB"/>
    <w:rsid w:val="00C743C0"/>
    <w:rsid w:val="00C75165"/>
    <w:rsid w:val="00C81F6B"/>
    <w:rsid w:val="00C84569"/>
    <w:rsid w:val="00C93C10"/>
    <w:rsid w:val="00C96341"/>
    <w:rsid w:val="00C9704F"/>
    <w:rsid w:val="00CA6172"/>
    <w:rsid w:val="00CA78CF"/>
    <w:rsid w:val="00CB22BE"/>
    <w:rsid w:val="00CB264F"/>
    <w:rsid w:val="00CB3AB7"/>
    <w:rsid w:val="00CC098F"/>
    <w:rsid w:val="00CC1700"/>
    <w:rsid w:val="00CD1414"/>
    <w:rsid w:val="00CD15A3"/>
    <w:rsid w:val="00CD1DDC"/>
    <w:rsid w:val="00CD1EAD"/>
    <w:rsid w:val="00CD3466"/>
    <w:rsid w:val="00CD7997"/>
    <w:rsid w:val="00CE5CC1"/>
    <w:rsid w:val="00CE7658"/>
    <w:rsid w:val="00D002CE"/>
    <w:rsid w:val="00D01127"/>
    <w:rsid w:val="00D060A4"/>
    <w:rsid w:val="00D11733"/>
    <w:rsid w:val="00D21E15"/>
    <w:rsid w:val="00D33799"/>
    <w:rsid w:val="00D347A7"/>
    <w:rsid w:val="00D41A43"/>
    <w:rsid w:val="00D4560B"/>
    <w:rsid w:val="00D517C9"/>
    <w:rsid w:val="00D52CFF"/>
    <w:rsid w:val="00D646AF"/>
    <w:rsid w:val="00D656C6"/>
    <w:rsid w:val="00D660BA"/>
    <w:rsid w:val="00D72C75"/>
    <w:rsid w:val="00D91649"/>
    <w:rsid w:val="00D967CE"/>
    <w:rsid w:val="00DA5172"/>
    <w:rsid w:val="00DB3D1F"/>
    <w:rsid w:val="00DC16AB"/>
    <w:rsid w:val="00DC74CD"/>
    <w:rsid w:val="00DC78AA"/>
    <w:rsid w:val="00DD5ABA"/>
    <w:rsid w:val="00DE6923"/>
    <w:rsid w:val="00DE6AC2"/>
    <w:rsid w:val="00DF1DAC"/>
    <w:rsid w:val="00DF3418"/>
    <w:rsid w:val="00DF4632"/>
    <w:rsid w:val="00DF61E8"/>
    <w:rsid w:val="00DF69A7"/>
    <w:rsid w:val="00E02FEC"/>
    <w:rsid w:val="00E0503F"/>
    <w:rsid w:val="00E1028B"/>
    <w:rsid w:val="00E11970"/>
    <w:rsid w:val="00E13148"/>
    <w:rsid w:val="00E13AD8"/>
    <w:rsid w:val="00E147BC"/>
    <w:rsid w:val="00E15EEC"/>
    <w:rsid w:val="00E17998"/>
    <w:rsid w:val="00E226E2"/>
    <w:rsid w:val="00E267D8"/>
    <w:rsid w:val="00E32303"/>
    <w:rsid w:val="00E34FF4"/>
    <w:rsid w:val="00E55357"/>
    <w:rsid w:val="00E55A41"/>
    <w:rsid w:val="00E55D61"/>
    <w:rsid w:val="00E568CC"/>
    <w:rsid w:val="00E65561"/>
    <w:rsid w:val="00E660A0"/>
    <w:rsid w:val="00E70228"/>
    <w:rsid w:val="00E74175"/>
    <w:rsid w:val="00E75663"/>
    <w:rsid w:val="00E76609"/>
    <w:rsid w:val="00E769F8"/>
    <w:rsid w:val="00E779CF"/>
    <w:rsid w:val="00E86D4A"/>
    <w:rsid w:val="00E8725E"/>
    <w:rsid w:val="00E94E16"/>
    <w:rsid w:val="00E967D0"/>
    <w:rsid w:val="00EA0DFF"/>
    <w:rsid w:val="00EA5883"/>
    <w:rsid w:val="00EA797C"/>
    <w:rsid w:val="00EA7B95"/>
    <w:rsid w:val="00EB134F"/>
    <w:rsid w:val="00EB1A3C"/>
    <w:rsid w:val="00EB1A3F"/>
    <w:rsid w:val="00EB1BB7"/>
    <w:rsid w:val="00EB288C"/>
    <w:rsid w:val="00EC0C99"/>
    <w:rsid w:val="00EC390F"/>
    <w:rsid w:val="00EC47BB"/>
    <w:rsid w:val="00ED16C7"/>
    <w:rsid w:val="00ED2386"/>
    <w:rsid w:val="00ED69B6"/>
    <w:rsid w:val="00EE0805"/>
    <w:rsid w:val="00EF1510"/>
    <w:rsid w:val="00EF3271"/>
    <w:rsid w:val="00F0116D"/>
    <w:rsid w:val="00F0770C"/>
    <w:rsid w:val="00F17069"/>
    <w:rsid w:val="00F3059D"/>
    <w:rsid w:val="00F31FB6"/>
    <w:rsid w:val="00F350E4"/>
    <w:rsid w:val="00F3632D"/>
    <w:rsid w:val="00F37B91"/>
    <w:rsid w:val="00F505CB"/>
    <w:rsid w:val="00F551F4"/>
    <w:rsid w:val="00F55882"/>
    <w:rsid w:val="00F5703D"/>
    <w:rsid w:val="00F66AC0"/>
    <w:rsid w:val="00F70736"/>
    <w:rsid w:val="00F71DFF"/>
    <w:rsid w:val="00F77BEB"/>
    <w:rsid w:val="00F80B10"/>
    <w:rsid w:val="00F85FE1"/>
    <w:rsid w:val="00F869DC"/>
    <w:rsid w:val="00F86E29"/>
    <w:rsid w:val="00F927B5"/>
    <w:rsid w:val="00F927F8"/>
    <w:rsid w:val="00F94A4E"/>
    <w:rsid w:val="00F94DB2"/>
    <w:rsid w:val="00FB1FCB"/>
    <w:rsid w:val="00FB3289"/>
    <w:rsid w:val="00FB56C2"/>
    <w:rsid w:val="00FB639F"/>
    <w:rsid w:val="00FC0849"/>
    <w:rsid w:val="00FC6781"/>
    <w:rsid w:val="00FD1E45"/>
    <w:rsid w:val="00FD20B3"/>
    <w:rsid w:val="00FD21B1"/>
    <w:rsid w:val="00FD2FE8"/>
    <w:rsid w:val="00FD3FD0"/>
    <w:rsid w:val="00FD580F"/>
    <w:rsid w:val="00FE21B9"/>
    <w:rsid w:val="00FE268F"/>
    <w:rsid w:val="00FF4152"/>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A9F8E"/>
  <w15:docId w15:val="{595323BF-63A3-4CB5-B90D-0CD4E232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4A3456"/>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2C092A"/>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EDMILSON">
    <w:name w:val="EDMILSON"/>
    <w:rsid w:val="0099531A"/>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character" w:customStyle="1" w:styleId="Link">
    <w:name w:val="Link"/>
    <w:rsid w:val="0099531A"/>
    <w:rPr>
      <w:color w:val="4F81BD"/>
    </w:rPr>
  </w:style>
  <w:style w:type="character" w:customStyle="1" w:styleId="Ttulo3Char">
    <w:name w:val="Título 3 Char"/>
    <w:basedOn w:val="Fontepargpadro"/>
    <w:link w:val="Ttulo3"/>
    <w:uiPriority w:val="9"/>
    <w:rsid w:val="004A3456"/>
    <w:rPr>
      <w:rFonts w:ascii="Times New Roman" w:eastAsia="Times New Roman" w:hAnsi="Times New Roman"/>
      <w:b/>
      <w:bCs/>
      <w:sz w:val="27"/>
      <w:szCs w:val="27"/>
      <w:lang w:val="en-US" w:eastAsia="en-US"/>
    </w:rPr>
  </w:style>
  <w:style w:type="paragraph" w:styleId="Ttulo">
    <w:name w:val="Title"/>
    <w:basedOn w:val="Normal"/>
    <w:link w:val="TtuloChar"/>
    <w:qFormat/>
    <w:rsid w:val="004A3456"/>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basedOn w:val="Fontepargpadro"/>
    <w:link w:val="Ttulo"/>
    <w:rsid w:val="004A3456"/>
    <w:rPr>
      <w:rFonts w:ascii="Tahoma" w:eastAsia="Times New Roman" w:hAnsi="Tahoma"/>
      <w:b/>
      <w:sz w:val="38"/>
      <w:u w:val="single"/>
    </w:rPr>
  </w:style>
  <w:style w:type="paragraph" w:styleId="Subttulo">
    <w:name w:val="Subtitle"/>
    <w:basedOn w:val="Normal"/>
    <w:link w:val="SubttuloChar"/>
    <w:qFormat/>
    <w:rsid w:val="004A3456"/>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basedOn w:val="Fontepargpadro"/>
    <w:link w:val="Subttulo"/>
    <w:rsid w:val="004A3456"/>
    <w:rPr>
      <w:rFonts w:ascii="Tahoma" w:eastAsia="Times New Roman" w:hAnsi="Tahoma"/>
      <w:b/>
      <w:sz w:val="28"/>
    </w:rPr>
  </w:style>
  <w:style w:type="character" w:customStyle="1" w:styleId="Recuodecorpodetexto2Char1">
    <w:name w:val="Recuo de corpo de texto 2 Char1"/>
    <w:uiPriority w:val="99"/>
    <w:semiHidden/>
    <w:rsid w:val="004A3456"/>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4A3456"/>
    <w:rPr>
      <w:sz w:val="20"/>
      <w:szCs w:val="20"/>
    </w:rPr>
  </w:style>
  <w:style w:type="character" w:customStyle="1" w:styleId="TextodenotadefimChar">
    <w:name w:val="Texto de nota de fim Char"/>
    <w:basedOn w:val="Fontepargpadro"/>
    <w:link w:val="Textodenotadefim"/>
    <w:uiPriority w:val="99"/>
    <w:semiHidden/>
    <w:rsid w:val="004A3456"/>
    <w:rPr>
      <w:lang w:val="en-US" w:eastAsia="en-US"/>
    </w:rPr>
  </w:style>
  <w:style w:type="character" w:styleId="Refdenotadefim">
    <w:name w:val="endnote reference"/>
    <w:uiPriority w:val="99"/>
    <w:semiHidden/>
    <w:unhideWhenUsed/>
    <w:rsid w:val="004A3456"/>
    <w:rPr>
      <w:vertAlign w:val="superscript"/>
    </w:rPr>
  </w:style>
  <w:style w:type="paragraph" w:styleId="Partesuperior-zdoformulrio">
    <w:name w:val="HTML Top of Form"/>
    <w:basedOn w:val="Normal"/>
    <w:next w:val="Normal"/>
    <w:link w:val="Partesuperior-zdoformulrioChar"/>
    <w:hidden/>
    <w:uiPriority w:val="99"/>
    <w:semiHidden/>
    <w:unhideWhenUsed/>
    <w:rsid w:val="004A3456"/>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basedOn w:val="Fontepargpadro"/>
    <w:link w:val="Partesuperior-zdoformulrio"/>
    <w:uiPriority w:val="99"/>
    <w:semiHidden/>
    <w:rsid w:val="004A3456"/>
    <w:rPr>
      <w:rFonts w:ascii="Arial" w:eastAsia="Times New Roman" w:hAnsi="Arial"/>
      <w:vanish/>
      <w:sz w:val="16"/>
      <w:szCs w:val="16"/>
      <w:lang w:val="x-none" w:eastAsia="x-none"/>
    </w:rPr>
  </w:style>
  <w:style w:type="character" w:customStyle="1" w:styleId="obs">
    <w:name w:val="obs"/>
    <w:rsid w:val="004A3456"/>
  </w:style>
  <w:style w:type="paragraph" w:styleId="Parteinferiordoformulrio">
    <w:name w:val="HTML Bottom of Form"/>
    <w:basedOn w:val="Normal"/>
    <w:next w:val="Normal"/>
    <w:link w:val="ParteinferiordoformulrioChar"/>
    <w:hidden/>
    <w:uiPriority w:val="99"/>
    <w:semiHidden/>
    <w:unhideWhenUsed/>
    <w:rsid w:val="004A3456"/>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basedOn w:val="Fontepargpadro"/>
    <w:link w:val="Parteinferiordoformulrio"/>
    <w:uiPriority w:val="99"/>
    <w:semiHidden/>
    <w:rsid w:val="004A3456"/>
    <w:rPr>
      <w:rFonts w:ascii="Arial" w:eastAsia="Times New Roman" w:hAnsi="Arial"/>
      <w:vanish/>
      <w:sz w:val="16"/>
      <w:szCs w:val="16"/>
      <w:lang w:val="x-none" w:eastAsia="x-none"/>
    </w:rPr>
  </w:style>
  <w:style w:type="paragraph" w:customStyle="1" w:styleId="Standard">
    <w:name w:val="Standard"/>
    <w:rsid w:val="004A3456"/>
    <w:pPr>
      <w:suppressAutoHyphens/>
      <w:autoSpaceDN w:val="0"/>
      <w:textAlignment w:val="baseline"/>
    </w:pPr>
    <w:rPr>
      <w:rFonts w:ascii="Arial" w:eastAsia="Times New Roman" w:hAnsi="Arial" w:cs="Arial"/>
      <w:kern w:val="3"/>
      <w:sz w:val="24"/>
      <w:lang w:eastAsia="zh-CN"/>
    </w:rPr>
  </w:style>
  <w:style w:type="paragraph" w:customStyle="1" w:styleId="Pargrafo">
    <w:name w:val="Parágrafo"/>
    <w:basedOn w:val="Normal"/>
    <w:rsid w:val="004A3456"/>
    <w:pPr>
      <w:widowControl w:val="0"/>
      <w:spacing w:line="240" w:lineRule="auto"/>
      <w:ind w:firstLine="3515"/>
      <w:jc w:val="both"/>
    </w:pPr>
    <w:rPr>
      <w:rFonts w:ascii="Bookman Old Style" w:eastAsia="Times New Roman" w:hAnsi="Bookman Old Style"/>
      <w:sz w:val="24"/>
      <w:szCs w:val="20"/>
      <w:lang w:val="pt-BR" w:eastAsia="pt-BR"/>
    </w:rPr>
  </w:style>
  <w:style w:type="paragraph" w:styleId="Pr-formataoHTML">
    <w:name w:val="HTML Preformatted"/>
    <w:basedOn w:val="Normal"/>
    <w:link w:val="Pr-formataoHTMLChar"/>
    <w:uiPriority w:val="99"/>
    <w:semiHidden/>
    <w:unhideWhenUsed/>
    <w:rsid w:val="004A3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basedOn w:val="Fontepargpadro"/>
    <w:link w:val="Pr-formataoHTML"/>
    <w:uiPriority w:val="99"/>
    <w:semiHidden/>
    <w:rsid w:val="004A3456"/>
    <w:rPr>
      <w:rFonts w:ascii="Courier New" w:eastAsia="Times New Roman" w:hAnsi="Courier New"/>
      <w:lang w:val="en-US" w:eastAsia="en-US"/>
    </w:rPr>
  </w:style>
  <w:style w:type="character" w:customStyle="1" w:styleId="MenoPendente1">
    <w:name w:val="Menção Pendente1"/>
    <w:uiPriority w:val="99"/>
    <w:semiHidden/>
    <w:unhideWhenUsed/>
    <w:rsid w:val="004A3456"/>
    <w:rPr>
      <w:color w:val="808080"/>
      <w:shd w:val="clear" w:color="auto" w:fill="E6E6E6"/>
    </w:rPr>
  </w:style>
  <w:style w:type="paragraph" w:customStyle="1" w:styleId="paragrafo0">
    <w:name w:val="paragrafo"/>
    <w:basedOn w:val="Normal"/>
    <w:rsid w:val="004A3456"/>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4A3456"/>
    <w:rPr>
      <w:color w:val="954F72"/>
      <w:u w:val="single"/>
    </w:rPr>
  </w:style>
  <w:style w:type="character" w:customStyle="1" w:styleId="Ttulo4Char">
    <w:name w:val="Título 4 Char"/>
    <w:basedOn w:val="Fontepargpadro"/>
    <w:link w:val="Ttulo4"/>
    <w:uiPriority w:val="9"/>
    <w:rsid w:val="002C092A"/>
    <w:rPr>
      <w:rFonts w:eastAsia="Times New Roman"/>
      <w:b/>
      <w:bCs/>
      <w:sz w:val="28"/>
      <w:szCs w:val="28"/>
      <w:lang w:val="en-US" w:eastAsia="en-US"/>
    </w:rPr>
  </w:style>
  <w:style w:type="paragraph" w:customStyle="1" w:styleId="BlockQuote">
    <w:name w:val="Block Quote"/>
    <w:basedOn w:val="Normal"/>
    <w:next w:val="Normal"/>
    <w:uiPriority w:val="9"/>
    <w:unhideWhenUsed/>
    <w:qFormat/>
    <w:rsid w:val="002C092A"/>
    <w:pPr>
      <w:spacing w:before="100" w:after="100" w:line="240" w:lineRule="auto"/>
    </w:pPr>
    <w:rPr>
      <w:rFonts w:eastAsia="Times New Roman"/>
      <w:bCs/>
      <w:sz w:val="20"/>
      <w:szCs w:val="20"/>
    </w:rPr>
  </w:style>
  <w:style w:type="character" w:customStyle="1" w:styleId="TextodecomentrioChar">
    <w:name w:val="Texto de comentário Char"/>
    <w:link w:val="Textodecomentrio"/>
    <w:uiPriority w:val="99"/>
    <w:semiHidden/>
    <w:rsid w:val="002C092A"/>
    <w:rPr>
      <w:lang w:val="en-US" w:eastAsia="en-US"/>
    </w:rPr>
  </w:style>
  <w:style w:type="paragraph" w:styleId="Textodecomentrio">
    <w:name w:val="annotation text"/>
    <w:basedOn w:val="Normal"/>
    <w:link w:val="TextodecomentrioChar"/>
    <w:uiPriority w:val="99"/>
    <w:semiHidden/>
    <w:unhideWhenUsed/>
    <w:rsid w:val="002C092A"/>
    <w:pPr>
      <w:spacing w:line="240" w:lineRule="auto"/>
    </w:pPr>
    <w:rPr>
      <w:sz w:val="20"/>
      <w:szCs w:val="20"/>
    </w:rPr>
  </w:style>
  <w:style w:type="character" w:customStyle="1" w:styleId="TextodecomentrioChar1">
    <w:name w:val="Texto de comentário Char1"/>
    <w:basedOn w:val="Fontepargpadro"/>
    <w:uiPriority w:val="99"/>
    <w:semiHidden/>
    <w:rsid w:val="002C092A"/>
    <w:rPr>
      <w:lang w:val="en-US" w:eastAsia="en-US"/>
    </w:rPr>
  </w:style>
  <w:style w:type="character" w:customStyle="1" w:styleId="AssuntodocomentrioChar">
    <w:name w:val="Assunto do comentário Char"/>
    <w:link w:val="Assuntodocomentrio"/>
    <w:uiPriority w:val="99"/>
    <w:semiHidden/>
    <w:rsid w:val="002C092A"/>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2C092A"/>
    <w:rPr>
      <w:b/>
      <w:bCs/>
    </w:rPr>
  </w:style>
  <w:style w:type="character" w:customStyle="1" w:styleId="AssuntodocomentrioChar1">
    <w:name w:val="Assunto do comentário Char1"/>
    <w:basedOn w:val="TextodecomentrioChar1"/>
    <w:uiPriority w:val="99"/>
    <w:semiHidden/>
    <w:rsid w:val="002C092A"/>
    <w:rPr>
      <w:b/>
      <w:bCs/>
      <w:lang w:val="en-US" w:eastAsia="en-US"/>
    </w:rPr>
  </w:style>
  <w:style w:type="character" w:customStyle="1" w:styleId="hidden-text">
    <w:name w:val="hidden-text"/>
    <w:basedOn w:val="Fontepargpadro"/>
    <w:rsid w:val="002C092A"/>
  </w:style>
  <w:style w:type="table" w:styleId="SimplesTabela1">
    <w:name w:val="Plain Table 1"/>
    <w:basedOn w:val="Tabelanormal"/>
    <w:uiPriority w:val="41"/>
    <w:rsid w:val="005052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 w:id="188976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9597</Words>
  <Characters>51830</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arte-02</dc:creator>
  <cp:lastModifiedBy>Andrey Ramos</cp:lastModifiedBy>
  <cp:revision>3</cp:revision>
  <cp:lastPrinted>2025-12-10T00:38:00Z</cp:lastPrinted>
  <dcterms:created xsi:type="dcterms:W3CDTF">2025-12-09T20:24:00Z</dcterms:created>
  <dcterms:modified xsi:type="dcterms:W3CDTF">2025-12-10T00:52:00Z</dcterms:modified>
</cp:coreProperties>
</file>