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9C" w:rsidRDefault="00CE6C9C" w:rsidP="00CE6C9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6C9C">
        <w:rPr>
          <w:rFonts w:ascii="Times New Roman" w:eastAsia="Times New Roman" w:hAnsi="Times New Roman" w:cs="Times New Roman"/>
          <w:b/>
          <w:bCs/>
          <w:sz w:val="36"/>
          <w:szCs w:val="36"/>
        </w:rPr>
        <w:t>Report</w:t>
      </w:r>
    </w:p>
    <w:p w:rsidR="00CE6C9C" w:rsidRDefault="00CE6C9C" w:rsidP="00CE6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E6C9C" w:rsidRPr="00CE6C9C" w:rsidRDefault="00CE6C9C" w:rsidP="00CE6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6C9C">
        <w:rPr>
          <w:rFonts w:ascii="Times New Roman" w:eastAsia="Times New Roman" w:hAnsi="Times New Roman" w:cs="Times New Roman"/>
          <w:b/>
          <w:bCs/>
          <w:sz w:val="36"/>
          <w:szCs w:val="36"/>
        </w:rPr>
        <w:t>Life Expectancy and Socioeconomic Factors</w:t>
      </w:r>
    </w:p>
    <w:p w:rsidR="00CE6C9C" w:rsidRPr="00CE6C9C" w:rsidRDefault="00CE6C9C" w:rsidP="00CE6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C9C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CE6C9C" w:rsidRPr="00CE6C9C" w:rsidRDefault="00CE6C9C" w:rsidP="00CE6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9C">
        <w:rPr>
          <w:rFonts w:ascii="Times New Roman" w:eastAsia="Times New Roman" w:hAnsi="Times New Roman" w:cs="Times New Roman"/>
          <w:sz w:val="24"/>
          <w:szCs w:val="24"/>
        </w:rPr>
        <w:t xml:space="preserve">This report investigates the relationship between life expectancy and socioeconomic factors, utilizing the "Life Expectancy (WHO)" dataset from </w:t>
      </w:r>
      <w:proofErr w:type="spellStart"/>
      <w:r w:rsidRPr="00CE6C9C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CE6C9C">
        <w:rPr>
          <w:rFonts w:ascii="Times New Roman" w:eastAsia="Times New Roman" w:hAnsi="Times New Roman" w:cs="Times New Roman"/>
          <w:sz w:val="24"/>
          <w:szCs w:val="24"/>
        </w:rPr>
        <w:t>. The primary objective is to understand how factors like GDP, adult mortality, and immunization rates influence life expectancy across different countries.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C9C">
        <w:rPr>
          <w:rFonts w:ascii="Times New Roman" w:eastAsia="Times New Roman" w:hAnsi="Times New Roman" w:cs="Times New Roman"/>
          <w:b/>
          <w:bCs/>
          <w:sz w:val="27"/>
          <w:szCs w:val="27"/>
        </w:rPr>
        <w:t>Data Analysis and Methodology</w:t>
      </w:r>
    </w:p>
    <w:p w:rsidR="00CE6C9C" w:rsidRPr="00CE6C9C" w:rsidRDefault="00CE6C9C" w:rsidP="00CE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6C9C">
        <w:rPr>
          <w:rFonts w:ascii="Times New Roman" w:eastAsia="Times New Roman" w:hAnsi="Times New Roman" w:cs="Times New Roman"/>
          <w:sz w:val="24"/>
          <w:szCs w:val="24"/>
        </w:rPr>
        <w:t>The dataset was imported into SPSS and underwent thorough cleaning to address missing values, inconsistencies, and outliers.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6C9C">
        <w:rPr>
          <w:rFonts w:ascii="Times New Roman" w:eastAsia="Times New Roman" w:hAnsi="Times New Roman" w:cs="Times New Roman"/>
          <w:sz w:val="24"/>
          <w:szCs w:val="24"/>
        </w:rPr>
        <w:t>A multiple linear regression model was constructed to examine the relationship between life expectancy (dependent variable) and socioeconomic factors (independent variables).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6C9C">
        <w:rPr>
          <w:rFonts w:ascii="Times New Roman" w:eastAsia="Times New Roman" w:hAnsi="Times New Roman" w:cs="Times New Roman"/>
          <w:sz w:val="24"/>
          <w:szCs w:val="24"/>
        </w:rPr>
        <w:t>The model's performance was assessed using metrics like R-squared, coefficient significance, and p-values.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6C9C">
        <w:rPr>
          <w:rFonts w:ascii="Times New Roman" w:eastAsia="Times New Roman" w:hAnsi="Times New Roman" w:cs="Times New Roman"/>
          <w:sz w:val="24"/>
          <w:szCs w:val="24"/>
        </w:rPr>
        <w:t>The model was used to simulate the impact of changes in socioeconomic factors on life expectancy.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E6C9C">
        <w:rPr>
          <w:rFonts w:ascii="Times New Roman" w:eastAsia="Times New Roman" w:hAnsi="Times New Roman" w:cs="Times New Roman"/>
          <w:sz w:val="24"/>
          <w:szCs w:val="24"/>
        </w:rPr>
        <w:t>The model's predictions were compared to actual life expectancy values, and sensitivity analysis was conducted to understand the impact of changes in independent variables.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C9C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</w:t>
      </w:r>
    </w:p>
    <w:p w:rsidR="00CE6C9C" w:rsidRPr="00CE6C9C" w:rsidRDefault="00CE6C9C" w:rsidP="00CE6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 Relationships.</w:t>
      </w:r>
      <w:r w:rsidRPr="00CE6C9C">
        <w:rPr>
          <w:rFonts w:ascii="Times New Roman" w:eastAsia="Times New Roman" w:hAnsi="Times New Roman" w:cs="Times New Roman"/>
          <w:sz w:val="24"/>
          <w:szCs w:val="24"/>
        </w:rPr>
        <w:t xml:space="preserve"> The regression analysis revealed significant relationships between life expectancy and several socioeconomic factors.</w:t>
      </w:r>
    </w:p>
    <w:p w:rsidR="00CE6C9C" w:rsidRPr="00CE6C9C" w:rsidRDefault="00CE6C9C" w:rsidP="00CE6C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GDP per capita.</w:t>
      </w:r>
      <w:r w:rsidRPr="00CE6C9C">
        <w:rPr>
          <w:rFonts w:ascii="Times New Roman" w:eastAsia="Times New Roman" w:hAnsi="Times New Roman" w:cs="Times New Roman"/>
          <w:sz w:val="24"/>
          <w:szCs w:val="24"/>
        </w:rPr>
        <w:t xml:space="preserve"> Higher GDP per capita was associated with increased life expectancy.</w:t>
      </w:r>
    </w:p>
    <w:p w:rsidR="00CE6C9C" w:rsidRPr="00CE6C9C" w:rsidRDefault="00CE6C9C" w:rsidP="00CE6C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Adult Mortality Rate.</w:t>
      </w:r>
      <w:r w:rsidRPr="00CE6C9C">
        <w:rPr>
          <w:rFonts w:ascii="Times New Roman" w:eastAsia="Times New Roman" w:hAnsi="Times New Roman" w:cs="Times New Roman"/>
          <w:sz w:val="24"/>
          <w:szCs w:val="24"/>
        </w:rPr>
        <w:t xml:space="preserve"> Lower adult mortality rates were linked to higher life expectancy.</w:t>
      </w:r>
    </w:p>
    <w:p w:rsidR="00CE6C9C" w:rsidRPr="00CE6C9C" w:rsidRDefault="00CE6C9C" w:rsidP="00CE6C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Immunization Rates.</w:t>
      </w:r>
      <w:r w:rsidRPr="00CE6C9C">
        <w:rPr>
          <w:rFonts w:ascii="Times New Roman" w:eastAsia="Times New Roman" w:hAnsi="Times New Roman" w:cs="Times New Roman"/>
          <w:sz w:val="24"/>
          <w:szCs w:val="24"/>
        </w:rPr>
        <w:t xml:space="preserve"> Higher immunization rates were positively correlated with life expectancy.</w:t>
      </w:r>
    </w:p>
    <w:p w:rsidR="00CE6C9C" w:rsidRPr="00CE6C9C" w:rsidRDefault="00CE6C9C" w:rsidP="00CE6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Results.</w:t>
      </w:r>
      <w:r w:rsidRPr="00CE6C9C">
        <w:rPr>
          <w:rFonts w:ascii="Times New Roman" w:eastAsia="Times New Roman" w:hAnsi="Times New Roman" w:cs="Times New Roman"/>
          <w:sz w:val="24"/>
          <w:szCs w:val="24"/>
        </w:rPr>
        <w:t xml:space="preserve"> Simulations demonstrated that increasing GDP, reducing adult mortality, and improving immunization rates could lead to substantial improvements in life expectancy.</w:t>
      </w:r>
    </w:p>
    <w:p w:rsidR="00CE6C9C" w:rsidRPr="00CE6C9C" w:rsidRDefault="00CE6C9C" w:rsidP="00CE6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Policy Implications.</w:t>
      </w:r>
      <w:r w:rsidRPr="00CE6C9C">
        <w:rPr>
          <w:rFonts w:ascii="Times New Roman" w:eastAsia="Times New Roman" w:hAnsi="Times New Roman" w:cs="Times New Roman"/>
          <w:sz w:val="24"/>
          <w:szCs w:val="24"/>
        </w:rPr>
        <w:t xml:space="preserve"> The findings suggest that policies focusing on economic development, healthcare improvements, and public health initiatives are crucial for enhancing life expectancy.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6C9C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 and Future Research</w:t>
      </w:r>
    </w:p>
    <w:p w:rsidR="00CE6C9C" w:rsidRPr="00CE6C9C" w:rsidRDefault="00CE6C9C" w:rsidP="00CE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6C9C">
        <w:rPr>
          <w:rFonts w:ascii="Times New Roman" w:eastAsia="Times New Roman" w:hAnsi="Times New Roman" w:cs="Times New Roman"/>
          <w:sz w:val="24"/>
          <w:szCs w:val="24"/>
        </w:rPr>
        <w:t>The linear regression model relies on certain assumptions, such as linearity and homoscedasticity.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6C9C">
        <w:rPr>
          <w:rFonts w:ascii="Times New Roman" w:eastAsia="Times New Roman" w:hAnsi="Times New Roman" w:cs="Times New Roman"/>
          <w:sz w:val="24"/>
          <w:szCs w:val="24"/>
        </w:rPr>
        <w:t>Other factors, such as healthcare access, environmental conditions, and social determinants of health, may also influence life expectancy.</w:t>
      </w:r>
    </w:p>
    <w:p w:rsidR="00CE6C9C" w:rsidRPr="00CE6C9C" w:rsidRDefault="00CE6C9C" w:rsidP="00CE6C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6C9C">
        <w:rPr>
          <w:rFonts w:ascii="Times New Roman" w:eastAsia="Times New Roman" w:hAnsi="Times New Roman" w:cs="Times New Roman"/>
          <w:sz w:val="24"/>
          <w:szCs w:val="24"/>
        </w:rPr>
        <w:t>The relationship between socioeconomic factors and life expectancy may vary across different regions.</w:t>
      </w:r>
    </w:p>
    <w:p w:rsidR="00CB2C74" w:rsidRDefault="00CB2C74"/>
    <w:sectPr w:rsidR="00CB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7FE"/>
    <w:multiLevelType w:val="multilevel"/>
    <w:tmpl w:val="38E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E28E8"/>
    <w:multiLevelType w:val="multilevel"/>
    <w:tmpl w:val="EC1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E41DE7"/>
    <w:multiLevelType w:val="multilevel"/>
    <w:tmpl w:val="A5EA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9C"/>
    <w:rsid w:val="00CB2C74"/>
    <w:rsid w:val="00C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31E9-8DE4-4861-BDA0-CD0DEC64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6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C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6C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6C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21_</dc:creator>
  <cp:keywords/>
  <dc:description/>
  <cp:lastModifiedBy>LENOVO 21_</cp:lastModifiedBy>
  <cp:revision>1</cp:revision>
  <dcterms:created xsi:type="dcterms:W3CDTF">2024-09-10T12:33:00Z</dcterms:created>
  <dcterms:modified xsi:type="dcterms:W3CDTF">2024-09-10T12:38:00Z</dcterms:modified>
</cp:coreProperties>
</file>