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F48A" w14:textId="1262517C" w:rsidR="006D1AB1" w:rsidRDefault="006D1AB1" w:rsidP="006D1AB1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6D1AB1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TASK </w:t>
      </w:r>
      <w:r w:rsidR="001E4F93">
        <w:rPr>
          <w:rFonts w:ascii="Times New Roman" w:hAnsi="Times New Roman" w:cs="Times New Roman"/>
          <w:b/>
          <w:bCs/>
          <w:color w:val="EE0000"/>
          <w:sz w:val="40"/>
          <w:szCs w:val="40"/>
        </w:rPr>
        <w:t>1</w:t>
      </w:r>
      <w:r w:rsidRPr="006D1AB1">
        <w:rPr>
          <w:rFonts w:ascii="Times New Roman" w:hAnsi="Times New Roman" w:cs="Times New Roman"/>
          <w:b/>
          <w:bCs/>
          <w:color w:val="EE0000"/>
          <w:sz w:val="40"/>
          <w:szCs w:val="40"/>
        </w:rPr>
        <w:t>: ADR Identification Basics</w:t>
      </w:r>
    </w:p>
    <w:p w14:paraId="6A844493" w14:textId="77777777" w:rsidR="006D1AB1" w:rsidRPr="006D1AB1" w:rsidRDefault="006D1AB1" w:rsidP="006D1AB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15240CD" w14:textId="77777777" w:rsidR="006D1AB1" w:rsidRPr="006D1AB1" w:rsidRDefault="006D1AB1" w:rsidP="006D1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1AB1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2B8CDD2E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>To identify whether the patient's symptoms are caused by a drug and determine the most likely suspected medicine.</w:t>
      </w:r>
    </w:p>
    <w:p w14:paraId="560DE5FB" w14:textId="77777777" w:rsidR="006D1AB1" w:rsidRPr="006D1AB1" w:rsidRDefault="006D1AB1" w:rsidP="006D1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1AB1">
        <w:rPr>
          <w:rFonts w:ascii="Times New Roman" w:hAnsi="Times New Roman" w:cs="Times New Roman"/>
          <w:b/>
          <w:bCs/>
          <w:sz w:val="36"/>
          <w:szCs w:val="36"/>
        </w:rPr>
        <w:t>Case Scenario</w:t>
      </w:r>
    </w:p>
    <w:p w14:paraId="6E3CB7D4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b/>
          <w:bCs/>
          <w:sz w:val="36"/>
          <w:szCs w:val="36"/>
        </w:rPr>
        <w:t>Patient Details</w:t>
      </w:r>
    </w:p>
    <w:p w14:paraId="2A654491" w14:textId="77777777" w:rsidR="006D1AB1" w:rsidRPr="006D1AB1" w:rsidRDefault="006D1AB1" w:rsidP="006D1AB1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Age: 45 years </w:t>
      </w:r>
    </w:p>
    <w:p w14:paraId="0A042E98" w14:textId="77777777" w:rsidR="006D1AB1" w:rsidRPr="006D1AB1" w:rsidRDefault="006D1AB1" w:rsidP="006D1AB1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Gender: Female </w:t>
      </w:r>
    </w:p>
    <w:p w14:paraId="5D7C2E5F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b/>
          <w:bCs/>
          <w:sz w:val="36"/>
          <w:szCs w:val="36"/>
        </w:rPr>
        <w:t>Medical History</w:t>
      </w:r>
    </w:p>
    <w:p w14:paraId="000BD259" w14:textId="77777777" w:rsidR="006D1AB1" w:rsidRPr="006D1AB1" w:rsidRDefault="006D1AB1" w:rsidP="006D1AB1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No known chronic illnesses. </w:t>
      </w:r>
    </w:p>
    <w:p w14:paraId="60916005" w14:textId="77777777" w:rsidR="006D1AB1" w:rsidRPr="006D1AB1" w:rsidRDefault="006D1AB1" w:rsidP="006D1AB1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No history of previous drug allergies. </w:t>
      </w:r>
    </w:p>
    <w:p w14:paraId="441D88CB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b/>
          <w:bCs/>
          <w:sz w:val="36"/>
          <w:szCs w:val="36"/>
        </w:rPr>
        <w:t>Current Medications</w:t>
      </w:r>
    </w:p>
    <w:p w14:paraId="3C15A737" w14:textId="77777777" w:rsidR="006D1AB1" w:rsidRPr="006D1AB1" w:rsidRDefault="006D1AB1" w:rsidP="006D1AB1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Amoxicillin 500 mg orally three times daily (started 5 days ago) </w:t>
      </w:r>
    </w:p>
    <w:p w14:paraId="25BCD029" w14:textId="77777777" w:rsidR="006D1AB1" w:rsidRPr="006D1AB1" w:rsidRDefault="006D1AB1" w:rsidP="006D1AB1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Paracetamol 500 mg as needed for fever </w:t>
      </w:r>
    </w:p>
    <w:p w14:paraId="578A6CF1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b/>
          <w:bCs/>
          <w:sz w:val="36"/>
          <w:szCs w:val="36"/>
        </w:rPr>
        <w:t>Presenting Symptoms</w:t>
      </w:r>
    </w:p>
    <w:p w14:paraId="74822E4B" w14:textId="77777777" w:rsidR="006D1AB1" w:rsidRPr="006D1AB1" w:rsidRDefault="006D1AB1" w:rsidP="006D1AB1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Generalized skin rash </w:t>
      </w:r>
    </w:p>
    <w:p w14:paraId="4136DDCB" w14:textId="77777777" w:rsidR="006D1AB1" w:rsidRPr="006D1AB1" w:rsidRDefault="006D1AB1" w:rsidP="006D1AB1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Itching (Pruritus) </w:t>
      </w:r>
    </w:p>
    <w:p w14:paraId="70E799F9" w14:textId="77777777" w:rsidR="006D1AB1" w:rsidRPr="006D1AB1" w:rsidRDefault="006D1AB1" w:rsidP="006D1AB1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Mild nausea </w:t>
      </w:r>
    </w:p>
    <w:p w14:paraId="000ACE83" w14:textId="77777777" w:rsidR="006D1AB1" w:rsidRPr="006D1AB1" w:rsidRDefault="006D1AB1" w:rsidP="006D1AB1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Dizziness </w:t>
      </w:r>
    </w:p>
    <w:p w14:paraId="39A11E2E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Symptoms appeared approximately </w:t>
      </w:r>
      <w:r w:rsidRPr="006D1AB1">
        <w:rPr>
          <w:rFonts w:ascii="Times New Roman" w:hAnsi="Times New Roman" w:cs="Times New Roman"/>
          <w:b/>
          <w:bCs/>
          <w:sz w:val="36"/>
          <w:szCs w:val="36"/>
        </w:rPr>
        <w:t>3 days after initiation of Amoxicillin therapy</w:t>
      </w:r>
      <w:r w:rsidRPr="006D1AB1">
        <w:rPr>
          <w:rFonts w:ascii="Times New Roman" w:hAnsi="Times New Roman" w:cs="Times New Roman"/>
          <w:sz w:val="36"/>
          <w:szCs w:val="36"/>
        </w:rPr>
        <w:t>.</w:t>
      </w:r>
    </w:p>
    <w:p w14:paraId="750F9317" w14:textId="77777777" w:rsidR="006D1AB1" w:rsidRPr="006D1AB1" w:rsidRDefault="00000000" w:rsidP="006D1AB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pict w14:anchorId="31C5E58D">
          <v:rect id="_x0000_i1025" style="width:0;height:1.5pt" o:hralign="center" o:hrstd="t" o:hr="t" fillcolor="#a0a0a0" stroked="f"/>
        </w:pict>
      </w:r>
    </w:p>
    <w:p w14:paraId="718AD2A9" w14:textId="77777777" w:rsidR="006D1AB1" w:rsidRPr="006D1AB1" w:rsidRDefault="006D1AB1" w:rsidP="006D1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1AB1">
        <w:rPr>
          <w:rFonts w:ascii="Times New Roman" w:hAnsi="Times New Roman" w:cs="Times New Roman"/>
          <w:b/>
          <w:bCs/>
          <w:sz w:val="36"/>
          <w:szCs w:val="36"/>
        </w:rPr>
        <w:t>Step 1: Review Patient History</w:t>
      </w:r>
    </w:p>
    <w:p w14:paraId="75C0A097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>Before identifying an ADR, collect:</w:t>
      </w:r>
    </w:p>
    <w:p w14:paraId="79DDC327" w14:textId="77777777" w:rsidR="006D1AB1" w:rsidRPr="006D1AB1" w:rsidRDefault="006D1AB1" w:rsidP="006D1AB1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Patient demographics </w:t>
      </w:r>
    </w:p>
    <w:p w14:paraId="4B94AA93" w14:textId="77777777" w:rsidR="006D1AB1" w:rsidRPr="006D1AB1" w:rsidRDefault="006D1AB1" w:rsidP="006D1AB1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Present illness </w:t>
      </w:r>
    </w:p>
    <w:p w14:paraId="2160A98A" w14:textId="77777777" w:rsidR="006D1AB1" w:rsidRPr="006D1AB1" w:rsidRDefault="006D1AB1" w:rsidP="006D1AB1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Previous medical history </w:t>
      </w:r>
    </w:p>
    <w:p w14:paraId="1454C856" w14:textId="77777777" w:rsidR="006D1AB1" w:rsidRPr="006D1AB1" w:rsidRDefault="006D1AB1" w:rsidP="006D1AB1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Drug allergy history </w:t>
      </w:r>
    </w:p>
    <w:p w14:paraId="13963D5F" w14:textId="77777777" w:rsidR="006D1AB1" w:rsidRPr="006D1AB1" w:rsidRDefault="006D1AB1" w:rsidP="006D1AB1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Current medications </w:t>
      </w:r>
    </w:p>
    <w:p w14:paraId="05BD2CD9" w14:textId="77777777" w:rsidR="006D1AB1" w:rsidRPr="006D1AB1" w:rsidRDefault="006D1AB1" w:rsidP="006D1AB1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Start and stop dates of medicines </w:t>
      </w:r>
    </w:p>
    <w:p w14:paraId="456E3150" w14:textId="77777777" w:rsidR="006D1AB1" w:rsidRPr="006D1AB1" w:rsidRDefault="006D1AB1" w:rsidP="006D1AB1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Laboratory findings (if available) </w:t>
      </w:r>
    </w:p>
    <w:p w14:paraId="2F66918C" w14:textId="77777777" w:rsidR="006D1AB1" w:rsidRPr="006D1AB1" w:rsidRDefault="00000000" w:rsidP="006D1AB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00421E0">
          <v:rect id="_x0000_i1026" style="width:0;height:1.5pt" o:hralign="center" o:hrstd="t" o:hr="t" fillcolor="#a0a0a0" stroked="f"/>
        </w:pict>
      </w:r>
    </w:p>
    <w:p w14:paraId="0CEA6647" w14:textId="77777777" w:rsidR="006D1AB1" w:rsidRPr="006D1AB1" w:rsidRDefault="006D1AB1" w:rsidP="006D1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1AB1">
        <w:rPr>
          <w:rFonts w:ascii="Times New Roman" w:hAnsi="Times New Roman" w:cs="Times New Roman"/>
          <w:b/>
          <w:bCs/>
          <w:sz w:val="36"/>
          <w:szCs w:val="36"/>
        </w:rPr>
        <w:t>Step 2: Analyze Medication History</w:t>
      </w:r>
    </w:p>
    <w:p w14:paraId="17627109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>Among all medications,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6994"/>
      </w:tblGrid>
      <w:tr w:rsidR="006D1AB1" w:rsidRPr="006D1AB1" w14:paraId="63E34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7256F" w14:textId="77777777" w:rsidR="006D1AB1" w:rsidRPr="006D1AB1" w:rsidRDefault="006D1AB1" w:rsidP="006D1AB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D1AB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5F83F1E2" w14:textId="77777777" w:rsidR="006D1AB1" w:rsidRPr="006D1AB1" w:rsidRDefault="006D1AB1" w:rsidP="006D1AB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D1AB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Known ADRs</w:t>
            </w:r>
          </w:p>
        </w:tc>
      </w:tr>
      <w:tr w:rsidR="006D1AB1" w:rsidRPr="006D1AB1" w14:paraId="7B49D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D3F7" w14:textId="77777777" w:rsidR="006D1AB1" w:rsidRPr="006D1AB1" w:rsidRDefault="006D1AB1" w:rsidP="006D1AB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D1AB1">
              <w:rPr>
                <w:rFonts w:ascii="Times New Roman" w:hAnsi="Times New Roman" w:cs="Times New Roman"/>
                <w:sz w:val="36"/>
                <w:szCs w:val="36"/>
              </w:rPr>
              <w:t>Amoxicillin</w:t>
            </w:r>
          </w:p>
        </w:tc>
        <w:tc>
          <w:tcPr>
            <w:tcW w:w="0" w:type="auto"/>
            <w:vAlign w:val="center"/>
            <w:hideMark/>
          </w:tcPr>
          <w:p w14:paraId="066F6A33" w14:textId="77777777" w:rsidR="006D1AB1" w:rsidRPr="006D1AB1" w:rsidRDefault="006D1AB1" w:rsidP="006D1AB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D1AB1">
              <w:rPr>
                <w:rFonts w:ascii="Times New Roman" w:hAnsi="Times New Roman" w:cs="Times New Roman"/>
                <w:sz w:val="36"/>
                <w:szCs w:val="36"/>
              </w:rPr>
              <w:t>Rash, urticaria, itching, nausea, hypersensitivity</w:t>
            </w:r>
          </w:p>
        </w:tc>
      </w:tr>
      <w:tr w:rsidR="006D1AB1" w:rsidRPr="006D1AB1" w14:paraId="2DD10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D3FE" w14:textId="77777777" w:rsidR="006D1AB1" w:rsidRPr="006D1AB1" w:rsidRDefault="006D1AB1" w:rsidP="006D1AB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D1AB1">
              <w:rPr>
                <w:rFonts w:ascii="Times New Roman" w:hAnsi="Times New Roman" w:cs="Times New Roman"/>
                <w:sz w:val="36"/>
                <w:szCs w:val="36"/>
              </w:rPr>
              <w:t>Paracetamol</w:t>
            </w:r>
          </w:p>
        </w:tc>
        <w:tc>
          <w:tcPr>
            <w:tcW w:w="0" w:type="auto"/>
            <w:vAlign w:val="center"/>
            <w:hideMark/>
          </w:tcPr>
          <w:p w14:paraId="29549B28" w14:textId="77777777" w:rsidR="006D1AB1" w:rsidRPr="006D1AB1" w:rsidRDefault="006D1AB1" w:rsidP="006D1AB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D1AB1">
              <w:rPr>
                <w:rFonts w:ascii="Times New Roman" w:hAnsi="Times New Roman" w:cs="Times New Roman"/>
                <w:sz w:val="36"/>
                <w:szCs w:val="36"/>
              </w:rPr>
              <w:t>Rare rash, hepatotoxicity at overdose</w:t>
            </w:r>
          </w:p>
        </w:tc>
      </w:tr>
    </w:tbl>
    <w:p w14:paraId="46DB52FE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>Amoxicillin is much more commonly associated with hypersensitivity skin reactions.</w:t>
      </w:r>
    </w:p>
    <w:p w14:paraId="670BB456" w14:textId="77777777" w:rsidR="006D1AB1" w:rsidRPr="006D1AB1" w:rsidRDefault="00000000" w:rsidP="006D1AB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9944514">
          <v:rect id="_x0000_i1027" style="width:0;height:1.5pt" o:hralign="center" o:hrstd="t" o:hr="t" fillcolor="#a0a0a0" stroked="f"/>
        </w:pict>
      </w:r>
    </w:p>
    <w:p w14:paraId="47122DD2" w14:textId="77777777" w:rsidR="006D1AB1" w:rsidRPr="006D1AB1" w:rsidRDefault="006D1AB1" w:rsidP="006D1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1AB1">
        <w:rPr>
          <w:rFonts w:ascii="Times New Roman" w:hAnsi="Times New Roman" w:cs="Times New Roman"/>
          <w:b/>
          <w:bCs/>
          <w:sz w:val="36"/>
          <w:szCs w:val="36"/>
        </w:rPr>
        <w:t>Step 3: Assess Temporal Relationship</w:t>
      </w:r>
    </w:p>
    <w:p w14:paraId="1F749E51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>Drug started → Day 0</w:t>
      </w:r>
    </w:p>
    <w:p w14:paraId="57EA58C6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>Symptoms developed → Day 3</w:t>
      </w:r>
    </w:p>
    <w:p w14:paraId="545C8B7B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lastRenderedPageBreak/>
        <w:t>A close temporal association strongly supports a drug-induced reaction.</w:t>
      </w:r>
    </w:p>
    <w:p w14:paraId="7D5FC891" w14:textId="77777777" w:rsidR="006D1AB1" w:rsidRPr="006D1AB1" w:rsidRDefault="00000000" w:rsidP="006D1AB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82AB44F">
          <v:rect id="_x0000_i1028" style="width:0;height:1.5pt" o:hralign="center" o:hrstd="t" o:hr="t" fillcolor="#a0a0a0" stroked="f"/>
        </w:pict>
      </w:r>
    </w:p>
    <w:p w14:paraId="5E9E6F8A" w14:textId="77777777" w:rsidR="006D1AB1" w:rsidRPr="006D1AB1" w:rsidRDefault="006D1AB1" w:rsidP="006D1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1AB1">
        <w:rPr>
          <w:rFonts w:ascii="Times New Roman" w:hAnsi="Times New Roman" w:cs="Times New Roman"/>
          <w:b/>
          <w:bCs/>
          <w:sz w:val="36"/>
          <w:szCs w:val="36"/>
        </w:rPr>
        <w:t>Step 4: Evaluate Alternative Causes</w:t>
      </w:r>
    </w:p>
    <w:p w14:paraId="7F29ED8D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>No evidence of</w:t>
      </w:r>
    </w:p>
    <w:p w14:paraId="068B340F" w14:textId="77777777" w:rsidR="006D1AB1" w:rsidRPr="006D1AB1" w:rsidRDefault="006D1AB1" w:rsidP="006D1AB1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Viral exanthem </w:t>
      </w:r>
    </w:p>
    <w:p w14:paraId="2558E46A" w14:textId="77777777" w:rsidR="006D1AB1" w:rsidRPr="006D1AB1" w:rsidRDefault="006D1AB1" w:rsidP="006D1AB1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Food allergy </w:t>
      </w:r>
    </w:p>
    <w:p w14:paraId="5E3F7C7D" w14:textId="77777777" w:rsidR="006D1AB1" w:rsidRPr="006D1AB1" w:rsidRDefault="006D1AB1" w:rsidP="006D1AB1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Contact dermatitis </w:t>
      </w:r>
    </w:p>
    <w:p w14:paraId="4497BA46" w14:textId="77777777" w:rsidR="006D1AB1" w:rsidRPr="006D1AB1" w:rsidRDefault="006D1AB1" w:rsidP="006D1AB1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Autoimmune disease </w:t>
      </w:r>
    </w:p>
    <w:p w14:paraId="0BD1FABB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>Alternative causes are unlikely.</w:t>
      </w:r>
    </w:p>
    <w:p w14:paraId="118C8F9C" w14:textId="77777777" w:rsidR="006D1AB1" w:rsidRPr="006D1AB1" w:rsidRDefault="00000000" w:rsidP="006D1AB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953FC56">
          <v:rect id="_x0000_i1029" style="width:0;height:1.5pt" o:hralign="center" o:hrstd="t" o:hr="t" fillcolor="#a0a0a0" stroked="f"/>
        </w:pict>
      </w:r>
    </w:p>
    <w:p w14:paraId="586E0593" w14:textId="77777777" w:rsidR="006D1AB1" w:rsidRPr="006D1AB1" w:rsidRDefault="006D1AB1" w:rsidP="006D1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1AB1">
        <w:rPr>
          <w:rFonts w:ascii="Times New Roman" w:hAnsi="Times New Roman" w:cs="Times New Roman"/>
          <w:b/>
          <w:bCs/>
          <w:sz w:val="36"/>
          <w:szCs w:val="36"/>
        </w:rPr>
        <w:t>Step 5: Identify the Suspected Drug</w:t>
      </w:r>
    </w:p>
    <w:p w14:paraId="0FD8B132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>Primary suspected drug:</w:t>
      </w:r>
    </w:p>
    <w:p w14:paraId="07128802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b/>
          <w:bCs/>
          <w:sz w:val="36"/>
          <w:szCs w:val="36"/>
        </w:rPr>
        <w:t>Amoxicillin</w:t>
      </w:r>
    </w:p>
    <w:p w14:paraId="6CF87B15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>Reason:</w:t>
      </w:r>
    </w:p>
    <w:p w14:paraId="1396C3FA" w14:textId="77777777" w:rsidR="006D1AB1" w:rsidRPr="006D1AB1" w:rsidRDefault="006D1AB1" w:rsidP="006D1AB1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Known ADR </w:t>
      </w:r>
    </w:p>
    <w:p w14:paraId="19E8FE4D" w14:textId="77777777" w:rsidR="006D1AB1" w:rsidRPr="006D1AB1" w:rsidRDefault="006D1AB1" w:rsidP="006D1AB1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Appropriate timing </w:t>
      </w:r>
    </w:p>
    <w:p w14:paraId="1A709775" w14:textId="77777777" w:rsidR="006D1AB1" w:rsidRPr="006D1AB1" w:rsidRDefault="006D1AB1" w:rsidP="006D1AB1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Improvement after withdrawal </w:t>
      </w:r>
    </w:p>
    <w:p w14:paraId="6C6F21EB" w14:textId="77777777" w:rsidR="006D1AB1" w:rsidRPr="006D1AB1" w:rsidRDefault="006D1AB1" w:rsidP="006D1AB1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No better explanation </w:t>
      </w:r>
    </w:p>
    <w:p w14:paraId="7E7519F8" w14:textId="77777777" w:rsidR="006D1AB1" w:rsidRPr="006D1AB1" w:rsidRDefault="00000000" w:rsidP="006D1AB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6044D93">
          <v:rect id="_x0000_i1030" style="width:0;height:1.5pt" o:hralign="center" o:hrstd="t" o:hr="t" fillcolor="#a0a0a0" stroked="f"/>
        </w:pict>
      </w:r>
    </w:p>
    <w:p w14:paraId="6D724AFC" w14:textId="77777777" w:rsidR="006D1AB1" w:rsidRPr="006D1AB1" w:rsidRDefault="006D1AB1" w:rsidP="006D1AB1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6D1AB1">
        <w:rPr>
          <w:rFonts w:ascii="Times New Roman" w:hAnsi="Times New Roman" w:cs="Times New Roman"/>
          <w:b/>
          <w:bCs/>
          <w:sz w:val="36"/>
          <w:szCs w:val="36"/>
        </w:rPr>
        <w:t>Final Conclusion</w:t>
      </w:r>
      <w:proofErr w:type="gramEnd"/>
    </w:p>
    <w:p w14:paraId="54B3842E" w14:textId="77777777" w:rsidR="006D1AB1" w:rsidRPr="006D1AB1" w:rsidRDefault="006D1AB1" w:rsidP="006D1AB1">
      <w:pPr>
        <w:rPr>
          <w:rFonts w:ascii="Times New Roman" w:hAnsi="Times New Roman" w:cs="Times New Roman"/>
          <w:sz w:val="36"/>
          <w:szCs w:val="36"/>
        </w:rPr>
      </w:pPr>
      <w:r w:rsidRPr="006D1AB1">
        <w:rPr>
          <w:rFonts w:ascii="Times New Roman" w:hAnsi="Times New Roman" w:cs="Times New Roman"/>
          <w:sz w:val="36"/>
          <w:szCs w:val="36"/>
        </w:rPr>
        <w:t xml:space="preserve">This is a </w:t>
      </w:r>
      <w:r w:rsidRPr="006D1AB1">
        <w:rPr>
          <w:rFonts w:ascii="Times New Roman" w:hAnsi="Times New Roman" w:cs="Times New Roman"/>
          <w:b/>
          <w:bCs/>
          <w:sz w:val="36"/>
          <w:szCs w:val="36"/>
        </w:rPr>
        <w:t>probable adverse drug reaction caused by Amoxicillin</w:t>
      </w:r>
      <w:r w:rsidRPr="006D1AB1">
        <w:rPr>
          <w:rFonts w:ascii="Times New Roman" w:hAnsi="Times New Roman" w:cs="Times New Roman"/>
          <w:sz w:val="36"/>
          <w:szCs w:val="36"/>
        </w:rPr>
        <w:t>.</w:t>
      </w:r>
    </w:p>
    <w:p w14:paraId="57D8266A" w14:textId="77777777" w:rsidR="0024051B" w:rsidRPr="005318A5" w:rsidRDefault="0024051B" w:rsidP="005318A5">
      <w:pPr>
        <w:rPr>
          <w:rFonts w:ascii="Times New Roman" w:hAnsi="Times New Roman" w:cs="Times New Roman"/>
          <w:sz w:val="36"/>
          <w:szCs w:val="36"/>
        </w:rPr>
      </w:pPr>
    </w:p>
    <w:sectPr w:rsidR="0024051B" w:rsidRPr="00531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4818"/>
    <w:multiLevelType w:val="multilevel"/>
    <w:tmpl w:val="1A5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56F7B"/>
    <w:multiLevelType w:val="multilevel"/>
    <w:tmpl w:val="3452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B047A"/>
    <w:multiLevelType w:val="multilevel"/>
    <w:tmpl w:val="DD3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D0EFE"/>
    <w:multiLevelType w:val="multilevel"/>
    <w:tmpl w:val="CEC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B4FF5"/>
    <w:multiLevelType w:val="multilevel"/>
    <w:tmpl w:val="635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82AC3"/>
    <w:multiLevelType w:val="multilevel"/>
    <w:tmpl w:val="5D0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E612C"/>
    <w:multiLevelType w:val="multilevel"/>
    <w:tmpl w:val="425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0046E"/>
    <w:multiLevelType w:val="multilevel"/>
    <w:tmpl w:val="315E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52EA9"/>
    <w:multiLevelType w:val="multilevel"/>
    <w:tmpl w:val="744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91494"/>
    <w:multiLevelType w:val="multilevel"/>
    <w:tmpl w:val="41E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5243E"/>
    <w:multiLevelType w:val="multilevel"/>
    <w:tmpl w:val="4068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E47E1"/>
    <w:multiLevelType w:val="multilevel"/>
    <w:tmpl w:val="7270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E5626"/>
    <w:multiLevelType w:val="multilevel"/>
    <w:tmpl w:val="658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D5758"/>
    <w:multiLevelType w:val="multilevel"/>
    <w:tmpl w:val="205C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54837"/>
    <w:multiLevelType w:val="multilevel"/>
    <w:tmpl w:val="3768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97BBC"/>
    <w:multiLevelType w:val="multilevel"/>
    <w:tmpl w:val="690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550E1"/>
    <w:multiLevelType w:val="multilevel"/>
    <w:tmpl w:val="400E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44151">
    <w:abstractNumId w:val="11"/>
  </w:num>
  <w:num w:numId="2" w16cid:durableId="463810547">
    <w:abstractNumId w:val="2"/>
  </w:num>
  <w:num w:numId="3" w16cid:durableId="1560020850">
    <w:abstractNumId w:val="3"/>
  </w:num>
  <w:num w:numId="4" w16cid:durableId="499589060">
    <w:abstractNumId w:val="12"/>
  </w:num>
  <w:num w:numId="5" w16cid:durableId="770589782">
    <w:abstractNumId w:val="8"/>
  </w:num>
  <w:num w:numId="6" w16cid:durableId="560210675">
    <w:abstractNumId w:val="6"/>
  </w:num>
  <w:num w:numId="7" w16cid:durableId="965234219">
    <w:abstractNumId w:val="16"/>
  </w:num>
  <w:num w:numId="8" w16cid:durableId="2080205714">
    <w:abstractNumId w:val="15"/>
  </w:num>
  <w:num w:numId="9" w16cid:durableId="1958945525">
    <w:abstractNumId w:val="0"/>
  </w:num>
  <w:num w:numId="10" w16cid:durableId="298993399">
    <w:abstractNumId w:val="7"/>
  </w:num>
  <w:num w:numId="11" w16cid:durableId="1561087183">
    <w:abstractNumId w:val="14"/>
  </w:num>
  <w:num w:numId="12" w16cid:durableId="1020929868">
    <w:abstractNumId w:val="10"/>
  </w:num>
  <w:num w:numId="13" w16cid:durableId="691299374">
    <w:abstractNumId w:val="5"/>
  </w:num>
  <w:num w:numId="14" w16cid:durableId="1852448580">
    <w:abstractNumId w:val="1"/>
  </w:num>
  <w:num w:numId="15" w16cid:durableId="1775251842">
    <w:abstractNumId w:val="4"/>
  </w:num>
  <w:num w:numId="16" w16cid:durableId="228000142">
    <w:abstractNumId w:val="13"/>
  </w:num>
  <w:num w:numId="17" w16cid:durableId="6032721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F7"/>
    <w:rsid w:val="001E4F93"/>
    <w:rsid w:val="0024051B"/>
    <w:rsid w:val="00421EB6"/>
    <w:rsid w:val="00486409"/>
    <w:rsid w:val="005318A5"/>
    <w:rsid w:val="005C1A1F"/>
    <w:rsid w:val="006D1AB1"/>
    <w:rsid w:val="00781B65"/>
    <w:rsid w:val="00B82E3E"/>
    <w:rsid w:val="00E34BE1"/>
    <w:rsid w:val="00E9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1AFC"/>
  <w15:chartTrackingRefBased/>
  <w15:docId w15:val="{7A79FB9C-A918-498A-8755-23E64D1F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sai mani</cp:lastModifiedBy>
  <cp:revision>4</cp:revision>
  <dcterms:created xsi:type="dcterms:W3CDTF">2026-07-13T05:36:00Z</dcterms:created>
  <dcterms:modified xsi:type="dcterms:W3CDTF">2026-07-13T06:23:00Z</dcterms:modified>
</cp:coreProperties>
</file>