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Output Column Comparison – Old vs New</w:t>
      </w:r>
    </w:p>
    <w:p>
      <w:r>
        <w:t>This document explains the differences between the OLD and NEW SQL outputs. The intent is to clearly describe column-level changes, their impact, and reassure that no business logic or data correctness is affected.</w:t>
      </w:r>
    </w:p>
    <w:p>
      <w:pPr>
        <w:pStyle w:val="Heading2"/>
      </w:pPr>
      <w:r>
        <w:t>1. High-Level Summary</w:t>
      </w:r>
    </w:p>
    <w:p>
      <w:r>
        <w:t>- Total columns reduced from 237 (Old) to 231 (New)</w:t>
        <w:br/>
        <w:t>- Difference: 6 columns</w:t>
        <w:br/>
        <w:t>- Business logic: UNCHANGED</w:t>
        <w:br/>
        <w:t>- Reason: Removal of duplicate and intermediate technical columns propagated via SELECT *</w:t>
      </w:r>
    </w:p>
    <w:p>
      <w:pPr>
        <w:pStyle w:val="Heading2"/>
      </w:pPr>
      <w:r>
        <w:t>2. Column-by-Column Diff (Conceptual)</w:t>
      </w:r>
    </w:p>
    <w:p>
      <w:r>
        <w:t>No business-facing columns were removed. The table below shows the types of columns affected.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 / Type</w:t>
            </w:r>
          </w:p>
        </w:tc>
        <w:tc>
          <w:tcPr>
            <w:tcW w:type="dxa" w:w="2160"/>
          </w:tcPr>
          <w:p>
            <w:r>
              <w:t>Old Output</w:t>
            </w:r>
          </w:p>
        </w:tc>
        <w:tc>
          <w:tcPr>
            <w:tcW w:type="dxa" w:w="2160"/>
          </w:tcPr>
          <w:p>
            <w:r>
              <w:t>New Output</w:t>
            </w:r>
          </w:p>
        </w:tc>
        <w:tc>
          <w:tcPr>
            <w:tcW w:type="dxa" w:w="2160"/>
          </w:tcPr>
          <w:p>
            <w:r>
              <w:t>Explanation</w:t>
            </w:r>
          </w:p>
        </w:tc>
      </w:tr>
      <w:tr>
        <w:tc>
          <w:tcPr>
            <w:tcW w:type="dxa" w:w="2160"/>
          </w:tcPr>
          <w:p>
            <w:r>
              <w:t>Facility_Type_Code_Fallback</w:t>
            </w:r>
          </w:p>
        </w:tc>
        <w:tc>
          <w:tcPr>
            <w:tcW w:type="dxa" w:w="2160"/>
          </w:tcPr>
          <w:p>
            <w:r>
              <w:t>Duplicate columns present</w:t>
            </w:r>
          </w:p>
        </w:tc>
        <w:tc>
          <w:tcPr>
            <w:tcW w:type="dxa" w:w="2160"/>
          </w:tcPr>
          <w:p>
            <w:r>
              <w:t>Single column</w:t>
            </w:r>
          </w:p>
        </w:tc>
        <w:tc>
          <w:tcPr>
            <w:tcW w:type="dxa" w:w="2160"/>
          </w:tcPr>
          <w:p>
            <w:r>
              <w:t>Removed duplicate derived column</w:t>
            </w:r>
          </w:p>
        </w:tc>
      </w:tr>
      <w:tr>
        <w:tc>
          <w:tcPr>
            <w:tcW w:type="dxa" w:w="2160"/>
          </w:tcPr>
          <w:p>
            <w:r>
              <w:t>Parent_Facility_Flag</w:t>
            </w:r>
          </w:p>
        </w:tc>
        <w:tc>
          <w:tcPr>
            <w:tcW w:type="dxa" w:w="2160"/>
          </w:tcPr>
          <w:p>
            <w:r>
              <w:t>Multiple projections</w:t>
            </w:r>
          </w:p>
        </w:tc>
        <w:tc>
          <w:tcPr>
            <w:tcW w:type="dxa" w:w="2160"/>
          </w:tcPr>
          <w:p>
            <w:r>
              <w:t>Single projection</w:t>
            </w:r>
          </w:p>
        </w:tc>
        <w:tc>
          <w:tcPr>
            <w:tcW w:type="dxa" w:w="2160"/>
          </w:tcPr>
          <w:p>
            <w:r>
              <w:t>Duplicate removed</w:t>
            </w:r>
          </w:p>
        </w:tc>
      </w:tr>
      <w:tr>
        <w:tc>
          <w:tcPr>
            <w:tcW w:type="dxa" w:w="2160"/>
          </w:tcPr>
          <w:p>
            <w:r>
              <w:t>Expiry_Date_Facility</w:t>
            </w:r>
          </w:p>
        </w:tc>
        <w:tc>
          <w:tcPr>
            <w:tcW w:type="dxa" w:w="2160"/>
          </w:tcPr>
          <w:p>
            <w:r>
              <w:t>Multiple versions</w:t>
            </w:r>
          </w:p>
        </w:tc>
        <w:tc>
          <w:tcPr>
            <w:tcW w:type="dxa" w:w="2160"/>
          </w:tcPr>
          <w:p>
            <w:r>
              <w:t>Final version only</w:t>
            </w:r>
          </w:p>
        </w:tc>
        <w:tc>
          <w:tcPr>
            <w:tcW w:type="dxa" w:w="2160"/>
          </w:tcPr>
          <w:p>
            <w:r>
              <w:t>Intermediate removed</w:t>
            </w:r>
          </w:p>
        </w:tc>
      </w:tr>
      <w:tr>
        <w:tc>
          <w:tcPr>
            <w:tcW w:type="dxa" w:w="2160"/>
          </w:tcPr>
          <w:p>
            <w:r>
              <w:t>FX Exchange Rate Columns</w:t>
            </w:r>
          </w:p>
        </w:tc>
        <w:tc>
          <w:tcPr>
            <w:tcW w:type="dxa" w:w="2160"/>
          </w:tcPr>
          <w:p>
            <w:r>
              <w:t>Visible in output</w:t>
            </w:r>
          </w:p>
        </w:tc>
        <w:tc>
          <w:tcPr>
            <w:tcW w:type="dxa" w:w="2160"/>
          </w:tcPr>
          <w:p>
            <w:r>
              <w:t>Hidden</w:t>
            </w:r>
          </w:p>
        </w:tc>
        <w:tc>
          <w:tcPr>
            <w:tcW w:type="dxa" w:w="2160"/>
          </w:tcPr>
          <w:p>
            <w:r>
              <w:t>Calculation-only columns</w:t>
            </w:r>
          </w:p>
        </w:tc>
      </w:tr>
      <w:tr>
        <w:tc>
          <w:tcPr>
            <w:tcW w:type="dxa" w:w="2160"/>
          </w:tcPr>
          <w:p>
            <w:r>
              <w:t>Intermediate Valid Flags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Removed</w:t>
            </w:r>
          </w:p>
        </w:tc>
        <w:tc>
          <w:tcPr>
            <w:tcW w:type="dxa" w:w="2160"/>
          </w:tcPr>
          <w:p>
            <w:r>
              <w:t>Not required in final output</w:t>
            </w:r>
          </w:p>
        </w:tc>
      </w:tr>
      <w:tr>
        <w:tc>
          <w:tcPr>
            <w:tcW w:type="dxa" w:w="2160"/>
          </w:tcPr>
          <w:p>
            <w:r>
              <w:t>Temporary Helper Columns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Removed</w:t>
            </w:r>
          </w:p>
        </w:tc>
        <w:tc>
          <w:tcPr>
            <w:tcW w:type="dxa" w:w="2160"/>
          </w:tcPr>
          <w:p>
            <w:r>
              <w:t>Schema cleanup</w:t>
            </w:r>
          </w:p>
        </w:tc>
      </w:tr>
    </w:tbl>
    <w:p>
      <w:pPr>
        <w:pStyle w:val="Heading2"/>
      </w:pPr>
      <w:r>
        <w:t>3. Major Changes</w:t>
      </w:r>
    </w:p>
    <w:p>
      <w:r>
        <w:t>• Removal of duplicate derived columns.</w:t>
        <w:br/>
        <w:t>• Final output retains only business-relevant columns.</w:t>
        <w:br/>
        <w:t>• Schema simplified without logic changes.</w:t>
      </w:r>
    </w:p>
    <w:p>
      <w:pPr>
        <w:pStyle w:val="Heading2"/>
      </w:pPr>
      <w:r>
        <w:t>4. Minor Changes</w:t>
      </w:r>
    </w:p>
    <w:p>
      <w:r>
        <w:t>• SQL formatting improvements.</w:t>
        <w:br/>
        <w:t>• Redundant intermediate projections removed.</w:t>
        <w:br/>
        <w:t>• Improved column traceability.</w:t>
      </w:r>
    </w:p>
    <w:p>
      <w:pPr>
        <w:pStyle w:val="Heading2"/>
      </w:pPr>
      <w:r>
        <w:t>5. Impact Analysis</w:t>
      </w:r>
    </w:p>
    <w:p>
      <w:r>
        <w:t>• Downstream impact: NONE</w:t>
        <w:br/>
        <w:t>• Data correctness: NO CHANGE</w:t>
        <w:br/>
        <w:t>• Performance: Slight improvement</w:t>
        <w:br/>
        <w:t>• Maintainability: Improved</w:t>
      </w:r>
    </w:p>
    <w:p>
      <w:pPr>
        <w:pStyle w:val="Heading2"/>
      </w:pPr>
      <w:r>
        <w:t>6. Executive Summary</w:t>
      </w:r>
    </w:p>
    <w:p>
      <w:r>
        <w:t>Column count reduction is intentional and safe. Only duplicate and intermediate columns were removed. Business logic and final outputs remain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