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Selenium Interview Questions:</w:t>
      </w:r>
    </w:p>
    <w:p>
      <w:pPr>
        <w:rPr>
          <w:rFonts w:hint="default" w:ascii="MS UI Gothic" w:hAnsi="MS UI Gothic" w:eastAsia="MS UI Gothic" w:cs="MS UI Gothic"/>
          <w:sz w:val="36"/>
          <w:szCs w:val="36"/>
          <w:lang w:val="en-US"/>
        </w:rPr>
      </w:pPr>
      <w:r>
        <w:rPr>
          <w:rFonts w:hint="default" w:ascii="MS UI Gothic" w:hAnsi="MS UI Gothic" w:eastAsia="MS UI Gothic" w:cs="MS UI Gothic"/>
          <w:sz w:val="36"/>
          <w:szCs w:val="36"/>
          <w:lang w:val="en-US"/>
        </w:rPr>
        <w:t>Assignment:</w:t>
      </w:r>
    </w:p>
    <w:p>
      <w:pPr>
        <w:numPr>
          <w:numId w:val="0"/>
        </w:numP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1.List out the test types that are supported by selenium?</w:t>
      </w:r>
    </w:p>
    <w:p>
      <w:pPr>
        <w:numPr>
          <w:numId w:val="0"/>
        </w:numP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For web</w:t>
      </w:r>
      <w:r>
        <w:rPr>
          <w:rFonts w:hint="default" w:ascii="MS UI Gothic" w:hAnsi="MS UI Gothic" w:eastAsia="MS UI Gothic" w:cs="MS UI Gothic"/>
          <w:sz w:val="36"/>
          <w:szCs w:val="36"/>
          <w:lang w:val="en-US"/>
        </w:rPr>
        <w:t xml:space="preserve"> </w:t>
      </w:r>
      <w:r>
        <w:rPr>
          <w:rFonts w:hint="eastAsia" w:ascii="MS UI Gothic" w:hAnsi="MS UI Gothic" w:eastAsia="MS UI Gothic" w:cs="MS UI Gothic"/>
          <w:sz w:val="36"/>
          <w:szCs w:val="36"/>
          <w:lang w:val="en-US"/>
        </w:rPr>
        <w:t>based application testing selenium can be used.</w:t>
      </w:r>
    </w:p>
    <w:p>
      <w:pPr>
        <w:numPr>
          <w:numId w:val="0"/>
        </w:numP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The test types can be supported are:</w:t>
      </w:r>
    </w:p>
    <w:p>
      <w:pPr>
        <w:numPr>
          <w:numId w:val="0"/>
        </w:numP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A.Functional Testing&lt;For main line function testing like testing the main functionality of the applications.</w:t>
      </w:r>
    </w:p>
    <w:p>
      <w:pPr>
        <w:numPr>
          <w:ilvl w:val="0"/>
          <w:numId w:val="1"/>
        </w:numP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Basic usibility of the system. user can freel</w:t>
      </w:r>
      <w:r>
        <w:rPr>
          <w:rFonts w:hint="default" w:ascii="MS UI Gothic" w:hAnsi="MS UI Gothic" w:eastAsia="MS UI Gothic" w:cs="MS UI Gothic"/>
          <w:sz w:val="36"/>
          <w:szCs w:val="36"/>
          <w:lang w:val="en-US"/>
        </w:rPr>
        <w:t xml:space="preserve">y </w:t>
      </w:r>
      <w:r>
        <w:rPr>
          <w:rFonts w:hint="eastAsia" w:ascii="MS UI Gothic" w:hAnsi="MS UI Gothic" w:eastAsia="MS UI Gothic" w:cs="MS UI Gothic"/>
          <w:sz w:val="36"/>
          <w:szCs w:val="36"/>
          <w:lang w:val="en-US"/>
        </w:rPr>
        <w:t>navigate through the screen without difficulties.</w:t>
      </w:r>
    </w:p>
    <w:p>
      <w:pPr>
        <w:numPr>
          <w:ilvl w:val="0"/>
          <w:numId w:val="1"/>
        </w:numP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Acessiblity:Acessiblity of the system for the user</w:t>
      </w:r>
    </w:p>
    <w:p>
      <w:pPr>
        <w:numPr>
          <w:ilvl w:val="0"/>
          <w:numId w:val="1"/>
        </w:numP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 xml:space="preserve">Uses of testing techniques: to check for error </w:t>
      </w:r>
      <w:bookmarkStart w:id="0" w:name="_GoBack"/>
      <w:bookmarkEnd w:id="0"/>
      <w:r>
        <w:rPr>
          <w:rFonts w:hint="eastAsia" w:ascii="MS UI Gothic" w:hAnsi="MS UI Gothic" w:eastAsia="MS UI Gothic" w:cs="MS UI Gothic"/>
          <w:sz w:val="36"/>
          <w:szCs w:val="36"/>
          <w:lang w:val="en-US"/>
        </w:rPr>
        <w:t>conditions.</w:t>
      </w:r>
    </w:p>
    <w:p>
      <w:pPr>
        <w:numPr>
          <w:numId w:val="0"/>
        </w:numP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B.Regression Testing</w:t>
      </w:r>
    </w:p>
    <w:p>
      <w:pPr>
        <w:numPr>
          <w:numId w:val="0"/>
        </w:numPr>
        <w:ind w:leftChars="179"/>
        <w:rPr>
          <w:rFonts w:hint="eastAsia" w:ascii="MS UI Gothic" w:hAnsi="MS UI Gothic" w:eastAsia="MS UI Gothic" w:cs="MS UI Gothic"/>
          <w:sz w:val="36"/>
          <w:szCs w:val="36"/>
          <w:lang w:val="en-US"/>
        </w:rPr>
      </w:pPr>
    </w:p>
    <w:p>
      <w:pPr>
        <w:numPr>
          <w:numId w:val="0"/>
        </w:numPr>
        <w:ind w:leftChars="179"/>
        <w:rPr>
          <w:rFonts w:hint="eastAsia" w:ascii="MS UI Gothic" w:hAnsi="MS UI Gothic" w:eastAsia="MS UI Gothic" w:cs="MS UI Gothic"/>
          <w:sz w:val="36"/>
          <w:szCs w:val="36"/>
          <w:lang w:val="en-US"/>
        </w:rPr>
      </w:pPr>
    </w:p>
    <w:p>
      <w:pPr>
        <w:numPr>
          <w:numId w:val="0"/>
        </w:numP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2.what is the use of X-path?</w:t>
      </w:r>
    </w:p>
    <w:p>
      <w:pPr>
        <w:numPr>
          <w:numId w:val="0"/>
        </w:numP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Answer:X-Path is used to find the WebElement in web pages. It is also useful in identifying the dynamic elements.</w:t>
      </w:r>
    </w:p>
    <w:p>
      <w:pPr>
        <w:numPr>
          <w:numId w:val="0"/>
        </w:numPr>
        <w:rPr>
          <w:rFonts w:hint="eastAsia" w:ascii="MS UI Gothic" w:hAnsi="MS UI Gothic" w:eastAsia="MS UI Gothic" w:cs="MS UI Gothic"/>
          <w:sz w:val="36"/>
          <w:szCs w:val="36"/>
          <w:lang w:val="en-US"/>
        </w:rPr>
      </w:pPr>
    </w:p>
    <w:p>
      <w:pPr>
        <w:numPr>
          <w:ilvl w:val="0"/>
          <w:numId w:val="0"/>
        </w:numPr>
        <w:rPr>
          <w:rFonts w:hint="eastAsia" w:ascii="MS UI Gothic" w:hAnsi="MS UI Gothic" w:eastAsia="MS UI Gothic" w:cs="MS UI Gothic"/>
          <w:sz w:val="36"/>
          <w:szCs w:val="36"/>
          <w:lang w:val="en-US"/>
        </w:rPr>
      </w:pPr>
      <w:r>
        <w:rPr>
          <w:rFonts w:hint="default" w:ascii="MS UI Gothic" w:hAnsi="MS UI Gothic" w:eastAsia="MS UI Gothic" w:cs="MS UI Gothic"/>
          <w:sz w:val="36"/>
          <w:szCs w:val="36"/>
          <w:lang w:val="en-US"/>
        </w:rPr>
        <w:t>3</w:t>
      </w:r>
      <w:r>
        <w:rPr>
          <w:rFonts w:hint="eastAsia" w:ascii="MS UI Gothic" w:hAnsi="MS UI Gothic" w:eastAsia="MS UI Gothic" w:cs="MS UI Gothic"/>
          <w:sz w:val="36"/>
          <w:szCs w:val="36"/>
          <w:lang w:val="en-US"/>
        </w:rPr>
        <w:t xml:space="preserve"> .</w:t>
      </w:r>
      <w:r>
        <w:rPr>
          <w:rFonts w:hint="default" w:ascii="MS UI Gothic" w:hAnsi="MS UI Gothic" w:eastAsia="MS UI Gothic" w:cs="MS UI Gothic"/>
          <w:sz w:val="36"/>
          <w:szCs w:val="36"/>
          <w:lang w:val="en-US"/>
        </w:rPr>
        <w:t>E</w:t>
      </w:r>
      <w:r>
        <w:rPr>
          <w:rFonts w:hint="eastAsia" w:ascii="MS UI Gothic" w:hAnsi="MS UI Gothic" w:eastAsia="MS UI Gothic" w:cs="MS UI Gothic"/>
          <w:sz w:val="36"/>
          <w:szCs w:val="36"/>
          <w:lang w:val="en-US"/>
        </w:rPr>
        <w:t>xplain what is assertion in Selenium and what are the types of assertion?</w:t>
      </w:r>
    </w:p>
    <w:p>
      <w:pPr>
        <w:numPr>
          <w:ilvl w:val="0"/>
          <w:numId w:val="0"/>
        </w:numP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Assertion is used as a  verification point. It verifies that the state of the application conforms to what is expected.  The types of assertion are “assert” , “verify” and “waitFor”.</w:t>
      </w:r>
    </w:p>
    <w:p>
      <w:pPr>
        <w:numPr>
          <w:ilvl w:val="0"/>
          <w:numId w:val="0"/>
        </w:numPr>
        <w:rPr>
          <w:rFonts w:hint="eastAsia" w:ascii="MS UI Gothic" w:hAnsi="MS UI Gothic" w:eastAsia="MS UI Gothic" w:cs="MS UI Gothic"/>
          <w:sz w:val="36"/>
          <w:szCs w:val="36"/>
          <w:lang w:val="en-US"/>
        </w:rPr>
      </w:pPr>
    </w:p>
    <w:p>
      <w:pPr>
        <w:numPr>
          <w:ilvl w:val="0"/>
          <w:numId w:val="0"/>
        </w:numPr>
        <w:rPr>
          <w:rFonts w:hint="eastAsia" w:ascii="MS UI Gothic" w:hAnsi="MS UI Gothic" w:eastAsia="MS UI Gothic" w:cs="MS UI Gothic"/>
          <w:sz w:val="36"/>
          <w:szCs w:val="36"/>
          <w:lang w:val="en-US"/>
        </w:rPr>
      </w:pPr>
      <w:r>
        <w:rPr>
          <w:rFonts w:hint="default" w:ascii="MS UI Gothic" w:hAnsi="MS UI Gothic" w:eastAsia="MS UI Gothic" w:cs="MS UI Gothic"/>
          <w:sz w:val="36"/>
          <w:szCs w:val="36"/>
          <w:lang w:val="en-US"/>
        </w:rPr>
        <w:t>4.</w:t>
      </w:r>
      <w:r>
        <w:rPr>
          <w:rFonts w:hint="eastAsia" w:ascii="MS UI Gothic" w:hAnsi="MS UI Gothic" w:eastAsia="MS UI Gothic" w:cs="MS UI Gothic"/>
          <w:sz w:val="36"/>
          <w:szCs w:val="36"/>
          <w:lang w:val="en-US"/>
        </w:rPr>
        <w:t>What is the difference between verify and assert commands?</w:t>
      </w:r>
    </w:p>
    <w:p>
      <w:pPr>
        <w:numPr>
          <w:ilvl w:val="0"/>
          <w:numId w:val="0"/>
        </w:numP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Assert:  Assert allows to check whether an element is on the page or not. The test will stop on the step failed, if the asserted element is not available. In other words, the test will terminated at the point where check fails.</w:t>
      </w:r>
    </w:p>
    <w:p>
      <w:pPr>
        <w:numPr>
          <w:ilvl w:val="0"/>
          <w:numId w:val="0"/>
        </w:numP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Verify: Verify command will check whether the element is on the page, if it is not then the test will carry on executing.  In verification, all the commands are going to run guaranteed even if any of test fails.</w:t>
      </w:r>
    </w:p>
    <w:p>
      <w:pPr>
        <w:numPr>
          <w:ilvl w:val="0"/>
          <w:numId w:val="0"/>
        </w:numPr>
        <w:rPr>
          <w:rFonts w:hint="eastAsia" w:ascii="MS UI Gothic" w:hAnsi="MS UI Gothic" w:eastAsia="MS UI Gothic" w:cs="MS UI Gothic"/>
          <w:sz w:val="36"/>
          <w:szCs w:val="36"/>
          <w:lang w:val="en-US"/>
        </w:rPr>
      </w:pPr>
    </w:p>
    <w:p>
      <w:pPr>
        <w:numPr>
          <w:ilvl w:val="0"/>
          <w:numId w:val="0"/>
        </w:numP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5. how you can handle colors in web driver?</w:t>
      </w:r>
    </w:p>
    <w:p>
      <w:pPr>
        <w:numPr>
          <w:ilvl w:val="0"/>
          <w:numId w:val="0"/>
        </w:numP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To handle colors in web driver you can use</w:t>
      </w:r>
    </w:p>
    <w:p>
      <w:pPr>
        <w:numPr>
          <w:ilvl w:val="0"/>
          <w:numId w:val="0"/>
        </w:numPr>
        <w:rPr>
          <w:rFonts w:hint="eastAsia" w:ascii="MS UI Gothic" w:hAnsi="MS UI Gothic" w:eastAsia="MS UI Gothic" w:cs="MS UI Gothic"/>
          <w:sz w:val="36"/>
          <w:szCs w:val="36"/>
          <w:lang w:val="en-US"/>
        </w:rPr>
      </w:pPr>
      <w:r>
        <w:rPr>
          <w:rFonts w:hint="eastAsia" w:ascii="MS UI Gothic" w:hAnsi="MS UI Gothic" w:eastAsia="MS UI Gothic" w:cs="MS UI Gothic"/>
          <w:sz w:val="36"/>
          <w:szCs w:val="36"/>
          <w:lang w:val="en-US"/>
        </w:rPr>
        <w:t>Use getCssValue(arg0) function to get the colors by sending ‘color’ string as an argument.</w:t>
      </w:r>
    </w:p>
    <w:p>
      <w:pPr>
        <w:numPr>
          <w:ilvl w:val="0"/>
          <w:numId w:val="0"/>
        </w:numPr>
        <w:rPr>
          <w:rFonts w:hint="default" w:ascii="MS UI Gothic" w:hAnsi="MS UI Gothic" w:eastAsia="MS UI Gothic" w:cs="MS UI Gothic"/>
          <w:sz w:val="36"/>
          <w:szCs w:val="36"/>
          <w:lang w:val="en-US"/>
        </w:rPr>
      </w:pPr>
      <w:r>
        <w:rPr>
          <w:rFonts w:hint="default" w:ascii="MS UI Gothic" w:hAnsi="MS UI Gothic" w:eastAsia="MS UI Gothic" w:cs="MS UI Gothic"/>
          <w:sz w:val="36"/>
          <w:szCs w:val="36"/>
          <w:lang w:val="en-US"/>
        </w:rPr>
        <w:t>Then rgba() function defines color using red green blue alpha(RGBA)model.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DC9FE"/>
    <w:multiLevelType w:val="singleLevel"/>
    <w:tmpl w:val="14DDC9F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F6269F"/>
    <w:rsid w:val="40F6269F"/>
    <w:rsid w:val="4D8C7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2020-06-24T19:16:00Z</dcterms:created>
  <dc:creator>Neha</dc:creator>
  <cp:lastModifiedBy>Neha</cp:lastModifiedBy>
  <dcterms:modified xsi:type="dcterms:W3CDTF">2020-06-24T19:58:56Z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