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E8EB7" w14:textId="77777777" w:rsidR="00CC227E" w:rsidRPr="00CC227E" w:rsidRDefault="00CC227E" w:rsidP="00CC227E">
      <w:r w:rsidRPr="00CC227E">
        <w:rPr>
          <w:b/>
          <w:bCs/>
        </w:rPr>
        <w:t>Overview</w:t>
      </w:r>
      <w:r w:rsidRPr="00CC227E">
        <w:t>: The Entity-Relationship (ER) diagram represents the data model for the Product Inventory Management System, showing the key entities, their attributes, and how they relate to each other. ER diagram shows User → Product relationship:</w:t>
      </w:r>
    </w:p>
    <w:p w14:paraId="3505E1F1" w14:textId="4B00375D" w:rsidR="00CC227E" w:rsidRPr="00CC227E" w:rsidRDefault="00CC227E" w:rsidP="00CC227E">
      <w:r w:rsidRPr="00CC227E">
        <w:drawing>
          <wp:inline distT="0" distB="0" distL="0" distR="0" wp14:anchorId="524CA624" wp14:editId="21F073B9">
            <wp:extent cx="5731510" cy="3814445"/>
            <wp:effectExtent l="0" t="0" r="2540" b="0"/>
            <wp:docPr id="10599322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A6712" w14:textId="77777777" w:rsidR="00170240" w:rsidRDefault="00170240"/>
    <w:sectPr w:rsidR="00170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7E"/>
    <w:rsid w:val="00170240"/>
    <w:rsid w:val="001C0241"/>
    <w:rsid w:val="00CC227E"/>
    <w:rsid w:val="00F3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DD3CC"/>
  <w15:chartTrackingRefBased/>
  <w15:docId w15:val="{630D1B86-3012-41BD-8FD4-EFFE831D7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S0545845</dc:creator>
  <cp:keywords/>
  <dc:description/>
  <cp:lastModifiedBy>S0545845</cp:lastModifiedBy>
  <cp:revision>1</cp:revision>
  <dcterms:created xsi:type="dcterms:W3CDTF">2026-03-05T07:31:00Z</dcterms:created>
  <dcterms:modified xsi:type="dcterms:W3CDTF">2026-03-05T07:32:00Z</dcterms:modified>
</cp:coreProperties>
</file>