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X950ceb540be4bdc8cd163fff9c682550d269167"/>
      <w:r>
        <w:rPr/>
        <w:t>GCP Batch Processing Infrastructure Overview</w:t>
      </w:r>
      <w:bookmarkEnd w:id="0"/>
    </w:p>
    <w:p>
      <w:pPr>
        <w:pStyle w:val="Heading2"/>
        <w:rPr/>
      </w:pPr>
      <w:bookmarkStart w:id="1" w:name="Xa445206a00a7c7109a99024a2420ad0a82a3839"/>
      <w:r>
        <w:rPr/>
        <w:t>Introduction: Why Serverless for Batch Workloads?</w:t>
      </w:r>
      <w:bookmarkEnd w:id="1"/>
    </w:p>
    <w:p>
      <w:pPr>
        <w:pStyle w:val="FirstParagraph"/>
        <w:rPr/>
      </w:pPr>
      <w:r>
        <w:rPr>
          <w:b/>
        </w:rPr>
        <w:t>Serverless</w:t>
      </w:r>
      <w:r>
        <w:rPr/>
        <w:t xml:space="preserve"> is a cloud</w:t>
        <w:noBreakHyphen/>
        <w:t>native model where the provider transparently provisions, scales, and manages compute resources. You pay only for actual usage—no idle servers.</w:t>
        <w:br/>
        <w:t xml:space="preserve">- </w:t>
      </w:r>
      <w:r>
        <w:rPr>
          <w:b/>
        </w:rPr>
        <w:t>Cost Efficiency</w:t>
      </w:r>
      <w:r>
        <w:rPr/>
        <w:br/>
        <w:t xml:space="preserve">- </w:t>
      </w:r>
      <w:r>
        <w:rPr>
          <w:b/>
        </w:rPr>
        <w:t>Pay</w:t>
        <w:noBreakHyphen/>
        <w:t>per</w:t>
        <w:noBreakHyphen/>
        <w:t>use</w:t>
      </w:r>
      <w:r>
        <w:rPr/>
        <w:t>: Billed only for actual CPU, memory, and I/O time.</w:t>
        <w:br/>
        <w:t xml:space="preserve">- </w:t>
      </w:r>
      <w:r>
        <w:rPr>
          <w:b/>
        </w:rPr>
        <w:t>No over</w:t>
        <w:noBreakHyphen/>
        <w:t>provisioning</w:t>
      </w:r>
      <w:r>
        <w:rPr/>
        <w:t>: Automatically scales down to zero when idle.</w:t>
        <w:br/>
        <w:t xml:space="preserve">- </w:t>
      </w:r>
      <w:r>
        <w:rPr>
          <w:b/>
        </w:rPr>
        <w:t>Operational Simplicity</w:t>
      </w:r>
      <w:r>
        <w:rPr/>
        <w:br/>
        <w:t xml:space="preserve">- </w:t>
      </w:r>
      <w:r>
        <w:rPr>
          <w:b/>
        </w:rPr>
        <w:t>No server management</w:t>
      </w:r>
      <w:r>
        <w:rPr/>
        <w:t>: GCP handles OS updates, patching, and autoscaling.</w:t>
        <w:br/>
        <w:t xml:space="preserve">- </w:t>
      </w:r>
      <w:r>
        <w:rPr>
          <w:b/>
        </w:rPr>
        <w:t>Faster deployment</w:t>
      </w:r>
      <w:r>
        <w:rPr/>
        <w:t>: Focus on code, not infrastructure.</w:t>
        <w:br/>
        <w:t xml:space="preserve">- </w:t>
      </w:r>
      <w:r>
        <w:rPr>
          <w:b/>
        </w:rPr>
        <w:t>Scalable &amp; Resilient</w:t>
      </w:r>
      <w:r>
        <w:rPr/>
        <w:br/>
        <w:t xml:space="preserve">- </w:t>
      </w:r>
      <w:r>
        <w:rPr>
          <w:b/>
        </w:rPr>
        <w:t>Automatic scaling</w:t>
      </w:r>
      <w:r>
        <w:rPr/>
        <w:t xml:space="preserve"> under variable batch loads.</w:t>
        <w:br/>
        <w:t xml:space="preserve">- </w:t>
      </w:r>
      <w:r>
        <w:rPr>
          <w:b/>
        </w:rPr>
        <w:t>Built</w:t>
        <w:noBreakHyphen/>
        <w:t>in retry</w:t>
      </w:r>
      <w:r>
        <w:rPr/>
        <w:t xml:space="preserve"> and high availability.</w:t>
      </w:r>
    </w:p>
    <w:p>
      <w:pPr>
        <w:pStyle w:val="TextBody"/>
        <w:rPr/>
      </w:pPr>
      <w:r>
        <w:rPr/>
        <w:t>For batch workloads with unpredictable spikes, serverless ensures we never pay for idle capacity and can handle bursts without manual intervention.</w:t>
      </w:r>
    </w:p>
    <w:p>
      <w:pPr>
        <w:pStyle w:val="TextBody"/>
        <w:rPr/>
      </w:pPr>
      <w:r>
        <w:rPr/>
        <w:t>Canadian Banking has several batch jobs that we need to migrate to cloud and GCP serverless infrastructure is the best fit</w:t>
      </w:r>
    </w:p>
    <w:p>
      <w:pPr>
        <w:pStyle w:val="TextBody"/>
        <w:rPr/>
      </w:pPr>
      <w:r>
        <w:rPr/>
        <w:t>I have been working on Terraform development and GCP (personal account) to create a GCP serverless infrastructure as a PoC. And now, after several weeks of testing and engineering, it is ready for use in the bank.</w:t>
      </w:r>
    </w:p>
    <w:p>
      <w:pPr>
        <w:pStyle w:val="Heading2"/>
        <w:rPr/>
      </w:pPr>
      <w:bookmarkStart w:id="2" w:name="introduction-ochestrating-batch-jobs"/>
      <w:r>
        <w:rPr/>
        <w:t>Introduction: Orchestrating Batch Jobs</w:t>
      </w:r>
      <w:bookmarkEnd w:id="2"/>
    </w:p>
    <w:p>
      <w:pPr>
        <w:pStyle w:val="FirstParagraph"/>
        <w:rPr/>
      </w:pPr>
      <w:r>
        <w:rPr/>
        <w:t xml:space="preserve">The bank has relied on Autosys to ochestrate and manage batch workloads. The jobs are linked in complex ochestration and we cannot unlink the esisting jobs without re-engineering the current orchestration. In order to minimize changes to the way batch jobs are managed, we are actively working with Broadcom autosys team to integrate GCP Cloudbatch functionality with Autosys. </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2"/>
        <w:rPr/>
      </w:pPr>
      <w:bookmarkStart w:id="3" w:name="endtoend-workflow"/>
      <w:r>
        <w:rPr/>
        <w:t>End</w:t>
        <w:noBreakHyphen/>
        <w:t>to</w:t>
        <w:noBreakHyphen/>
        <w:t>End Workflow</w:t>
      </w:r>
      <w:bookmarkEnd w:id="3"/>
    </w:p>
    <w:p>
      <w:pPr>
        <w:pStyle w:val="Compact"/>
        <w:numPr>
          <w:ilvl w:val="0"/>
          <w:numId w:val="31"/>
        </w:numPr>
        <w:rPr/>
      </w:pPr>
      <w:r>
        <w:rPr>
          <w:b/>
        </w:rPr>
        <w:t>Shell Script</w:t>
      </w:r>
      <w:r>
        <w:rPr/>
        <w:t xml:space="preserve"> (</w:t>
      </w:r>
      <w:r>
        <w:rPr>
          <w:rStyle w:val="VerbatimChar"/>
        </w:rPr>
        <w:t>run-batch.sh</w:t>
      </w:r>
      <w:r>
        <w:rPr/>
        <w:t>)</w:t>
      </w:r>
    </w:p>
    <w:p>
      <w:pPr>
        <w:pStyle w:val="Compact"/>
        <w:numPr>
          <w:ilvl w:val="1"/>
          <w:numId w:val="3"/>
        </w:numPr>
        <w:rPr/>
      </w:pPr>
      <w:r>
        <w:rPr/>
        <w:t>Invokes the Submitter Function via HTTP.</w:t>
      </w:r>
    </w:p>
    <w:p>
      <w:pPr>
        <w:pStyle w:val="Compact"/>
        <w:numPr>
          <w:ilvl w:val="1"/>
          <w:numId w:val="3"/>
        </w:numPr>
        <w:rPr/>
      </w:pPr>
      <w:r>
        <w:rPr/>
        <w:t>This will probably be used by Autosys (depending on how they implement)</w:t>
      </w:r>
      <w:r>
        <w:rPr/>
        <w:br/>
      </w:r>
    </w:p>
    <w:p>
      <w:pPr>
        <w:pStyle w:val="Compact"/>
        <w:numPr>
          <w:ilvl w:val="0"/>
          <w:numId w:val="2"/>
        </w:numPr>
        <w:rPr/>
      </w:pPr>
      <w:r>
        <w:rPr>
          <w:b/>
        </w:rPr>
        <w:t>Submitter Cloud Function</w:t>
      </w:r>
      <w:r>
        <w:rPr/>
        <w:t xml:space="preserve"> (</w:t>
      </w:r>
      <w:r>
        <w:rPr>
          <w:rStyle w:val="VerbatimChar"/>
        </w:rPr>
        <w:t>google_cloudfunctions_function.batch_submitter_http_function</w:t>
      </w:r>
      <w:r>
        <w:rPr/>
        <w:t>)</w:t>
      </w:r>
    </w:p>
    <w:p>
      <w:pPr>
        <w:pStyle w:val="Compact"/>
        <w:numPr>
          <w:ilvl w:val="1"/>
          <w:numId w:val="32"/>
        </w:numPr>
        <w:rPr/>
      </w:pPr>
      <w:r>
        <w:rPr/>
        <w:t>Validates input, calls Cloud Batch API to launch a job.</w:t>
        <w:br/>
      </w:r>
    </w:p>
    <w:p>
      <w:pPr>
        <w:pStyle w:val="Compact"/>
        <w:numPr>
          <w:ilvl w:val="0"/>
          <w:numId w:val="2"/>
        </w:numPr>
        <w:rPr/>
      </w:pPr>
      <w:r>
        <w:rPr>
          <w:b/>
        </w:rPr>
        <w:t>Cloud Batch</w:t>
      </w:r>
      <w:r>
        <w:rPr/>
        <w:t xml:space="preserve"> (</w:t>
      </w:r>
      <w:r>
        <w:rPr>
          <w:rStyle w:val="VerbatimChar"/>
        </w:rPr>
        <w:t>google_batch_job.batch_job_definition</w:t>
      </w:r>
      <w:r>
        <w:rPr/>
        <w:t>)</w:t>
      </w:r>
    </w:p>
    <w:p>
      <w:pPr>
        <w:pStyle w:val="Compact"/>
        <w:numPr>
          <w:ilvl w:val="1"/>
          <w:numId w:val="33"/>
        </w:numPr>
        <w:rPr/>
      </w:pPr>
      <w:r>
        <w:rPr/>
        <w:t>Orchestrates container execution on GCP compute.</w:t>
        <w:br/>
      </w:r>
    </w:p>
    <w:p>
      <w:pPr>
        <w:pStyle w:val="Compact"/>
        <w:numPr>
          <w:ilvl w:val="1"/>
          <w:numId w:val="34"/>
        </w:numPr>
        <w:rPr/>
      </w:pPr>
      <w:r>
        <w:rPr/>
        <w:t>Emits lifecycle events (start, success/failure).</w:t>
        <w:br/>
      </w:r>
    </w:p>
    <w:p>
      <w:pPr>
        <w:pStyle w:val="Compact"/>
        <w:numPr>
          <w:ilvl w:val="0"/>
          <w:numId w:val="2"/>
        </w:numPr>
        <w:rPr/>
      </w:pPr>
      <w:r>
        <w:rPr>
          <w:b/>
        </w:rPr>
        <w:t>Pub/Sub Topic</w:t>
      </w:r>
      <w:r>
        <w:rPr/>
        <w:t xml:space="preserve"> (</w:t>
      </w:r>
      <w:r>
        <w:rPr>
          <w:rStyle w:val="VerbatimChar"/>
        </w:rPr>
        <w:t>google_pubsub_topic.batch_status_topic</w:t>
      </w:r>
      <w:r>
        <w:rPr/>
        <w:t>)</w:t>
      </w:r>
    </w:p>
    <w:p>
      <w:pPr>
        <w:pStyle w:val="Compact"/>
        <w:numPr>
          <w:ilvl w:val="1"/>
          <w:numId w:val="35"/>
        </w:numPr>
        <w:rPr/>
      </w:pPr>
      <w:r>
        <w:rPr/>
        <w:t>Receives job events from Cloud Batch.</w:t>
        <w:br/>
      </w:r>
    </w:p>
    <w:p>
      <w:pPr>
        <w:pStyle w:val="Compact"/>
        <w:numPr>
          <w:ilvl w:val="0"/>
          <w:numId w:val="2"/>
        </w:numPr>
        <w:rPr/>
      </w:pPr>
      <w:r>
        <w:rPr>
          <w:b/>
        </w:rPr>
        <w:t>Eventarc Trigger</w:t>
      </w:r>
      <w:r>
        <w:rPr/>
        <w:t xml:space="preserve"> (</w:t>
      </w:r>
      <w:r>
        <w:rPr>
          <w:rStyle w:val="VerbatimChar"/>
        </w:rPr>
        <w:t>google_eventarc_trigger.batch_status_to_logger_trigger</w:t>
      </w:r>
      <w:r>
        <w:rPr/>
        <w:t>)</w:t>
      </w:r>
    </w:p>
    <w:p>
      <w:pPr>
        <w:pStyle w:val="Compact"/>
        <w:numPr>
          <w:ilvl w:val="1"/>
          <w:numId w:val="36"/>
        </w:numPr>
        <w:rPr/>
      </w:pPr>
      <w:r>
        <w:rPr/>
        <w:t>Routes Pub/Sub messages to the Logger Function.</w:t>
        <w:br/>
      </w:r>
    </w:p>
    <w:p>
      <w:pPr>
        <w:pStyle w:val="Compact"/>
        <w:numPr>
          <w:ilvl w:val="0"/>
          <w:numId w:val="2"/>
        </w:numPr>
        <w:rPr/>
      </w:pPr>
      <w:r>
        <w:rPr>
          <w:b/>
        </w:rPr>
        <w:t>Logger Cloud Function</w:t>
      </w:r>
      <w:r>
        <w:rPr/>
        <w:t xml:space="preserve"> (</w:t>
      </w:r>
      <w:r>
        <w:rPr>
          <w:rStyle w:val="VerbatimChar"/>
        </w:rPr>
        <w:t>google_cloudfunctions_function.batch_status_logger_function</w:t>
      </w:r>
      <w:r>
        <w:rPr/>
        <w:t>)</w:t>
      </w:r>
    </w:p>
    <w:p>
      <w:pPr>
        <w:pStyle w:val="Compact"/>
        <w:numPr>
          <w:ilvl w:val="1"/>
          <w:numId w:val="37"/>
        </w:numPr>
        <w:rPr/>
      </w:pPr>
      <w:r>
        <w:rPr/>
        <w:t>Logs state transitions for monitoring and audit.</w:t>
      </w:r>
    </w:p>
    <w:p>
      <w:pPr>
        <w:pStyle w:val="Normal"/>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2"/>
        <w:rPr/>
      </w:pPr>
      <w:bookmarkStart w:id="4" w:name="main-gcp-components-billing"/>
      <w:r>
        <w:rPr/>
        <w:t>Main GCP Components &amp; Billing</w:t>
      </w:r>
      <w:bookmarkEnd w:id="4"/>
    </w:p>
    <w:tbl>
      <w:tblPr>
        <w:tblStyle w:val="Table"/>
        <w:tblW w:w="5000" w:type="pct"/>
        <w:jc w:val="left"/>
        <w:tblInd w:w="0" w:type="dxa"/>
        <w:tblLayout w:type="fixed"/>
        <w:tblCellMar>
          <w:top w:w="0" w:type="dxa"/>
          <w:left w:w="108" w:type="dxa"/>
          <w:bottom w:w="0" w:type="dxa"/>
          <w:right w:w="108" w:type="dxa"/>
        </w:tblCellMar>
        <w:tblLook w:firstRow="1"/>
      </w:tblPr>
      <w:tblGrid>
        <w:gridCol w:w="1698"/>
        <w:gridCol w:w="2566"/>
        <w:gridCol w:w="2265"/>
        <w:gridCol w:w="2830"/>
      </w:tblGrid>
      <w:tr>
        <w:trPr>
          <w:cnfStyle w:firstRow="1"/>
        </w:trPr>
        <w:tc>
          <w:tcPr>
            <w:tcW w:w="1698"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Component</w:t>
            </w:r>
          </w:p>
        </w:tc>
        <w:tc>
          <w:tcPr>
            <w:tcW w:w="2566"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Terraform Resource</w:t>
            </w:r>
          </w:p>
        </w:tc>
        <w:tc>
          <w:tcPr>
            <w:tcW w:w="2265"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What It Is</w:t>
            </w:r>
          </w:p>
        </w:tc>
        <w:tc>
          <w:tcPr>
            <w:tcW w:w="283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Billing Model</w:t>
            </w:r>
          </w:p>
        </w:tc>
      </w:tr>
      <w:tr>
        <w:trPr/>
        <w:tc>
          <w:tcPr>
            <w:tcW w:w="169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kern w:val="0"/>
                <w:sz w:val="24"/>
                <w:szCs w:val="24"/>
                <w:lang w:val="en-US" w:eastAsia="en-US" w:bidi="ar-SA"/>
              </w:rPr>
              <w:t>Service Account</w:t>
            </w:r>
          </w:p>
        </w:tc>
        <w:tc>
          <w:tcPr>
            <w:tcW w:w="2566" w:type="dxa"/>
            <w:tcBorders/>
          </w:tcPr>
          <w:p>
            <w:pPr>
              <w:pStyle w:val="Compact"/>
              <w:widowControl/>
              <w:spacing w:before="36" w:after="36"/>
              <w:jc w:val="left"/>
              <w:rPr/>
            </w:pPr>
            <w:r>
              <w:rPr>
                <w:rStyle w:val="VerbatimChar"/>
                <w:rFonts w:eastAsia="Cambria" w:cs=""/>
                <w:kern w:val="0"/>
                <w:sz w:val="24"/>
                <w:szCs w:val="24"/>
                <w:lang w:val="en-US" w:eastAsia="en-US" w:bidi="ar-SA"/>
              </w:rPr>
              <w:t>module.iam_core.google_service_account.app_sa</w:t>
            </w:r>
          </w:p>
        </w:tc>
        <w:tc>
          <w:tcPr>
            <w:tcW w:w="22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Identity under which functions &amp; Batch tasks run</w:t>
            </w:r>
          </w:p>
        </w:tc>
        <w:tc>
          <w:tcPr>
            <w:tcW w:w="283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Free</w:t>
            </w:r>
          </w:p>
        </w:tc>
      </w:tr>
      <w:tr>
        <w:trPr/>
        <w:tc>
          <w:tcPr>
            <w:tcW w:w="169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kern w:val="0"/>
                <w:sz w:val="24"/>
                <w:szCs w:val="24"/>
                <w:lang w:val="en-US" w:eastAsia="en-US" w:bidi="ar-SA"/>
              </w:rPr>
              <w:t>Custom IAM Role</w:t>
            </w:r>
          </w:p>
        </w:tc>
        <w:tc>
          <w:tcPr>
            <w:tcW w:w="2566" w:type="dxa"/>
            <w:tcBorders/>
          </w:tcPr>
          <w:p>
            <w:pPr>
              <w:pStyle w:val="Compact"/>
              <w:widowControl/>
              <w:spacing w:before="36" w:after="36"/>
              <w:jc w:val="left"/>
              <w:rPr/>
            </w:pPr>
            <w:r>
              <w:rPr>
                <w:rStyle w:val="VerbatimChar"/>
                <w:rFonts w:eastAsia="Cambria" w:cs=""/>
                <w:kern w:val="0"/>
                <w:sz w:val="24"/>
                <w:szCs w:val="24"/>
                <w:lang w:val="en-US" w:eastAsia="en-US" w:bidi="ar-SA"/>
              </w:rPr>
              <w:t>module.iam_core.google_project_iam_custom_role.bucket_rwl_role</w:t>
            </w:r>
          </w:p>
        </w:tc>
        <w:tc>
          <w:tcPr>
            <w:tcW w:w="22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Scoped GCS permissions (list, get, create, delete)</w:t>
            </w:r>
          </w:p>
        </w:tc>
        <w:tc>
          <w:tcPr>
            <w:tcW w:w="283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Free</w:t>
            </w:r>
          </w:p>
        </w:tc>
      </w:tr>
      <w:tr>
        <w:trPr/>
        <w:tc>
          <w:tcPr>
            <w:tcW w:w="169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kern w:val="0"/>
                <w:sz w:val="24"/>
                <w:szCs w:val="24"/>
                <w:lang w:val="en-US" w:eastAsia="en-US" w:bidi="ar-SA"/>
              </w:rPr>
              <w:t>Secret Manager Secrets</w:t>
            </w:r>
          </w:p>
        </w:tc>
        <w:tc>
          <w:tcPr>
            <w:tcW w:w="2566" w:type="dxa"/>
            <w:tcBorders/>
          </w:tcPr>
          <w:p>
            <w:pPr>
              <w:pStyle w:val="Compact"/>
              <w:widowControl/>
              <w:spacing w:before="36" w:after="36"/>
              <w:jc w:val="left"/>
              <w:rPr/>
            </w:pPr>
            <w:r>
              <w:rPr>
                <w:rStyle w:val="VerbatimChar"/>
                <w:rFonts w:eastAsia="Cambria" w:cs=""/>
                <w:kern w:val="0"/>
                <w:sz w:val="24"/>
                <w:szCs w:val="24"/>
                <w:lang w:val="en-US" w:eastAsia="en-US" w:bidi="ar-SA"/>
              </w:rPr>
              <w:t>module.iam_core.google_secret_manager_secret.*</w:t>
            </w:r>
          </w:p>
        </w:tc>
        <w:tc>
          <w:tcPr>
            <w:tcW w:w="22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Stores DB credentials, SSH/PGP keys</w:t>
            </w:r>
          </w:p>
        </w:tc>
        <w:tc>
          <w:tcPr>
            <w:tcW w:w="283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$0.06 per secret per month + $0.05 per 10K access operations</w:t>
            </w:r>
          </w:p>
        </w:tc>
      </w:tr>
      <w:tr>
        <w:trPr/>
        <w:tc>
          <w:tcPr>
            <w:tcW w:w="169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kern w:val="0"/>
                <w:sz w:val="24"/>
                <w:szCs w:val="24"/>
                <w:lang w:val="en-US" w:eastAsia="en-US" w:bidi="ar-SA"/>
              </w:rPr>
              <w:t>Cloud Functions (Submitter &amp; Logger)</w:t>
            </w:r>
          </w:p>
        </w:tc>
        <w:tc>
          <w:tcPr>
            <w:tcW w:w="2566" w:type="dxa"/>
            <w:tcBorders/>
          </w:tcPr>
          <w:p>
            <w:pPr>
              <w:pStyle w:val="Compact"/>
              <w:widowControl/>
              <w:spacing w:before="36" w:after="36"/>
              <w:jc w:val="left"/>
              <w:rPr/>
            </w:pPr>
            <w:r>
              <w:rPr>
                <w:rStyle w:val="VerbatimChar"/>
                <w:rFonts w:eastAsia="Cambria" w:cs=""/>
                <w:kern w:val="0"/>
                <w:sz w:val="24"/>
                <w:szCs w:val="24"/>
                <w:lang w:val="en-US" w:eastAsia="en-US" w:bidi="ar-SA"/>
              </w:rPr>
              <w:t>google_cloudfunctions_function.batch_submitter_http_functiongoogle_cloudfunctions_function.batch_status_logger_function</w:t>
            </w:r>
          </w:p>
        </w:tc>
        <w:tc>
          <w:tcPr>
            <w:tcW w:w="22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Event</w:t>
              <w:noBreakHyphen/>
              <w:t>driven compute for HTTP &amp; Pub/Sub triggers</w:t>
            </w:r>
          </w:p>
        </w:tc>
        <w:tc>
          <w:tcPr>
            <w:tcW w:w="283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$0.40/million invocations + $0.0000025 per GB</w:t>
              <w:noBreakHyphen/>
              <w:t>sec execution + networking</w:t>
            </w:r>
          </w:p>
        </w:tc>
      </w:tr>
      <w:tr>
        <w:trPr/>
        <w:tc>
          <w:tcPr>
            <w:tcW w:w="169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kern w:val="0"/>
                <w:sz w:val="24"/>
                <w:szCs w:val="24"/>
                <w:lang w:val="en-US" w:eastAsia="en-US" w:bidi="ar-SA"/>
              </w:rPr>
              <w:t>Cloud Batch</w:t>
            </w:r>
          </w:p>
        </w:tc>
        <w:tc>
          <w:tcPr>
            <w:tcW w:w="2566" w:type="dxa"/>
            <w:tcBorders/>
          </w:tcPr>
          <w:p>
            <w:pPr>
              <w:pStyle w:val="Compact"/>
              <w:widowControl/>
              <w:spacing w:before="36" w:after="36"/>
              <w:jc w:val="left"/>
              <w:rPr/>
            </w:pPr>
            <w:r>
              <w:rPr>
                <w:rStyle w:val="VerbatimChar"/>
                <w:rFonts w:eastAsia="Cambria" w:cs=""/>
                <w:kern w:val="0"/>
                <w:sz w:val="24"/>
                <w:szCs w:val="24"/>
                <w:lang w:val="en-US" w:eastAsia="en-US" w:bidi="ar-SA"/>
              </w:rPr>
              <w:t>google_batch_job.batch_job_definition</w:t>
            </w:r>
          </w:p>
        </w:tc>
        <w:tc>
          <w:tcPr>
            <w:tcW w:w="22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Managed batch scheduling &amp; execution</w:t>
            </w:r>
          </w:p>
        </w:tc>
        <w:tc>
          <w:tcPr>
            <w:tcW w:w="283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Charged at underlying VM rates (vCPU, RAM, GPU) only when running</w:t>
            </w:r>
          </w:p>
        </w:tc>
      </w:tr>
      <w:tr>
        <w:trPr/>
        <w:tc>
          <w:tcPr>
            <w:tcW w:w="169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kern w:val="0"/>
                <w:sz w:val="24"/>
                <w:szCs w:val="24"/>
                <w:lang w:val="en-US" w:eastAsia="en-US" w:bidi="ar-SA"/>
              </w:rPr>
              <w:t>Pub/Sub Topic</w:t>
            </w:r>
          </w:p>
        </w:tc>
        <w:tc>
          <w:tcPr>
            <w:tcW w:w="2566" w:type="dxa"/>
            <w:tcBorders/>
          </w:tcPr>
          <w:p>
            <w:pPr>
              <w:pStyle w:val="Compact"/>
              <w:widowControl/>
              <w:spacing w:before="36" w:after="36"/>
              <w:jc w:val="left"/>
              <w:rPr/>
            </w:pPr>
            <w:r>
              <w:rPr>
                <w:rStyle w:val="VerbatimChar"/>
                <w:rFonts w:eastAsia="Cambria" w:cs=""/>
                <w:kern w:val="0"/>
                <w:sz w:val="24"/>
                <w:szCs w:val="24"/>
                <w:lang w:val="en-US" w:eastAsia="en-US" w:bidi="ar-SA"/>
              </w:rPr>
              <w:t>google_pubsub_topic.batch_status_topic</w:t>
            </w:r>
          </w:p>
        </w:tc>
        <w:tc>
          <w:tcPr>
            <w:tcW w:w="22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Asynchronous, at</w:t>
              <w:noBreakHyphen/>
              <w:t>least</w:t>
              <w:noBreakHyphen/>
              <w:t>once message delivery</w:t>
            </w:r>
          </w:p>
        </w:tc>
        <w:tc>
          <w:tcPr>
            <w:tcW w:w="283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$0.40 per million messages + $0.27 per GB data volume</w:t>
            </w:r>
          </w:p>
        </w:tc>
      </w:tr>
      <w:tr>
        <w:trPr/>
        <w:tc>
          <w:tcPr>
            <w:tcW w:w="169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kern w:val="0"/>
                <w:sz w:val="24"/>
                <w:szCs w:val="24"/>
                <w:lang w:val="en-US" w:eastAsia="en-US" w:bidi="ar-SA"/>
              </w:rPr>
              <w:t>Eventarc Trigger</w:t>
            </w:r>
          </w:p>
        </w:tc>
        <w:tc>
          <w:tcPr>
            <w:tcW w:w="2566" w:type="dxa"/>
            <w:tcBorders/>
          </w:tcPr>
          <w:p>
            <w:pPr>
              <w:pStyle w:val="Compact"/>
              <w:widowControl/>
              <w:spacing w:before="36" w:after="36"/>
              <w:jc w:val="left"/>
              <w:rPr/>
            </w:pPr>
            <w:r>
              <w:rPr>
                <w:rStyle w:val="VerbatimChar"/>
                <w:rFonts w:eastAsia="Cambria" w:cs=""/>
                <w:kern w:val="0"/>
                <w:sz w:val="24"/>
                <w:szCs w:val="24"/>
                <w:lang w:val="en-US" w:eastAsia="en-US" w:bidi="ar-SA"/>
              </w:rPr>
              <w:t>google_eventarc_trigger.batch_status_to_logger_trigger</w:t>
            </w:r>
          </w:p>
        </w:tc>
        <w:tc>
          <w:tcPr>
            <w:tcW w:w="22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Routes events from Pub/Sub → Cloud Function</w:t>
            </w:r>
          </w:p>
        </w:tc>
        <w:tc>
          <w:tcPr>
            <w:tcW w:w="283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$0.10 per million events delivered</w:t>
            </w:r>
          </w:p>
        </w:tc>
      </w:tr>
      <w:tr>
        <w:trPr/>
        <w:tc>
          <w:tcPr>
            <w:tcW w:w="1698"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kern w:val="0"/>
                <w:sz w:val="24"/>
                <w:szCs w:val="24"/>
                <w:lang w:val="en-US" w:eastAsia="en-US" w:bidi="ar-SA"/>
              </w:rPr>
              <w:t>GCS Bucket (Function Code)</w:t>
            </w:r>
          </w:p>
        </w:tc>
        <w:tc>
          <w:tcPr>
            <w:tcW w:w="2566" w:type="dxa"/>
            <w:tcBorders/>
          </w:tcPr>
          <w:p>
            <w:pPr>
              <w:pStyle w:val="Compact"/>
              <w:widowControl/>
              <w:spacing w:before="36" w:after="36"/>
              <w:jc w:val="left"/>
              <w:rPr/>
            </w:pPr>
            <w:r>
              <w:rPr>
                <w:rStyle w:val="VerbatimChar"/>
                <w:rFonts w:eastAsia="Cambria" w:cs=""/>
                <w:kern w:val="0"/>
                <w:sz w:val="24"/>
                <w:szCs w:val="24"/>
                <w:lang w:val="en-US" w:eastAsia="en-US" w:bidi="ar-SA"/>
              </w:rPr>
              <w:t>google_storage_bucket.function_source_code_bucket_cb</w:t>
            </w:r>
          </w:p>
        </w:tc>
        <w:tc>
          <w:tcPr>
            <w:tcW w:w="22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Stores zipped source artifacts for deployment</w:t>
            </w:r>
          </w:p>
        </w:tc>
        <w:tc>
          <w:tcPr>
            <w:tcW w:w="283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$0.02 per GB</w:t>
              <w:noBreakHyphen/>
              <w:t>month storage + network egress</w:t>
            </w:r>
          </w:p>
        </w:tc>
      </w:tr>
    </w:tbl>
    <w:p>
      <w:pPr>
        <w:pStyle w:val="Normal"/>
        <w:rPr/>
      </w:pPr>
      <w:r>
        <w:rPr/>
        <mc:AlternateContent>
          <mc:Choice Requires="wps">
            <w:drawing>
              <wp:inline distT="0" distB="0" distL="0" distR="0">
                <wp:extent cx="635" cy="19050"/>
                <wp:effectExtent l="0" t="0" r="0" b="0"/>
                <wp:docPr id="3" name=""/>
                <a:graphic xmlns:a="http://schemas.openxmlformats.org/drawingml/2006/main">
                  <a:graphicData uri="http://schemas.microsoft.com/office/word/2010/wordprocessingShape">
                    <wps:wsp>
                      <wps:cNvSpPr/>
                      <wps:nvSpPr>
                        <wps:cNvPr id="2"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2"/>
        <w:rPr/>
      </w:pPr>
      <w:bookmarkStart w:id="5" w:name="security-model-rationale-details"/>
      <w:r>
        <w:rPr/>
        <w:t>Security Model (Rationale &amp; Details)</w:t>
      </w:r>
      <w:bookmarkEnd w:id="5"/>
    </w:p>
    <w:p>
      <w:pPr>
        <w:pStyle w:val="Compact"/>
        <w:numPr>
          <w:ilvl w:val="0"/>
          <w:numId w:val="38"/>
        </w:numPr>
        <w:rPr/>
      </w:pPr>
      <w:r>
        <w:rPr>
          <w:b/>
        </w:rPr>
        <w:t>Least Privilege</w:t>
      </w:r>
    </w:p>
    <w:p>
      <w:pPr>
        <w:pStyle w:val="Compact"/>
        <w:numPr>
          <w:ilvl w:val="1"/>
          <w:numId w:val="39"/>
        </w:numPr>
        <w:rPr/>
      </w:pPr>
      <w:r>
        <w:rPr>
          <w:rStyle w:val="VerbatimChar"/>
          <w:b/>
        </w:rPr>
        <w:t>app-sa</w:t>
      </w:r>
      <w:r>
        <w:rPr/>
        <w:t xml:space="preserve"> only has roles needed by each workload.</w:t>
        <w:br/>
      </w:r>
    </w:p>
    <w:p>
      <w:pPr>
        <w:pStyle w:val="Compact"/>
        <w:numPr>
          <w:ilvl w:val="1"/>
          <w:numId w:val="40"/>
        </w:numPr>
        <w:rPr/>
      </w:pPr>
      <w:r>
        <w:rPr>
          <w:b/>
        </w:rPr>
        <w:t>Custom Role</w:t>
      </w:r>
      <w:r>
        <w:rPr/>
        <w:t xml:space="preserve"> (</w:t>
      </w:r>
      <w:r>
        <w:rPr>
          <w:rStyle w:val="VerbatimChar"/>
        </w:rPr>
        <w:t>bucket_rwl_role</w:t>
      </w:r>
      <w:r>
        <w:rPr/>
        <w:t>) limits GCS access to exactly what Functions require.</w:t>
        <w:br/>
      </w:r>
    </w:p>
    <w:p>
      <w:pPr>
        <w:pStyle w:val="Compact"/>
        <w:numPr>
          <w:ilvl w:val="0"/>
          <w:numId w:val="41"/>
        </w:numPr>
        <w:rPr/>
      </w:pPr>
      <w:r>
        <w:rPr>
          <w:b/>
        </w:rPr>
        <w:t>Separation of Duties</w:t>
      </w:r>
    </w:p>
    <w:p>
      <w:pPr>
        <w:pStyle w:val="Compact"/>
        <w:numPr>
          <w:ilvl w:val="1"/>
          <w:numId w:val="42"/>
        </w:numPr>
        <w:rPr/>
      </w:pPr>
      <w:r>
        <w:rPr>
          <w:b/>
        </w:rPr>
        <w:t>Ops SA</w:t>
      </w:r>
      <w:r>
        <w:rPr/>
        <w:t xml:space="preserve"> (used by Terraform) has </w:t>
      </w:r>
      <w:r>
        <w:rPr>
          <w:rStyle w:val="VerbatimChar"/>
        </w:rPr>
        <w:t>roles/iam.serviceAccountUser</w:t>
      </w:r>
      <w:r>
        <w:rPr/>
        <w:t xml:space="preserve"> on </w:t>
      </w:r>
      <w:r>
        <w:rPr>
          <w:rStyle w:val="VerbatimChar"/>
        </w:rPr>
        <w:t>app-sa</w:t>
      </w:r>
      <w:r>
        <w:rPr/>
        <w:t xml:space="preserve"> but </w:t>
      </w:r>
      <w:r>
        <w:rPr>
          <w:b/>
        </w:rPr>
        <w:t>cannot</w:t>
      </w:r>
      <w:r>
        <w:rPr/>
        <w:t xml:space="preserve"> read secrets or submit jobs directly.</w:t>
        <w:br/>
      </w:r>
    </w:p>
    <w:p>
      <w:pPr>
        <w:pStyle w:val="Compact"/>
        <w:numPr>
          <w:ilvl w:val="1"/>
          <w:numId w:val="43"/>
        </w:numPr>
        <w:rPr/>
      </w:pPr>
      <w:r>
        <w:rPr>
          <w:b/>
        </w:rPr>
        <w:t>GCP service agents</w:t>
      </w:r>
      <w:r>
        <w:rPr/>
        <w:t xml:space="preserve"> (Functions, Batch) impersonate </w:t>
      </w:r>
      <w:r>
        <w:rPr>
          <w:rStyle w:val="VerbatimChar"/>
        </w:rPr>
        <w:t>app-sa</w:t>
      </w:r>
      <w:r>
        <w:rPr/>
        <w:t xml:space="preserve"> under strict IAM bindings.</w:t>
        <w:br/>
      </w:r>
    </w:p>
    <w:p>
      <w:pPr>
        <w:pStyle w:val="Compact"/>
        <w:numPr>
          <w:ilvl w:val="0"/>
          <w:numId w:val="44"/>
        </w:numPr>
        <w:rPr/>
      </w:pPr>
      <w:r>
        <w:rPr>
          <w:b/>
        </w:rPr>
        <w:t>Invocation Controls</w:t>
      </w:r>
    </w:p>
    <w:p>
      <w:pPr>
        <w:pStyle w:val="Compact"/>
        <w:numPr>
          <w:ilvl w:val="1"/>
          <w:numId w:val="45"/>
        </w:numPr>
        <w:rPr/>
      </w:pPr>
      <w:r>
        <w:rPr>
          <w:b/>
        </w:rPr>
        <w:t>Submitter Function</w:t>
      </w:r>
      <w:r>
        <w:rPr/>
        <w:t>:</w:t>
      </w:r>
    </w:p>
    <w:p>
      <w:pPr>
        <w:pStyle w:val="Normal"/>
        <w:numPr>
          <w:ilvl w:val="2"/>
          <w:numId w:val="46"/>
        </w:numPr>
        <w:rPr/>
      </w:pPr>
      <w:r>
        <w:rPr/>
        <w:t xml:space="preserve">IAM binding in </w:t>
      </w:r>
      <w:r>
        <w:rPr>
          <w:rStyle w:val="VerbatimChar"/>
        </w:rPr>
        <w:t>main.tf</w:t>
      </w:r>
      <w:r>
        <w:rPr/>
        <w:t>:</w:t>
      </w:r>
    </w:p>
    <w:p>
      <w:pPr>
        <w:pStyle w:val="SourceCode"/>
        <w:numPr>
          <w:ilvl w:val="2"/>
          <w:numId w:val="1"/>
        </w:numPr>
        <w:rPr/>
      </w:pPr>
      <w:r>
        <w:rPr>
          <w:rStyle w:val="VerbatimChar"/>
        </w:rPr>
        <w:t>resource "google_cloudfunctions_function_iam_member" "invoker" {</w:t>
      </w:r>
      <w:r>
        <w:rPr/>
        <w:br/>
      </w:r>
      <w:r>
        <w:rPr>
          <w:rStyle w:val="VerbatimChar"/>
        </w:rPr>
        <w:t xml:space="preserve">  project        = var.project_id</w:t>
      </w:r>
      <w:r>
        <w:rPr/>
        <w:br/>
      </w:r>
      <w:r>
        <w:rPr>
          <w:rStyle w:val="VerbatimChar"/>
        </w:rPr>
        <w:t xml:space="preserve">  region         = var.region</w:t>
      </w:r>
      <w:r>
        <w:rPr/>
        <w:br/>
      </w:r>
      <w:r>
        <w:rPr>
          <w:rStyle w:val="VerbatimChar"/>
        </w:rPr>
        <w:t xml:space="preserve">  cloud_function = google_cloudfunctions_function.batch_submitter_http_function.name</w:t>
      </w:r>
      <w:r>
        <w:rPr/>
        <w:br/>
      </w:r>
      <w:r>
        <w:rPr>
          <w:rStyle w:val="VerbatimChar"/>
        </w:rPr>
        <w:t xml:space="preserve">  role           = "roles/cloudfunctions.invoker"</w:t>
      </w:r>
      <w:r>
        <w:rPr/>
        <w:br/>
      </w:r>
      <w:r>
        <w:rPr>
          <w:rStyle w:val="VerbatimChar"/>
        </w:rPr>
        <w:t xml:space="preserve">  member         = "allUsers"  # can be locked down</w:t>
      </w:r>
      <w:r>
        <w:rPr/>
        <w:br/>
      </w:r>
      <w:r>
        <w:rPr>
          <w:rStyle w:val="VerbatimChar"/>
        </w:rPr>
        <w:t>}</w:t>
      </w:r>
    </w:p>
    <w:p>
      <w:pPr>
        <w:pStyle w:val="Normal"/>
        <w:numPr>
          <w:ilvl w:val="2"/>
          <w:numId w:val="47"/>
        </w:numPr>
        <w:rPr/>
      </w:pPr>
      <w:r>
        <w:rPr/>
        <w:t>Can be scoped to specific IP ranges or VPC Egress.</w:t>
        <w:br/>
      </w:r>
    </w:p>
    <w:p>
      <w:pPr>
        <w:pStyle w:val="Compact"/>
        <w:numPr>
          <w:ilvl w:val="1"/>
          <w:numId w:val="48"/>
        </w:numPr>
        <w:rPr/>
      </w:pPr>
      <w:r>
        <w:rPr>
          <w:b/>
        </w:rPr>
        <w:t>Logger Function</w:t>
      </w:r>
      <w:r>
        <w:rPr/>
        <w:t>:</w:t>
      </w:r>
    </w:p>
    <w:p>
      <w:pPr>
        <w:pStyle w:val="Normal"/>
        <w:numPr>
          <w:ilvl w:val="2"/>
          <w:numId w:val="49"/>
        </w:numPr>
        <w:rPr/>
      </w:pPr>
      <w:r>
        <w:rPr/>
        <w:t>Only Eventarc service agent can invoke:</w:t>
      </w:r>
    </w:p>
    <w:p>
      <w:pPr>
        <w:pStyle w:val="SourceCode"/>
        <w:numPr>
          <w:ilvl w:val="2"/>
          <w:numId w:val="1"/>
        </w:numPr>
        <w:rPr/>
      </w:pPr>
      <w:r>
        <w:rPr>
          <w:rStyle w:val="VerbatimChar"/>
        </w:rPr>
        <w:t>resource "google_cloudfunctions_function_iam_member" "eventarc_invoker" {</w:t>
      </w:r>
      <w:r>
        <w:rPr/>
        <w:br/>
      </w:r>
      <w:r>
        <w:rPr>
          <w:rStyle w:val="VerbatimChar"/>
        </w:rPr>
        <w:t xml:space="preserve">  cloud_function = google_cloudfunctions_function.batch_status_logger_function.name</w:t>
      </w:r>
      <w:r>
        <w:rPr/>
        <w:br/>
      </w:r>
      <w:r>
        <w:rPr>
          <w:rStyle w:val="VerbatimChar"/>
        </w:rPr>
        <w:t xml:space="preserve">  role           = "roles/cloudfunctions.invoker"</w:t>
      </w:r>
      <w:r>
        <w:rPr/>
        <w:br/>
      </w:r>
      <w:r>
        <w:rPr>
          <w:rStyle w:val="VerbatimChar"/>
        </w:rPr>
        <w:t xml:space="preserve">  member         = "serviceAccount:service-&lt;proj-number&gt;@gcp-sa-eventarc.iam.gserviceaccount.com"</w:t>
      </w:r>
      <w:r>
        <w:rPr/>
        <w:br/>
      </w:r>
      <w:r>
        <w:rPr>
          <w:rStyle w:val="VerbatimChar"/>
        </w:rPr>
        <w:t>}</w:t>
      </w:r>
    </w:p>
    <w:p>
      <w:pPr>
        <w:pStyle w:val="Compact"/>
        <w:numPr>
          <w:ilvl w:val="0"/>
          <w:numId w:val="50"/>
        </w:numPr>
        <w:rPr/>
      </w:pPr>
      <w:r>
        <w:rPr>
          <w:b/>
        </w:rPr>
        <w:t>Secrets Management</w:t>
      </w:r>
    </w:p>
    <w:p>
      <w:pPr>
        <w:pStyle w:val="Normal"/>
        <w:numPr>
          <w:ilvl w:val="1"/>
          <w:numId w:val="51"/>
        </w:numPr>
        <w:rPr/>
      </w:pPr>
      <w:r>
        <w:rPr/>
        <w:t xml:space="preserve">Defined in </w:t>
      </w:r>
      <w:r>
        <w:rPr>
          <w:rStyle w:val="VerbatimChar"/>
        </w:rPr>
        <w:t>modules/iam_core/main.tf</w:t>
      </w:r>
      <w:r>
        <w:rPr/>
        <w:t>:</w:t>
      </w:r>
    </w:p>
    <w:p>
      <w:pPr>
        <w:pStyle w:val="SourceCode"/>
        <w:numPr>
          <w:ilvl w:val="1"/>
          <w:numId w:val="1"/>
        </w:numPr>
        <w:rPr/>
      </w:pPr>
      <w:r>
        <w:rPr>
          <w:rStyle w:val="VerbatimChar"/>
        </w:rPr>
        <w:t>resource "google_secret_manager_secret" "db_password" { … }</w:t>
      </w:r>
      <w:r>
        <w:rPr/>
        <w:br/>
      </w:r>
      <w:r>
        <w:rPr>
          <w:rStyle w:val="VerbatimChar"/>
        </w:rPr>
        <w:t>resource "google_secret_manager_secret_version" "db_password_version" { … }</w:t>
      </w:r>
    </w:p>
    <w:p>
      <w:pPr>
        <w:pStyle w:val="Normal"/>
        <w:numPr>
          <w:ilvl w:val="1"/>
          <w:numId w:val="52"/>
        </w:numPr>
        <w:rPr/>
      </w:pPr>
      <w:r>
        <w:rPr/>
        <w:t xml:space="preserve">Only </w:t>
      </w:r>
      <w:r>
        <w:rPr>
          <w:rStyle w:val="VerbatimChar"/>
        </w:rPr>
        <w:t>app-sa</w:t>
      </w:r>
      <w:r>
        <w:rPr/>
        <w:t xml:space="preserve"> has </w:t>
      </w:r>
      <w:r>
        <w:rPr>
          <w:rStyle w:val="VerbatimChar"/>
        </w:rPr>
        <w:t>roles/secretmanager.secretAccessor</w:t>
      </w:r>
      <w:r>
        <w:rPr/>
        <w:t xml:space="preserve"> on these secrets.</w:t>
      </w:r>
    </w:p>
    <w:p>
      <w:pPr>
        <w:pStyle w:val="Normal"/>
        <w:rPr/>
      </w:pPr>
      <w:r>
        <w:rPr/>
        <mc:AlternateContent>
          <mc:Choice Requires="wps">
            <w:drawing>
              <wp:inline distT="0" distB="0" distL="0" distR="0">
                <wp:extent cx="5943600" cy="19050"/>
                <wp:effectExtent l="0" t="0" r="0" b="0"/>
                <wp:docPr id="4" name=""/>
                <a:graphic xmlns:a="http://schemas.openxmlformats.org/drawingml/2006/main">
                  <a:graphicData uri="http://schemas.microsoft.com/office/word/2010/wordprocessingShape">
                    <wps:wsp>
                      <wps:cNvSpPr/>
                      <wps:nvSpPr>
                        <wps:cNvPr id="3"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2"/>
        <w:rPr/>
      </w:pPr>
      <w:bookmarkStart w:id="6" w:name="detailed-component-breakdown"/>
      <w:r>
        <w:rPr/>
        <w:t>Detailed Component Breakdown</w:t>
      </w:r>
      <w:bookmarkEnd w:id="6"/>
    </w:p>
    <w:p>
      <w:pPr>
        <w:pStyle w:val="Heading3"/>
        <w:rPr/>
      </w:pPr>
      <w:bookmarkStart w:id="7" w:name="X88a353c29f395e3baa310265383ce599253a05f"/>
      <w:r>
        <w:rPr/>
        <w:t>1. Service Account (</w:t>
      </w:r>
      <w:r>
        <w:rPr>
          <w:rStyle w:val="VerbatimChar"/>
        </w:rPr>
        <w:t>module.iam_core.google_service_account.app_sa</w:t>
      </w:r>
      <w:r>
        <w:rPr/>
        <w:t>)</w:t>
      </w:r>
      <w:bookmarkEnd w:id="7"/>
    </w:p>
    <w:p>
      <w:pPr>
        <w:pStyle w:val="Compact"/>
        <w:numPr>
          <w:ilvl w:val="0"/>
          <w:numId w:val="53"/>
        </w:numPr>
        <w:rPr/>
      </w:pPr>
      <w:r>
        <w:rPr>
          <w:b/>
        </w:rPr>
        <w:t>What It Is</w:t>
      </w:r>
      <w:r>
        <w:rPr/>
        <w:t>: A non</w:t>
        <w:noBreakHyphen/>
        <w:t>human identity for running functions &amp; tasks.</w:t>
        <w:br/>
      </w:r>
    </w:p>
    <w:p>
      <w:pPr>
        <w:pStyle w:val="Compact"/>
        <w:numPr>
          <w:ilvl w:val="0"/>
          <w:numId w:val="54"/>
        </w:numPr>
        <w:rPr/>
      </w:pPr>
      <w:r>
        <w:rPr>
          <w:b/>
        </w:rPr>
        <w:t>Roles</w:t>
      </w:r>
      <w:r>
        <w:rPr/>
        <w:t>:</w:t>
      </w:r>
    </w:p>
    <w:p>
      <w:pPr>
        <w:pStyle w:val="Compact"/>
        <w:numPr>
          <w:ilvl w:val="1"/>
          <w:numId w:val="55"/>
        </w:numPr>
        <w:rPr/>
      </w:pPr>
      <w:r>
        <w:rPr>
          <w:rStyle w:val="VerbatimChar"/>
        </w:rPr>
        <w:t>roles/batch.jobsEditor</w:t>
      </w:r>
      <w:r>
        <w:rPr/>
        <w:t xml:space="preserve"> (defined in </w:t>
      </w:r>
      <w:r>
        <w:rPr>
          <w:rStyle w:val="VerbatimChar"/>
        </w:rPr>
        <w:t>modules/batch_deployer/iam.tf</w:t>
      </w:r>
      <w:r>
        <w:rPr/>
        <w:t>)</w:t>
        <w:br/>
      </w:r>
    </w:p>
    <w:p>
      <w:pPr>
        <w:pStyle w:val="Compact"/>
        <w:numPr>
          <w:ilvl w:val="1"/>
          <w:numId w:val="56"/>
        </w:numPr>
        <w:rPr/>
      </w:pPr>
      <w:r>
        <w:rPr>
          <w:rStyle w:val="VerbatimChar"/>
        </w:rPr>
        <w:t>roles/logging.logWriter</w:t>
      </w:r>
      <w:r>
        <w:rPr/>
        <w:t xml:space="preserve">, </w:t>
      </w:r>
      <w:r>
        <w:rPr>
          <w:rStyle w:val="VerbatimChar"/>
        </w:rPr>
        <w:t>roles/monitoring.metricWriter</w:t>
      </w:r>
      <w:r>
        <w:rPr/>
        <w:br/>
      </w:r>
    </w:p>
    <w:p>
      <w:pPr>
        <w:pStyle w:val="Compact"/>
        <w:numPr>
          <w:ilvl w:val="1"/>
          <w:numId w:val="57"/>
        </w:numPr>
        <w:rPr/>
      </w:pPr>
      <w:r>
        <w:rPr>
          <w:rStyle w:val="VerbatimChar"/>
        </w:rPr>
        <w:t>roles/secretmanager.secretAccessor</w:t>
      </w:r>
      <w:r>
        <w:rPr/>
        <w:t xml:space="preserve"> on each secret (</w:t>
      </w:r>
      <w:r>
        <w:rPr>
          <w:rStyle w:val="VerbatimChar"/>
        </w:rPr>
        <w:t>modules/iam_core/secret_iam.tf</w:t>
      </w:r>
      <w:r>
        <w:rPr/>
        <w:t>)</w:t>
        <w:br/>
      </w:r>
    </w:p>
    <w:p>
      <w:pPr>
        <w:pStyle w:val="Compact"/>
        <w:numPr>
          <w:ilvl w:val="0"/>
          <w:numId w:val="58"/>
        </w:numPr>
        <w:rPr/>
      </w:pPr>
      <w:r>
        <w:rPr>
          <w:b/>
        </w:rPr>
        <w:t>Billing</w:t>
      </w:r>
      <w:r>
        <w:rPr/>
        <w:t>: No direct charge for using service accounts.</w:t>
      </w:r>
    </w:p>
    <w:p>
      <w:pPr>
        <w:pStyle w:val="Heading3"/>
        <w:rPr/>
      </w:pPr>
      <w:bookmarkStart w:id="8" w:name="Xe74932384fd0da74a52ac4223909697e359b070"/>
      <w:r>
        <w:rPr/>
        <w:t>2. Custom IAM Role (</w:t>
      </w:r>
      <w:r>
        <w:rPr>
          <w:rStyle w:val="VerbatimChar"/>
        </w:rPr>
        <w:t>module.iam_core.google_project_iam_custom_role.bucket_rwl_role</w:t>
      </w:r>
      <w:r>
        <w:rPr/>
        <w:t>)</w:t>
      </w:r>
      <w:bookmarkEnd w:id="8"/>
    </w:p>
    <w:p>
      <w:pPr>
        <w:pStyle w:val="Compact"/>
        <w:numPr>
          <w:ilvl w:val="0"/>
          <w:numId w:val="59"/>
        </w:numPr>
        <w:rPr/>
      </w:pPr>
      <w:r>
        <w:rPr>
          <w:b/>
        </w:rPr>
        <w:t>What It Is</w:t>
      </w:r>
      <w:r>
        <w:rPr/>
        <w:t>: A scoped set of permissions just for GCS buckets.</w:t>
        <w:br/>
      </w:r>
    </w:p>
    <w:p>
      <w:pPr>
        <w:pStyle w:val="Compact"/>
        <w:numPr>
          <w:ilvl w:val="0"/>
          <w:numId w:val="60"/>
        </w:numPr>
        <w:rPr/>
      </w:pPr>
      <w:r>
        <w:rPr>
          <w:b/>
        </w:rPr>
        <w:t>Permissions</w:t>
      </w:r>
      <w:r>
        <w:rPr/>
        <w:t xml:space="preserve">: </w:t>
      </w:r>
      <w:r>
        <w:rPr>
          <w:rStyle w:val="VerbatimChar"/>
        </w:rPr>
        <w:t>storage.objects.get</w:t>
      </w:r>
      <w:r>
        <w:rPr/>
        <w:t xml:space="preserve">, </w:t>
      </w:r>
      <w:r>
        <w:rPr>
          <w:rStyle w:val="VerbatimChar"/>
        </w:rPr>
        <w:t>create</w:t>
      </w:r>
      <w:r>
        <w:rPr/>
        <w:t xml:space="preserve">, </w:t>
      </w:r>
      <w:r>
        <w:rPr>
          <w:rStyle w:val="VerbatimChar"/>
        </w:rPr>
        <w:t>delete</w:t>
      </w:r>
      <w:r>
        <w:rPr/>
        <w:t xml:space="preserve">, </w:t>
      </w:r>
      <w:r>
        <w:rPr>
          <w:rStyle w:val="VerbatimChar"/>
        </w:rPr>
        <w:t>list</w:t>
      </w:r>
      <w:r>
        <w:rPr/>
        <w:t>.</w:t>
        <w:br/>
      </w:r>
    </w:p>
    <w:p>
      <w:pPr>
        <w:pStyle w:val="Compact"/>
        <w:numPr>
          <w:ilvl w:val="0"/>
          <w:numId w:val="61"/>
        </w:numPr>
        <w:rPr/>
      </w:pPr>
      <w:r>
        <w:rPr>
          <w:b/>
        </w:rPr>
        <w:t>Billing</w:t>
      </w:r>
      <w:r>
        <w:rPr/>
        <w:t>: Free; permissions do not incur cost.</w:t>
      </w:r>
    </w:p>
    <w:p>
      <w:pPr>
        <w:pStyle w:val="Heading3"/>
        <w:rPr/>
      </w:pPr>
      <w:bookmarkStart w:id="9" w:name="Xc9b82d1a6c107d1137bb3c413bbfa1707adf8b7"/>
      <w:r>
        <w:rPr/>
        <w:t>3. Secret Manager (</w:t>
      </w:r>
      <w:r>
        <w:rPr>
          <w:rStyle w:val="VerbatimChar"/>
        </w:rPr>
        <w:t>module.iam_core.google_secret_manager_secret.*</w:t>
      </w:r>
      <w:r>
        <w:rPr/>
        <w:t>)</w:t>
      </w:r>
      <w:bookmarkEnd w:id="9"/>
    </w:p>
    <w:p>
      <w:pPr>
        <w:pStyle w:val="Compact"/>
        <w:numPr>
          <w:ilvl w:val="0"/>
          <w:numId w:val="62"/>
        </w:numPr>
        <w:rPr/>
      </w:pPr>
      <w:r>
        <w:rPr>
          <w:b/>
        </w:rPr>
        <w:t>What It Is</w:t>
      </w:r>
      <w:r>
        <w:rPr/>
        <w:t>: Managed vault for secrets.</w:t>
        <w:br/>
      </w:r>
    </w:p>
    <w:p>
      <w:pPr>
        <w:pStyle w:val="Compact"/>
        <w:numPr>
          <w:ilvl w:val="0"/>
          <w:numId w:val="63"/>
        </w:numPr>
        <w:rPr/>
      </w:pPr>
      <w:r>
        <w:rPr>
          <w:b/>
        </w:rPr>
        <w:t>Usage</w:t>
      </w:r>
      <w:r>
        <w:rPr/>
        <w:t>: Cloud Functions fetch DB credentials at runtime.</w:t>
        <w:br/>
      </w:r>
    </w:p>
    <w:p>
      <w:pPr>
        <w:pStyle w:val="Compact"/>
        <w:numPr>
          <w:ilvl w:val="0"/>
          <w:numId w:val="64"/>
        </w:numPr>
        <w:rPr/>
      </w:pPr>
      <w:r>
        <w:rPr>
          <w:b/>
        </w:rPr>
        <w:t>Billing</w:t>
      </w:r>
      <w:r>
        <w:rPr/>
        <w:t>: $0.06/secret‐month + $0.05/10K access operations.</w:t>
      </w:r>
    </w:p>
    <w:p>
      <w:pPr>
        <w:pStyle w:val="Heading3"/>
        <w:rPr/>
      </w:pPr>
      <w:bookmarkStart w:id="10" w:name="submitter-cloud-function"/>
      <w:r>
        <w:rPr/>
        <w:t>4. Submitter Cloud Function</w:t>
      </w:r>
      <w:bookmarkEnd w:id="10"/>
    </w:p>
    <w:p>
      <w:pPr>
        <w:pStyle w:val="Compact"/>
        <w:numPr>
          <w:ilvl w:val="0"/>
          <w:numId w:val="65"/>
        </w:numPr>
        <w:rPr/>
      </w:pPr>
      <w:r>
        <w:rPr>
          <w:b/>
        </w:rPr>
        <w:t>Resource</w:t>
      </w:r>
      <w:r>
        <w:rPr/>
        <w:t xml:space="preserve">: </w:t>
      </w:r>
      <w:r>
        <w:rPr>
          <w:rStyle w:val="VerbatimChar"/>
        </w:rPr>
        <w:t>google_cloudfunctions_function.batch_submitter_http_function</w:t>
      </w:r>
      <w:r>
        <w:rPr/>
        <w:br/>
      </w:r>
    </w:p>
    <w:p>
      <w:pPr>
        <w:pStyle w:val="Compact"/>
        <w:numPr>
          <w:ilvl w:val="0"/>
          <w:numId w:val="66"/>
        </w:numPr>
        <w:rPr/>
      </w:pPr>
      <w:r>
        <w:rPr>
          <w:b/>
        </w:rPr>
        <w:t>What It Is</w:t>
      </w:r>
      <w:r>
        <w:rPr/>
        <w:t>:</w:t>
      </w:r>
    </w:p>
    <w:p>
      <w:pPr>
        <w:pStyle w:val="Compact"/>
        <w:numPr>
          <w:ilvl w:val="1"/>
          <w:numId w:val="67"/>
        </w:numPr>
        <w:rPr/>
      </w:pPr>
      <w:r>
        <w:rPr/>
        <w:t>HTTP endpoint that submits Batch jobs.</w:t>
        <w:br/>
      </w:r>
    </w:p>
    <w:p>
      <w:pPr>
        <w:pStyle w:val="Compact"/>
        <w:numPr>
          <w:ilvl w:val="0"/>
          <w:numId w:val="68"/>
        </w:numPr>
        <w:rPr/>
      </w:pPr>
      <w:r>
        <w:rPr>
          <w:b/>
        </w:rPr>
        <w:t>Billing</w:t>
      </w:r>
      <w:r>
        <w:rPr/>
        <w:t>:</w:t>
      </w:r>
    </w:p>
    <w:p>
      <w:pPr>
        <w:pStyle w:val="Compact"/>
        <w:numPr>
          <w:ilvl w:val="1"/>
          <w:numId w:val="69"/>
        </w:numPr>
        <w:rPr/>
      </w:pPr>
      <w:r>
        <w:rPr/>
        <w:t>Invocations: $0.40/M</w:t>
        <w:br/>
      </w:r>
    </w:p>
    <w:p>
      <w:pPr>
        <w:pStyle w:val="Compact"/>
        <w:numPr>
          <w:ilvl w:val="1"/>
          <w:numId w:val="70"/>
        </w:numPr>
        <w:rPr/>
      </w:pPr>
      <w:r>
        <w:rPr/>
        <w:t>Execution: $0.0000025/GB</w:t>
        <w:noBreakHyphen/>
        <w:t>s</w:t>
        <w:br/>
      </w:r>
    </w:p>
    <w:p>
      <w:pPr>
        <w:pStyle w:val="Compact"/>
        <w:numPr>
          <w:ilvl w:val="1"/>
          <w:numId w:val="71"/>
        </w:numPr>
        <w:rPr/>
      </w:pPr>
      <w:r>
        <w:rPr/>
        <w:t>Networking: Standard egress rates.</w:t>
        <w:br/>
      </w:r>
    </w:p>
    <w:p>
      <w:pPr>
        <w:pStyle w:val="Compact"/>
        <w:numPr>
          <w:ilvl w:val="0"/>
          <w:numId w:val="72"/>
        </w:numPr>
        <w:rPr/>
      </w:pPr>
      <w:r>
        <w:rPr>
          <w:b/>
        </w:rPr>
        <w:t>Invoke IAM</w:t>
      </w:r>
      <w:r>
        <w:rPr/>
        <w:t xml:space="preserve">: </w:t>
      </w:r>
      <w:r>
        <w:rPr>
          <w:rStyle w:val="VerbatimChar"/>
        </w:rPr>
        <w:t>roles/cloudfunctions.invoker</w:t>
      </w:r>
      <w:r>
        <w:rPr/>
        <w:t xml:space="preserve"> on allUsers (see above).</w:t>
      </w:r>
    </w:p>
    <w:p>
      <w:pPr>
        <w:pStyle w:val="Heading3"/>
        <w:rPr/>
      </w:pPr>
      <w:bookmarkStart w:id="11" w:name="cloud-batch-job-definition"/>
      <w:r>
        <w:rPr/>
        <w:t>5. Cloud Batch Job Definition</w:t>
      </w:r>
      <w:bookmarkEnd w:id="11"/>
    </w:p>
    <w:p>
      <w:pPr>
        <w:pStyle w:val="Compact"/>
        <w:numPr>
          <w:ilvl w:val="0"/>
          <w:numId w:val="73"/>
        </w:numPr>
        <w:rPr/>
      </w:pPr>
      <w:r>
        <w:rPr>
          <w:b/>
        </w:rPr>
        <w:t>Resource</w:t>
      </w:r>
      <w:r>
        <w:rPr/>
        <w:t xml:space="preserve">: </w:t>
      </w:r>
      <w:r>
        <w:rPr>
          <w:rStyle w:val="VerbatimChar"/>
        </w:rPr>
        <w:t>google_batch_job.batch_job_definition</w:t>
      </w:r>
      <w:r>
        <w:rPr/>
        <w:br/>
      </w:r>
    </w:p>
    <w:p>
      <w:pPr>
        <w:pStyle w:val="Compact"/>
        <w:numPr>
          <w:ilvl w:val="0"/>
          <w:numId w:val="74"/>
        </w:numPr>
        <w:rPr/>
      </w:pPr>
      <w:r>
        <w:rPr>
          <w:b/>
        </w:rPr>
        <w:t>What It Is</w:t>
      </w:r>
      <w:r>
        <w:rPr/>
        <w:t>:</w:t>
      </w:r>
    </w:p>
    <w:p>
      <w:pPr>
        <w:pStyle w:val="Compact"/>
        <w:numPr>
          <w:ilvl w:val="1"/>
          <w:numId w:val="75"/>
        </w:numPr>
        <w:rPr/>
      </w:pPr>
      <w:r>
        <w:rPr/>
        <w:t>Containerized workload specification (image, CPU, memory).</w:t>
        <w:br/>
      </w:r>
    </w:p>
    <w:p>
      <w:pPr>
        <w:pStyle w:val="Compact"/>
        <w:numPr>
          <w:ilvl w:val="0"/>
          <w:numId w:val="76"/>
        </w:numPr>
        <w:rPr/>
      </w:pPr>
      <w:r>
        <w:rPr>
          <w:b/>
        </w:rPr>
        <w:t>Billing</w:t>
      </w:r>
      <w:r>
        <w:rPr/>
        <w:t>:</w:t>
      </w:r>
    </w:p>
    <w:p>
      <w:pPr>
        <w:pStyle w:val="Compact"/>
        <w:numPr>
          <w:ilvl w:val="1"/>
          <w:numId w:val="77"/>
        </w:numPr>
        <w:rPr/>
      </w:pPr>
      <w:r>
        <w:rPr/>
        <w:t>Billed at underlying Compute rates (vCPU $0.010/hr, RAM $0.0014/GB</w:t>
        <w:noBreakHyphen/>
        <w:t>hr) only while running.</w:t>
      </w:r>
    </w:p>
    <w:p>
      <w:pPr>
        <w:pStyle w:val="Heading3"/>
        <w:rPr/>
      </w:pPr>
      <w:bookmarkStart w:id="12" w:name="Xc517cc2fee13f8a05a6772cfcb5eb7e6324197a"/>
      <w:r>
        <w:rPr/>
        <w:t>6. Pub/Sub Topic (</w:t>
      </w:r>
      <w:r>
        <w:rPr>
          <w:rStyle w:val="VerbatimChar"/>
        </w:rPr>
        <w:t>google_pubsub_topic.batch_status_topic</w:t>
      </w:r>
      <w:r>
        <w:rPr/>
        <w:t>)</w:t>
      </w:r>
      <w:bookmarkEnd w:id="12"/>
    </w:p>
    <w:p>
      <w:pPr>
        <w:pStyle w:val="Compact"/>
        <w:numPr>
          <w:ilvl w:val="0"/>
          <w:numId w:val="78"/>
        </w:numPr>
        <w:rPr/>
      </w:pPr>
      <w:r>
        <w:rPr>
          <w:b/>
        </w:rPr>
        <w:t>What It Is</w:t>
      </w:r>
      <w:r>
        <w:rPr/>
        <w:t>: Messaging channel for job events.</w:t>
        <w:br/>
      </w:r>
    </w:p>
    <w:p>
      <w:pPr>
        <w:pStyle w:val="Compact"/>
        <w:numPr>
          <w:ilvl w:val="0"/>
          <w:numId w:val="79"/>
        </w:numPr>
        <w:rPr/>
      </w:pPr>
      <w:r>
        <w:rPr>
          <w:b/>
        </w:rPr>
        <w:t>Billing</w:t>
      </w:r>
      <w:r>
        <w:rPr/>
        <w:t>: $0.40/M messages + $0.27/GB data.</w:t>
      </w:r>
    </w:p>
    <w:p>
      <w:pPr>
        <w:pStyle w:val="Heading3"/>
        <w:rPr/>
      </w:pPr>
      <w:bookmarkStart w:id="13" w:name="Xb381b6a5ad5475dc306833c5e1eaa632bb7e74e"/>
      <w:r>
        <w:rPr/>
        <w:t>7. Eventarc Trigger (</w:t>
      </w:r>
      <w:r>
        <w:rPr>
          <w:rStyle w:val="VerbatimChar"/>
        </w:rPr>
        <w:t>google_eventarc_trigger.batch_status_to_logger_trigger</w:t>
      </w:r>
      <w:r>
        <w:rPr/>
        <w:t>)</w:t>
      </w:r>
      <w:bookmarkEnd w:id="13"/>
    </w:p>
    <w:p>
      <w:pPr>
        <w:pStyle w:val="Compact"/>
        <w:numPr>
          <w:ilvl w:val="0"/>
          <w:numId w:val="80"/>
        </w:numPr>
        <w:rPr/>
      </w:pPr>
      <w:r>
        <w:rPr>
          <w:b/>
        </w:rPr>
        <w:t>What It Is</w:t>
      </w:r>
      <w:r>
        <w:rPr/>
        <w:t>: Routes Pub/Sub events to a Cloud Function.</w:t>
        <w:br/>
      </w:r>
    </w:p>
    <w:p>
      <w:pPr>
        <w:pStyle w:val="Compact"/>
        <w:numPr>
          <w:ilvl w:val="0"/>
          <w:numId w:val="81"/>
        </w:numPr>
        <w:rPr/>
      </w:pPr>
      <w:r>
        <w:rPr>
          <w:b/>
        </w:rPr>
        <w:t>Billing</w:t>
      </w:r>
      <w:r>
        <w:rPr/>
        <w:t>: $0.10/M events delivered.</w:t>
      </w:r>
    </w:p>
    <w:p>
      <w:pPr>
        <w:pStyle w:val="Heading3"/>
        <w:rPr/>
      </w:pPr>
      <w:bookmarkStart w:id="14" w:name="logger-cloud-function"/>
      <w:r>
        <w:rPr/>
        <w:t>8. Logger Cloud Function</w:t>
      </w:r>
      <w:bookmarkEnd w:id="14"/>
    </w:p>
    <w:p>
      <w:pPr>
        <w:pStyle w:val="Compact"/>
        <w:numPr>
          <w:ilvl w:val="0"/>
          <w:numId w:val="82"/>
        </w:numPr>
        <w:rPr/>
      </w:pPr>
      <w:r>
        <w:rPr>
          <w:b/>
        </w:rPr>
        <w:t>Resource</w:t>
      </w:r>
      <w:r>
        <w:rPr/>
        <w:t xml:space="preserve">: </w:t>
      </w:r>
      <w:r>
        <w:rPr>
          <w:rStyle w:val="VerbatimChar"/>
        </w:rPr>
        <w:t>google_cloudfunctions_function.batch_status_logger_function</w:t>
      </w:r>
      <w:r>
        <w:rPr/>
        <w:br/>
      </w:r>
    </w:p>
    <w:p>
      <w:pPr>
        <w:pStyle w:val="Compact"/>
        <w:numPr>
          <w:ilvl w:val="0"/>
          <w:numId w:val="83"/>
        </w:numPr>
        <w:rPr/>
      </w:pPr>
      <w:r>
        <w:rPr>
          <w:b/>
        </w:rPr>
        <w:t>What It Is</w:t>
      </w:r>
      <w:r>
        <w:rPr/>
        <w:t>:</w:t>
      </w:r>
    </w:p>
    <w:p>
      <w:pPr>
        <w:pStyle w:val="Compact"/>
        <w:numPr>
          <w:ilvl w:val="1"/>
          <w:numId w:val="84"/>
        </w:numPr>
        <w:rPr/>
      </w:pPr>
      <w:r>
        <w:rPr/>
        <w:t>Logs job state transitions for audit &amp; monitoring.</w:t>
        <w:br/>
      </w:r>
    </w:p>
    <w:p>
      <w:pPr>
        <w:pStyle w:val="Compact"/>
        <w:numPr>
          <w:ilvl w:val="0"/>
          <w:numId w:val="85"/>
        </w:numPr>
        <w:rPr/>
      </w:pPr>
      <w:r>
        <w:rPr>
          <w:b/>
        </w:rPr>
        <w:t>Billing</w:t>
      </w:r>
      <w:r>
        <w:rPr/>
        <w:t>: Same as Submitter Function but no public invocation.</w:t>
      </w:r>
    </w:p>
    <w:p>
      <w:pPr>
        <w:pStyle w:val="Normal"/>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2"/>
        <w:rPr/>
      </w:pPr>
      <w:bookmarkStart w:id="15" w:name="invocation-summary"/>
      <w:r>
        <w:rPr/>
        <w:t>Invocation Summary</w:t>
      </w:r>
      <w:bookmarkEnd w:id="15"/>
    </w:p>
    <w:tbl>
      <w:tblPr>
        <w:tblStyle w:val="Table"/>
        <w:tblW w:w="4950" w:type="pct"/>
        <w:jc w:val="left"/>
        <w:tblInd w:w="0" w:type="dxa"/>
        <w:tblLayout w:type="fixed"/>
        <w:tblCellMar>
          <w:top w:w="0" w:type="dxa"/>
          <w:left w:w="108" w:type="dxa"/>
          <w:bottom w:w="0" w:type="dxa"/>
          <w:right w:w="108" w:type="dxa"/>
        </w:tblCellMar>
        <w:tblLook w:firstRow="1"/>
      </w:tblPr>
      <w:tblGrid>
        <w:gridCol w:w="2865"/>
        <w:gridCol w:w="1816"/>
        <w:gridCol w:w="1909"/>
        <w:gridCol w:w="2675"/>
      </w:tblGrid>
      <w:tr>
        <w:trPr>
          <w:cnfStyle w:firstRow="1"/>
        </w:trPr>
        <w:tc>
          <w:tcPr>
            <w:tcW w:w="2865"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Component</w:t>
            </w:r>
          </w:p>
        </w:tc>
        <w:tc>
          <w:tcPr>
            <w:tcW w:w="1816"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Invocation Method</w:t>
            </w:r>
          </w:p>
        </w:tc>
        <w:tc>
          <w:tcPr>
            <w:tcW w:w="190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Invoker</w:t>
            </w:r>
          </w:p>
        </w:tc>
        <w:tc>
          <w:tcPr>
            <w:tcW w:w="2675"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Required Invoker Role</w:t>
            </w:r>
          </w:p>
        </w:tc>
      </w:tr>
      <w:tr>
        <w:trPr/>
        <w:tc>
          <w:tcPr>
            <w:tcW w:w="28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Submitter Cloud Function</w:t>
            </w:r>
          </w:p>
        </w:tc>
        <w:tc>
          <w:tcPr>
            <w:tcW w:w="181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HTTP POST</w:t>
            </w:r>
          </w:p>
        </w:tc>
        <w:tc>
          <w:tcPr>
            <w:tcW w:w="190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kern w:val="0"/>
                <w:sz w:val="24"/>
                <w:szCs w:val="24"/>
                <w:lang w:val="en-US" w:eastAsia="en-US" w:bidi="ar-SA"/>
              </w:rPr>
              <w:t>User</w:t>
            </w:r>
            <w:r>
              <w:rPr>
                <w:rFonts w:eastAsia="Cambria" w:cs=""/>
                <w:kern w:val="0"/>
                <w:sz w:val="24"/>
                <w:szCs w:val="24"/>
                <w:lang w:val="en-US" w:eastAsia="en-US" w:bidi="ar-SA"/>
              </w:rPr>
              <w:t xml:space="preserve"> (script)</w:t>
            </w:r>
          </w:p>
        </w:tc>
        <w:tc>
          <w:tcPr>
            <w:tcW w:w="2675" w:type="dxa"/>
            <w:tcBorders/>
          </w:tcPr>
          <w:p>
            <w:pPr>
              <w:pStyle w:val="Compact"/>
              <w:widowControl/>
              <w:spacing w:before="36" w:after="36"/>
              <w:jc w:val="left"/>
              <w:rPr/>
            </w:pPr>
            <w:r>
              <w:rPr>
                <w:rStyle w:val="VerbatimChar"/>
                <w:rFonts w:eastAsia="Cambria" w:cs=""/>
                <w:kern w:val="0"/>
                <w:sz w:val="24"/>
                <w:szCs w:val="24"/>
                <w:lang w:val="en-US" w:eastAsia="en-US" w:bidi="ar-SA"/>
              </w:rPr>
              <w:t>roles/cloudfunctions.invoker</w:t>
            </w:r>
          </w:p>
        </w:tc>
      </w:tr>
      <w:tr>
        <w:trPr/>
        <w:tc>
          <w:tcPr>
            <w:tcW w:w="28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Logger Cloud Function</w:t>
            </w:r>
          </w:p>
        </w:tc>
        <w:tc>
          <w:tcPr>
            <w:tcW w:w="181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Eventarc</w:t>
            </w:r>
          </w:p>
        </w:tc>
        <w:tc>
          <w:tcPr>
            <w:tcW w:w="190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kern w:val="0"/>
                <w:sz w:val="24"/>
                <w:szCs w:val="24"/>
                <w:lang w:val="en-US" w:eastAsia="en-US" w:bidi="ar-SA"/>
              </w:rPr>
              <w:t>System</w:t>
            </w:r>
          </w:p>
        </w:tc>
        <w:tc>
          <w:tcPr>
            <w:tcW w:w="2675" w:type="dxa"/>
            <w:tcBorders/>
          </w:tcPr>
          <w:p>
            <w:pPr>
              <w:pStyle w:val="Compact"/>
              <w:widowControl/>
              <w:spacing w:before="36" w:after="36"/>
              <w:jc w:val="left"/>
              <w:rPr/>
            </w:pPr>
            <w:r>
              <w:rPr>
                <w:rStyle w:val="VerbatimChar"/>
                <w:rFonts w:eastAsia="Cambria" w:cs=""/>
                <w:kern w:val="0"/>
                <w:sz w:val="24"/>
                <w:szCs w:val="24"/>
                <w:lang w:val="en-US" w:eastAsia="en-US" w:bidi="ar-SA"/>
              </w:rPr>
              <w:t>roles/cloudfunctions.invoker</w:t>
            </w:r>
            <w:r>
              <w:rPr>
                <w:rFonts w:eastAsia="Cambria" w:cs=""/>
                <w:kern w:val="0"/>
                <w:sz w:val="24"/>
                <w:szCs w:val="24"/>
                <w:lang w:val="en-US" w:eastAsia="en-US" w:bidi="ar-SA"/>
              </w:rPr>
              <w:t xml:space="preserve"> (Eventarc service account)</w:t>
            </w:r>
          </w:p>
        </w:tc>
      </w:tr>
      <w:tr>
        <w:trPr/>
        <w:tc>
          <w:tcPr>
            <w:tcW w:w="2865"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Terraform Apply</w:t>
            </w:r>
          </w:p>
        </w:tc>
        <w:tc>
          <w:tcPr>
            <w:tcW w:w="1816"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CLI / CI/CD</w:t>
            </w:r>
          </w:p>
        </w:tc>
        <w:tc>
          <w:tcPr>
            <w:tcW w:w="190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kern w:val="0"/>
                <w:sz w:val="24"/>
                <w:szCs w:val="24"/>
                <w:lang w:val="en-US" w:eastAsia="en-US" w:bidi="ar-SA"/>
              </w:rPr>
              <w:t>Ops SA</w:t>
            </w:r>
          </w:p>
        </w:tc>
        <w:tc>
          <w:tcPr>
            <w:tcW w:w="2675"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2865"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816"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909" w:type="dxa"/>
            <w:tcBorders/>
          </w:tcPr>
          <w:p>
            <w:pPr>
              <w:pStyle w:val="Normal"/>
              <w:widowControl/>
              <w:spacing w:before="0" w:after="200"/>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2675" w:type="dxa"/>
            <w:tcBorders/>
          </w:tcPr>
          <w:p>
            <w:pPr>
              <w:pStyle w:val="Compact"/>
              <w:widowControl/>
              <w:spacing w:before="36" w:after="36"/>
              <w:jc w:val="left"/>
              <w:rPr/>
            </w:pPr>
            <w:r>
              <w:rPr>
                <w:rStyle w:val="VerbatimChar"/>
                <w:rFonts w:eastAsia="Cambria" w:cs=""/>
                <w:kern w:val="0"/>
                <w:sz w:val="24"/>
                <w:szCs w:val="24"/>
                <w:lang w:val="en-US" w:eastAsia="en-US" w:bidi="ar-SA"/>
              </w:rPr>
              <w:t>roles/iam.serviceAccountUser</w:t>
            </w:r>
            <w:r>
              <w:rPr>
                <w:rFonts w:eastAsia="Cambria" w:cs=""/>
                <w:kern w:val="0"/>
                <w:sz w:val="24"/>
                <w:szCs w:val="24"/>
                <w:lang w:val="en-US" w:eastAsia="en-US" w:bidi="ar-SA"/>
              </w:rPr>
              <w:t xml:space="preserve"> on </w:t>
            </w:r>
            <w:r>
              <w:rPr>
                <w:rStyle w:val="VerbatimChar"/>
                <w:rFonts w:eastAsia="Cambria" w:cs=""/>
                <w:kern w:val="0"/>
                <w:sz w:val="24"/>
                <w:szCs w:val="24"/>
                <w:lang w:val="en-US" w:eastAsia="en-US" w:bidi="ar-SA"/>
              </w:rPr>
              <w:t>app-saroles/resourcemanager.projectIamAdminroles/serviceusage.serviceUsageAdminroles/cloudfunctions.adminroles/batch.adminroles/pubsub.admin</w:t>
            </w:r>
          </w:p>
        </w:tc>
      </w:tr>
    </w:tbl>
    <w:p>
      <w:pPr>
        <w:pStyle w:val="Normal"/>
        <w:rPr/>
      </w:pPr>
      <w:r>
        <w:rPr/>
        <mc:AlternateContent>
          <mc:Choice Requires="wps">
            <w:drawing>
              <wp:inline distT="0" distB="0" distL="0" distR="0">
                <wp:extent cx="635" cy="19050"/>
                <wp:effectExtent l="0" t="0" r="0" b="0"/>
                <wp:docPr id="6" name=""/>
                <a:graphic xmlns:a="http://schemas.openxmlformats.org/drawingml/2006/main">
                  <a:graphicData uri="http://schemas.microsoft.com/office/word/2010/wordprocessingShape">
                    <wps:wsp>
                      <wps:cNvSpPr/>
                      <wps:nvSpPr>
                        <wps:cNvPr id="5"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spacing w:before="180" w:after="180"/>
        <w:rPr>
          <w:i/>
          <w:i/>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2"/>
    <w:lvlOverride w:ilvl="0">
      <w:startOverride w:val="1"/>
    </w:lvlOverride>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 w:numId="68">
    <w:abstractNumId w:val="3"/>
  </w:num>
  <w:num w:numId="69">
    <w:abstractNumId w:val="3"/>
  </w:num>
  <w:num w:numId="70">
    <w:abstractNumId w:val="3"/>
  </w:num>
  <w:num w:numId="71">
    <w:abstractNumId w:val="3"/>
  </w:num>
  <w:num w:numId="72">
    <w:abstractNumId w:val="3"/>
  </w:num>
  <w:num w:numId="73">
    <w:abstractNumId w:val="3"/>
  </w:num>
  <w:num w:numId="74">
    <w:abstractNumId w:val="3"/>
  </w:num>
  <w:num w:numId="75">
    <w:abstractNumId w:val="3"/>
  </w:num>
  <w:num w:numId="76">
    <w:abstractNumId w:val="3"/>
  </w:num>
  <w:num w:numId="77">
    <w:abstractNumId w:val="3"/>
  </w:num>
  <w:num w:numId="78">
    <w:abstractNumId w:val="3"/>
  </w:num>
  <w:num w:numId="79">
    <w:abstractNumId w:val="3"/>
  </w:num>
  <w:num w:numId="80">
    <w:abstractNumId w:val="3"/>
  </w:num>
  <w:num w:numId="81">
    <w:abstractNumId w:val="3"/>
  </w:num>
  <w:num w:numId="82">
    <w:abstractNumId w:val="3"/>
  </w:num>
  <w:num w:numId="83">
    <w:abstractNumId w:val="3"/>
  </w:num>
  <w:num w:numId="84">
    <w:abstractNumId w:val="3"/>
  </w:num>
  <w:num w:numId="85">
    <w:abstractNumId w:val="3"/>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6</Pages>
  <Words>929</Words>
  <Characters>6839</Characters>
  <CharactersWithSpaces>7663</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2025-05-23T18:20:19Z</dcterms:created>
  <dc:creator/>
  <dc:description/>
  <dc:language>en-CA</dc:language>
  <cp:lastModifiedBy/>
  <dcterms:modified xsi:type="dcterms:W3CDTF">2025-05-23T14:23:33Z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