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Leave Management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Design Requirements Document (DRD)</w:t>
      </w:r>
    </w:p>
    <w:p>
      <w:pPr>
        <w:pBdr>
          <w:bottom w:val="single" w:color="2E75B6" w:sz="12" w:space="4"/>
        </w:pBdr>
        <w:spacing w:after="24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 Requirements Document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 Management System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Members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Draft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Internship Project  ·  Confidential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 &amp;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Design Requirements Document (DRD) defines the design goals, interface standards, component specifications, and visual design guidelines for the Leave Management System (LMS). It is intended to guide all 5 internship team members to build a cohesive, consistent, and user-friendly product.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covers UI/UX design principles, page-level layout requirements, component library standards, colour and typography guidelines, and role-specific interface requirements for the Employee, Manager, and HR Admin personas.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Design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G-1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Simplicity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Minimise clicks needed to complete any primary action to 3 or fewer.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G-2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pages share the same navigation, colour palette, and component library.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G-3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Responsiveness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Layouts adapt seamlessly to desktop (1280px+), tablet (768px), and mobile (375px).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G-4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Comply with WCAG 2.1 AA guidelines — colour contrast, keyboard nav, screen-reader support.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G-5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Feedback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user action shall produce visible feedback within 300 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Design Tokens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Colour Palette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colours are defined as design tokens. Components shall only use these defined values — hard-coded hex values in component code are not permitted.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Hex Value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Swatch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color-primary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#2E75B6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buttons, active nav, links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color-primary-dark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#1E3A5F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Headings, icon fills, borders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color-primary-light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#BDD7EE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header rows, hover states, chips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color-success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#70AD47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0AD4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AD47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 status, success toasts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color-warning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#ED7D31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Pending status, warning banners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color-danger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#C00000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Rejected status, error messages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color-neutral-50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#F9FAFB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9FAFB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color-neutral-200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#E5E7EB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5E7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5E7EB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Dividers, input borders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color-text-primary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#111827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1182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Body text, labels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color-text-secondary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#6B7280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          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Placeholder, helper text, meta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 Size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text-display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Page hero titles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text-heading-1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Section headings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text-heading-2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Card titles, sub-headings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text-body-lg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body copy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text-body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Labels, table cells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text-sm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Helper text, captions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Primary font: Inter (Google Fonts). Fallback: system-ui, sans-serif. Monospace (for code/IDs): JetBrains Mono.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Spacing &amp;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 unit: 4px. All spacing values shall be multiples of 4 (4, 8, 12, 16, 24, 32, 48, 64).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 layout: 12-column grid with 24px gutters and 64px horizontal page padding on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max-width: 1280px; centred on larger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Border radius: sm = 4px | md = 8px | lg = 12px | pill = 9999px.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shadow: 0 1px 3px rgba(0,0,0,0.10), 0 1px 2px rgba(0,0,0,0.06).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Component Library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CTA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bg: color-primary | text: white | hover: darken 10%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Secondary action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bg: white | border: 1px color-primary | text: color-primary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bg: color-danger | text: white | use with confirmation dialog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emphasis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bg: transparent | text: color-primary | hover: bg: color-primary-light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Inactive state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opacity: 0.5 | cursor: not-allowed | no hover effect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All buttons shall have a minimum click target of 44x44px (WCAG 2.5.5). Loading state shall replace button text with a spinner and disable further clicks.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Form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Input: height 40px, border 1px color-neutral-200, border-radius 8px, focus ring 2px color-primary.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Picker: native browser datepicker enhanced with a custom calendar popup. Blocked dates (weekends, holidays) shown in grey.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/ Dropdown: custom styled, keyboard accessible, supports search for lists &gt; 8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Textarea: auto-resize up to 4 rows; max-height 200px with scroll.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inputs shall display an inline error message below the field on validation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fields shall be marked with a red asterisk (*).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Badge Colour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3200"/>
                <w:sz w:val="19"/>
                <w:szCs w:val="19"/>
              </w:rPr>
              <w:t xml:space="preserve">Orange (ED7D31)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 request list, manager queue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Approved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7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5C14"/>
                <w:sz w:val="19"/>
                <w:szCs w:val="19"/>
              </w:rPr>
              <w:t xml:space="preserve">Green (70AD47)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 history, team calendar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0000"/>
                <w:sz w:val="19"/>
                <w:szCs w:val="19"/>
              </w:rPr>
              <w:t xml:space="preserve">Red (C00000)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 history, notification list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Grey (6B7280)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Leave history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sidebar navigation on desktop (collapsed to icon-only at &lt; 1024px).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tab bar on mobile (max 5 items).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nav item: bold text, color-primary left border 3px.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Breadcrumb trail on all sub-pages (e.g., Dashboard &gt; Leave Requests &gt; New Request).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 bell icon with unread badge count in the top-right header.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Cards &amp;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cards: white background, 16px padding, md border-radius, subtle drop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tables: sticky header, zebra striping (white / color-neutral-50), hover highlight.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Tables shall be sortable by clicking column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Tables with more than 10 rows shall include pagination (10 / 25 / 50 per page).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state: centred illustration + short message + primary CTA button.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Page-Level Design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Centred card layout, max-width 420px.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Company logo at the top of the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and password fields with show/hide password toggle.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"Forgot Password?" link below the password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"Sign In" button — full width inside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error message on invalid credentials (no detail about which field is wrong — security best practice).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Employee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Welcome message with employee name and current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balance summary cards (one per leave type): total, used, remaining.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action button: "Apply for Leave" — prominently displayed.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Recent leave requests table: last 5 requests with status badges.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Upcoming approved leaves mini-calendar 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panel showing latest 3 unread notifications.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Leave Application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Select Leave Type (radio buttons with description of each type).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Choose Dates (date range picker; working days automatically calculated).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Provide Reason (text area; minimum 10 characters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Review &amp; Submit (summary card + confirmation checkbox).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stepper shown at the top of the 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balance preview: "After this leave, your remaining balance will be: X days."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Approvals section at the top — card list with employee name, leave type, dates, days 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Quick Approve / Reject buttons on each card; clicking opens a modal with optional comment field.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Leave Calendar below — monthly view with colour-coded leave blocks per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by: employee name, leave type, date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warning banner when 3+ team members are on leave simultaneously.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HR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Management: table of all users with role, department, status; actions: Edit, Deactivate.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Policy Management: CRUD interface for leave types and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Holiday Calendar: upload or manually add public holidays per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Tab: date-range selector, filter by department/type, Export PDF/CSV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Activity Log: paginated table of all admin actions with timestamp and actor.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Interaction Design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Notifications &amp;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notifications: slide in from top-right, auto-dismiss after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toast: green background (color-success).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 toast: red background (color-danger).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Loading states: skeleton loaders for tables and cards (not spinners — avoid layout shift).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dialogs required for: Delete, Reject, Cancel Leave actions.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Width Range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 640px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Single-column, bottom nav bar, stacked cards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640px – 1023px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Two-column cards, collapsible sidebar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1024px – 1279px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Expanded sidebar, three-column card grids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&gt;= 1280px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Max-width 1280px, centred, expanded data tables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colour contrast ratio: 4.5:1 for normal text, 3:1 for large text (WCAG AA).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reachable via keyboard (Tab, Enter, Space, Arrow keys).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form inputs have associated &lt;label&gt; elements or aria-label attributes.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indicators shall always be visible — never suppressed with outline: none without a custom replacement.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 live regions used for dynamic content updates (new notifications, form errors).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Images and icons include descriptive alt text or aria-hidden if decorative.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Team Responsibilities &amp; Work Allocation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table outlines a suggested split of responsibilities across the 5-member internship team. Responsibilities may be adjusted based on individual strengths.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 Lead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Design system setup, Employee Portal, component library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Manager Dashboard, HR Admin Panel, responsive layouts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Lead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 API architecture, Auth service, Leave service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service, Reports service, database schema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Member 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QA &amp; DevOps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Testing strategy, CI/CD pipeline, deployment, documentation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Shared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 control: Git with feature-branch workflow (main → develop → feature/xxx).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Pull requests require at least 1 peer review before merging to develop.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components documented with usage examples in the component storybook.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sync meeting to review progress, resolve blockers, and update task board.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Architecture &amp; Data Diagrams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System Architecture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system follows a three-tier architecture separating the presentation, business logic, and data layers, enabling independent scaling of each tier.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 — System Architecture Diagram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Leave Application Flow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flowchart below illustrates the complete leave request lifecycle from application through notification, showing all decision points and system actions.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 — Leave Application Workflow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Entity Relationship Diagram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 model centres on the LEAVE_REQUEST entity. Each request links to a user, a leave type, and generates approval log and balance update records.</w:t>
      </w:r>
    </w:p>
    <w:p>
      <w:pPr>
        <w:spacing w:after="0" w:before="0"/>
      </w:pPr>
      <w:r>
        <w:t xml:space="preserve"/>
      </w:r>
    </w:p>
    <w:p>
      <w:pPr>
        <w:spacing w:after="120" w:before="120"/>
        <w:jc w:val="center"/>
      </w:pPr>
      <w:r>
        <w:drawing>
          <wp:inline distT="0" distB="0" distL="0" distR="0">
            <wp:extent cx="54292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 — Entity Relationship Diagram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 2026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Initial release — all sections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Internship Team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Internship Project  ·  Confidential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Leave Management System — DRD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ccc5e33b3aafc8ca98d9e54f7fc6b7e9099300.png"/><Relationship Id="rId10" Type="http://schemas.openxmlformats.org/officeDocument/2006/relationships/image" Target="media/ba7bdb03b934046be445fa268b2fe63286bc60f4.png"/><Relationship Id="rId11" Type="http://schemas.openxmlformats.org/officeDocument/2006/relationships/image" Target="media/2d1724da1c25806c55fbd80245ebbfe2101eeb5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2026-04-02T15:21:56.656Z</dcterms:created>
  <dcterms:modified xsi:type="dcterms:W3CDTF">2026-04-02T15:21:56.656Z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