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KESTERLINE GROUP PLC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Kesterline House, Reading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OF FIXED TERM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Reference: OFF-KG-2026-091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of issue: 2026-02-26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Seren Vaughn,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are pleased to offer you a fixed term appointment as Interim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Protection Officer.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Position:            Interim Data Protection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to:        Chief Operating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rate:            GBP 525 per working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Engagement length:   9 months from the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date:          2026-03-30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Working pattern:     4 days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Notice period:       4 weeks on either 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           Reading, with remote working by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fixed term appointment and is not a permanent contract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employment. It will end automatically on 2026-12-29 unless extended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appointment is conditional on a satisfactory basic DBS check and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confirmation of your professional indemnity cover.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acceptance by 2026-03-12.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Tobias Vance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Chief Operating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Kesterline Group plc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