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CBF5" w14:textId="59A5C34C" w:rsidR="007B323C" w:rsidRDefault="004859C0">
      <w:r w:rsidRPr="004859C0">
        <w:t>https://www.kaggle.com/sohier/tutorial-accessing-data-with-pandas</w:t>
      </w:r>
    </w:p>
    <w:sectPr w:rsidR="007B3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C0"/>
    <w:rsid w:val="004859C0"/>
    <w:rsid w:val="007B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6D07"/>
  <w15:chartTrackingRefBased/>
  <w15:docId w15:val="{6BC41C57-A56F-4027-9C8B-B0B8D7F1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arundhati.chandorkar@gmail.com</dc:creator>
  <cp:keywords/>
  <dc:description/>
  <cp:lastModifiedBy>arundhati.chandorkar@gmail.com</cp:lastModifiedBy>
  <cp:revision>1</cp:revision>
  <dcterms:created xsi:type="dcterms:W3CDTF">2022-01-03T04:15:00Z</dcterms:created>
  <dcterms:modified xsi:type="dcterms:W3CDTF">2022-01-03T04:16:00Z</dcterms:modified>
</cp:coreProperties>
</file>