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45DC" w14:textId="46225C65"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77777777"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Default="00C73ACC">
            <w:pPr>
              <w:rPr>
                <w:rFonts w:ascii="Arial" w:eastAsia="Arial" w:hAnsi="Arial" w:cs="Arial"/>
              </w:rPr>
            </w:pPr>
            <w:r>
              <w:rPr>
                <w:rFonts w:ascii="Arial" w:eastAsia="Arial" w:hAnsi="Arial" w:cs="Arial"/>
              </w:rPr>
              <w:t>Date</w:t>
            </w:r>
          </w:p>
        </w:tc>
        <w:tc>
          <w:tcPr>
            <w:tcW w:w="4843" w:type="dxa"/>
          </w:tcPr>
          <w:p w14:paraId="08398857" w14:textId="4975BBC2" w:rsidR="00720545" w:rsidRDefault="00C73ACC">
            <w:pPr>
              <w:rPr>
                <w:rFonts w:ascii="Arial" w:eastAsia="Arial" w:hAnsi="Arial" w:cs="Arial"/>
              </w:rPr>
            </w:pPr>
            <w:r>
              <w:rPr>
                <w:rFonts w:ascii="Arial" w:eastAsia="Arial" w:hAnsi="Arial" w:cs="Arial"/>
              </w:rPr>
              <w:t xml:space="preserve">24 </w:t>
            </w:r>
            <w:r w:rsidR="00017DE6">
              <w:rPr>
                <w:rFonts w:ascii="Arial" w:eastAsia="Arial" w:hAnsi="Arial" w:cs="Arial"/>
              </w:rPr>
              <w:t>June</w:t>
            </w:r>
            <w:r w:rsidR="00642171">
              <w:rPr>
                <w:rFonts w:ascii="Arial" w:eastAsia="Arial" w:hAnsi="Arial" w:cs="Arial"/>
              </w:rPr>
              <w:t xml:space="preserve"> </w:t>
            </w:r>
            <w:r>
              <w:rPr>
                <w:rFonts w:ascii="Arial" w:eastAsia="Arial" w:hAnsi="Arial" w:cs="Arial"/>
              </w:rPr>
              <w:t>202</w:t>
            </w:r>
            <w:r w:rsidR="00017DE6">
              <w:rPr>
                <w:rFonts w:ascii="Arial" w:eastAsia="Arial" w:hAnsi="Arial" w:cs="Arial"/>
              </w:rPr>
              <w:t>5</w:t>
            </w:r>
          </w:p>
        </w:tc>
      </w:tr>
      <w:tr w:rsidR="00720545" w14:paraId="55E5A78E" w14:textId="77777777">
        <w:trPr>
          <w:jc w:val="center"/>
        </w:trPr>
        <w:tc>
          <w:tcPr>
            <w:tcW w:w="4508" w:type="dxa"/>
          </w:tcPr>
          <w:p w14:paraId="2CA0E194" w14:textId="77777777" w:rsidR="00720545" w:rsidRDefault="00C73ACC">
            <w:pPr>
              <w:rPr>
                <w:rFonts w:ascii="Arial" w:eastAsia="Arial" w:hAnsi="Arial" w:cs="Arial"/>
              </w:rPr>
            </w:pPr>
            <w:r>
              <w:rPr>
                <w:rFonts w:ascii="Arial" w:eastAsia="Arial" w:hAnsi="Arial" w:cs="Arial"/>
              </w:rPr>
              <w:t>Team ID</w:t>
            </w:r>
          </w:p>
        </w:tc>
        <w:tc>
          <w:tcPr>
            <w:tcW w:w="4843" w:type="dxa"/>
          </w:tcPr>
          <w:p w14:paraId="32FAADAD" w14:textId="77777777" w:rsidR="00720545" w:rsidRDefault="00C73ACC">
            <w:pPr>
              <w:rPr>
                <w:rFonts w:ascii="Arial" w:eastAsia="Arial" w:hAnsi="Arial" w:cs="Arial"/>
              </w:rPr>
            </w:pPr>
            <w:r>
              <w:rPr>
                <w:rFonts w:ascii="Arial" w:eastAsia="Arial" w:hAnsi="Arial" w:cs="Arial"/>
              </w:rPr>
              <w:t>PNT2022TMIDxxxxxx</w:t>
            </w:r>
          </w:p>
        </w:tc>
      </w:tr>
      <w:tr w:rsidR="00720545" w14:paraId="20C7BF55" w14:textId="77777777">
        <w:trPr>
          <w:jc w:val="center"/>
        </w:trPr>
        <w:tc>
          <w:tcPr>
            <w:tcW w:w="4508" w:type="dxa"/>
          </w:tcPr>
          <w:p w14:paraId="6659C707" w14:textId="77777777" w:rsidR="00720545" w:rsidRDefault="00C73ACC">
            <w:pPr>
              <w:rPr>
                <w:rFonts w:ascii="Arial" w:eastAsia="Arial" w:hAnsi="Arial" w:cs="Arial"/>
              </w:rPr>
            </w:pPr>
            <w:r>
              <w:rPr>
                <w:rFonts w:ascii="Arial" w:eastAsia="Arial" w:hAnsi="Arial" w:cs="Arial"/>
              </w:rPr>
              <w:t>Project Name</w:t>
            </w:r>
          </w:p>
        </w:tc>
        <w:tc>
          <w:tcPr>
            <w:tcW w:w="4843" w:type="dxa"/>
          </w:tcPr>
          <w:p w14:paraId="1D354C95" w14:textId="29037818" w:rsidR="00720545" w:rsidRPr="00017DE6" w:rsidRDefault="00017DE6">
            <w:pPr>
              <w:rPr>
                <w:rFonts w:ascii="Arial" w:eastAsia="Arial" w:hAnsi="Arial" w:cs="Arial"/>
                <w:lang w:val="en-IO"/>
              </w:rPr>
            </w:pPr>
            <w:r>
              <w:rPr>
                <w:rFonts w:ascii="Arial" w:eastAsia="Arial" w:hAnsi="Arial" w:cs="Arial"/>
                <w:lang w:val="en-IO"/>
              </w:rPr>
              <w:t>P</w:t>
            </w:r>
            <w:r w:rsidRPr="00017DE6">
              <w:rPr>
                <w:rFonts w:ascii="Arial" w:eastAsia="Arial" w:hAnsi="Arial" w:cs="Arial"/>
                <w:lang w:val="en-IO"/>
              </w:rPr>
              <w:t>redicting plant growth stages with environmental and management data using power bi</w:t>
            </w:r>
          </w:p>
        </w:tc>
      </w:tr>
      <w:tr w:rsidR="00720545" w14:paraId="52F170A6" w14:textId="77777777">
        <w:trPr>
          <w:jc w:val="center"/>
        </w:trPr>
        <w:tc>
          <w:tcPr>
            <w:tcW w:w="4508" w:type="dxa"/>
          </w:tcPr>
          <w:p w14:paraId="2A03D322" w14:textId="77777777" w:rsidR="00720545" w:rsidRDefault="00C73ACC">
            <w:pPr>
              <w:rPr>
                <w:rFonts w:ascii="Arial" w:eastAsia="Arial" w:hAnsi="Arial" w:cs="Arial"/>
              </w:rPr>
            </w:pPr>
            <w:r>
              <w:rPr>
                <w:rFonts w:ascii="Arial" w:eastAsia="Arial" w:hAnsi="Arial" w:cs="Arial"/>
              </w:rPr>
              <w:t>Maximum Marks</w:t>
            </w:r>
          </w:p>
        </w:tc>
        <w:tc>
          <w:tcPr>
            <w:tcW w:w="4843" w:type="dxa"/>
          </w:tcPr>
          <w:p w14:paraId="6FC77C1E" w14:textId="70451DDC" w:rsidR="00720545" w:rsidRDefault="00A20696">
            <w:pPr>
              <w:rPr>
                <w:rFonts w:ascii="Arial" w:eastAsia="Arial" w:hAnsi="Arial" w:cs="Arial"/>
              </w:rPr>
            </w:pPr>
            <w:r>
              <w:rPr>
                <w:rFonts w:ascii="Arial" w:eastAsia="Arial" w:hAnsi="Arial" w:cs="Arial"/>
              </w:rPr>
              <w:t>5 Marks</w:t>
            </w:r>
          </w:p>
        </w:tc>
      </w:tr>
    </w:tbl>
    <w:p w14:paraId="137B83EC" w14:textId="77777777" w:rsidR="00720545" w:rsidRDefault="00720545">
      <w:pPr>
        <w:rPr>
          <w:rFonts w:ascii="Cambria" w:eastAsia="Cambria" w:hAnsi="Cambria" w:cs="Cambria"/>
          <w:color w:val="000000"/>
          <w:sz w:val="24"/>
          <w:szCs w:val="24"/>
          <w:highlight w:val="white"/>
        </w:rPr>
      </w:pPr>
    </w:p>
    <w:p w14:paraId="51BECEAE" w14:textId="77777777" w:rsidR="00A20696" w:rsidRPr="00017DE6" w:rsidRDefault="00A20696" w:rsidP="00017DE6">
      <w:pPr>
        <w:spacing w:before="100" w:beforeAutospacing="1" w:after="100" w:afterAutospacing="1" w:line="276" w:lineRule="auto"/>
        <w:ind w:left="284"/>
        <w:jc w:val="both"/>
        <w:rPr>
          <w:rFonts w:ascii="Times New Roman" w:eastAsia="Times New Roman" w:hAnsi="Times New Roman" w:cs="Times New Roman"/>
          <w:sz w:val="24"/>
          <w:szCs w:val="24"/>
        </w:rPr>
      </w:pPr>
      <w:r w:rsidRPr="00017DE6">
        <w:rPr>
          <w:rFonts w:ascii="Times New Roman" w:eastAsia="Times New Roman" w:hAnsi="Times New Roman" w:cs="Times New Roman"/>
          <w:sz w:val="24"/>
          <w:szCs w:val="24"/>
        </w:rPr>
        <w:t>A report is a comprehensive document that provides a detailed and structured account of data analysis, findings, and insights. It is typically used for in-depth analysis, documentation, and communication of results.</w:t>
      </w:r>
      <w:r w:rsidRPr="00017DE6">
        <w:rPr>
          <w:rFonts w:ascii="Times New Roman" w:hAnsi="Times New Roman" w:cs="Times New Roman"/>
          <w:sz w:val="24"/>
          <w:szCs w:val="24"/>
        </w:rPr>
        <w:t xml:space="preserve"> Reports are suitable for a diverse audience, including decision-makers, analysts, and stakeholders who need a comprehensive understanding of the data.</w:t>
      </w:r>
    </w:p>
    <w:p w14:paraId="17C75643" w14:textId="77777777" w:rsidR="00A20696" w:rsidRPr="00017DE6" w:rsidRDefault="00A20696" w:rsidP="00017DE6">
      <w:pPr>
        <w:pBdr>
          <w:top w:val="nil"/>
          <w:left w:val="nil"/>
          <w:bottom w:val="nil"/>
          <w:right w:val="nil"/>
          <w:between w:val="nil"/>
        </w:pBdr>
        <w:spacing w:after="200" w:line="276" w:lineRule="auto"/>
        <w:ind w:left="284"/>
        <w:jc w:val="both"/>
        <w:rPr>
          <w:rFonts w:ascii="Times New Roman" w:eastAsia="Cambria" w:hAnsi="Times New Roman" w:cs="Times New Roman"/>
          <w:sz w:val="24"/>
          <w:szCs w:val="24"/>
        </w:rPr>
      </w:pPr>
      <w:r w:rsidRPr="00017DE6">
        <w:rPr>
          <w:rFonts w:ascii="Times New Roman" w:eastAsia="Cambria" w:hAnsi="Times New Roman" w:cs="Times New Roman"/>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25FA8D47" w14:textId="66C06AD7" w:rsidR="00720545" w:rsidRDefault="00C73ACC">
      <w:pPr>
        <w:shd w:val="clear" w:color="auto" w:fill="FFFFFF"/>
        <w:jc w:val="center"/>
        <w:rPr>
          <w:sz w:val="20"/>
          <w:szCs w:val="20"/>
          <w:highlight w:val="white"/>
        </w:rPr>
      </w:pPr>
      <w:r>
        <w:rPr>
          <w:sz w:val="20"/>
          <w:szCs w:val="20"/>
        </w:rPr>
        <w:t xml:space="preserve">                    </w:t>
      </w:r>
    </w:p>
    <w:p w14:paraId="180A9E95" w14:textId="77777777" w:rsidR="00720545" w:rsidRDefault="00720545">
      <w:pPr>
        <w:pBdr>
          <w:top w:val="nil"/>
          <w:left w:val="nil"/>
          <w:bottom w:val="nil"/>
          <w:right w:val="nil"/>
          <w:between w:val="nil"/>
        </w:pBdr>
        <w:spacing w:after="200" w:line="240" w:lineRule="auto"/>
        <w:ind w:left="1440"/>
        <w:rPr>
          <w:rFonts w:ascii="Arial" w:eastAsia="Arial" w:hAnsi="Arial" w:cs="Arial"/>
          <w:color w:val="000000"/>
          <w:sz w:val="20"/>
          <w:szCs w:val="20"/>
        </w:rPr>
      </w:pPr>
    </w:p>
    <w:p w14:paraId="29E6CBAE" w14:textId="67A2B359" w:rsidR="00720545" w:rsidRDefault="00934C30">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14:anchorId="67C74242" wp14:editId="01D52F98">
            <wp:extent cx="6419850" cy="3212465"/>
            <wp:effectExtent l="0" t="0" r="0" b="6985"/>
            <wp:docPr id="86672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24700" name="Picture 866724700"/>
                    <pic:cNvPicPr/>
                  </pic:nvPicPr>
                  <pic:blipFill rotWithShape="1">
                    <a:blip r:embed="rId9" cstate="print">
                      <a:extLst>
                        <a:ext uri="{28A0092B-C50C-407E-A947-70E740481C1C}">
                          <a14:useLocalDpi xmlns:a14="http://schemas.microsoft.com/office/drawing/2010/main" val="0"/>
                        </a:ext>
                      </a:extLst>
                    </a:blip>
                    <a:srcRect l="554" r="-12564"/>
                    <a:stretch>
                      <a:fillRect/>
                    </a:stretch>
                  </pic:blipFill>
                  <pic:spPr bwMode="auto">
                    <a:xfrm>
                      <a:off x="0" y="0"/>
                      <a:ext cx="6419850" cy="3212465"/>
                    </a:xfrm>
                    <a:prstGeom prst="rect">
                      <a:avLst/>
                    </a:prstGeom>
                    <a:ln>
                      <a:noFill/>
                    </a:ln>
                    <a:extLst>
                      <a:ext uri="{53640926-AAD7-44D8-BBD7-CCE9431645EC}">
                        <a14:shadowObscured xmlns:a14="http://schemas.microsoft.com/office/drawing/2010/main"/>
                      </a:ext>
                    </a:extLst>
                  </pic:spPr>
                </pic:pic>
              </a:graphicData>
            </a:graphic>
          </wp:inline>
        </w:drawing>
      </w:r>
    </w:p>
    <w:p w14:paraId="5E678C7C" w14:textId="673E2B5E" w:rsidR="00720545" w:rsidRPr="00017DE6" w:rsidRDefault="00A20696">
      <w:pPr>
        <w:pBdr>
          <w:top w:val="nil"/>
          <w:left w:val="nil"/>
          <w:bottom w:val="nil"/>
          <w:right w:val="nil"/>
          <w:between w:val="nil"/>
        </w:pBdr>
        <w:spacing w:after="200" w:line="240" w:lineRule="auto"/>
        <w:rPr>
          <w:rFonts w:ascii="Times New Roman" w:eastAsia="Arial" w:hAnsi="Times New Roman" w:cs="Times New Roman"/>
          <w:i/>
          <w:iCs/>
          <w:color w:val="000000"/>
          <w:sz w:val="24"/>
          <w:szCs w:val="24"/>
        </w:rPr>
      </w:pPr>
      <w:r w:rsidRPr="00017DE6">
        <w:rPr>
          <w:rFonts w:ascii="Times New Roman" w:eastAsia="Arial" w:hAnsi="Times New Roman" w:cs="Times New Roman"/>
          <w:i/>
          <w:iCs/>
          <w:color w:val="000000"/>
          <w:sz w:val="24"/>
          <w:szCs w:val="24"/>
        </w:rPr>
        <w:t>Observations drawn from reports in Power BI can provide valuable insights into business performance and trends.</w:t>
      </w:r>
    </w:p>
    <w:p w14:paraId="774C3A8A" w14:textId="77777777" w:rsidR="00017DE6" w:rsidRPr="00017DE6" w:rsidRDefault="00017DE6" w:rsidP="00017DE6">
      <w:pPr>
        <w:pStyle w:val="Heading3"/>
        <w:rPr>
          <w:rFonts w:ascii="Times New Roman" w:hAnsi="Times New Roman" w:cs="Times New Roman"/>
          <w:sz w:val="24"/>
          <w:szCs w:val="24"/>
        </w:rPr>
      </w:pPr>
      <w:r w:rsidRPr="00017DE6">
        <w:rPr>
          <w:rStyle w:val="Strong"/>
          <w:rFonts w:ascii="Times New Roman" w:hAnsi="Times New Roman" w:cs="Times New Roman"/>
          <w:b/>
          <w:bCs w:val="0"/>
          <w:sz w:val="24"/>
          <w:szCs w:val="24"/>
        </w:rPr>
        <w:lastRenderedPageBreak/>
        <w:t>1. Moderate Humidity Drives the Highest Growth Milestones</w:t>
      </w:r>
    </w:p>
    <w:p w14:paraId="4246D2EA" w14:textId="77777777" w:rsidR="00017DE6" w:rsidRPr="00017DE6" w:rsidRDefault="00017DE6" w:rsidP="00017DE6">
      <w:pPr>
        <w:pBdr>
          <w:top w:val="nil"/>
          <w:left w:val="nil"/>
          <w:bottom w:val="nil"/>
          <w:right w:val="nil"/>
          <w:between w:val="nil"/>
        </w:pBdr>
        <w:spacing w:after="200" w:line="240" w:lineRule="auto"/>
        <w:rPr>
          <w:rFonts w:ascii="Times New Roman" w:eastAsia="Arial" w:hAnsi="Times New Roman" w:cs="Times New Roman"/>
          <w:color w:val="000000"/>
          <w:sz w:val="24"/>
          <w:szCs w:val="24"/>
          <w:lang w:val="en-IO"/>
        </w:rPr>
      </w:pPr>
      <w:r w:rsidRPr="00017DE6">
        <w:rPr>
          <w:rFonts w:ascii="Times New Roman" w:eastAsia="Arial" w:hAnsi="Times New Roman" w:cs="Times New Roman"/>
          <w:color w:val="000000"/>
          <w:sz w:val="24"/>
          <w:szCs w:val="24"/>
          <w:lang w:val="en-IO"/>
        </w:rPr>
        <w:t>The Growth Milestone Count by Humidity Level Description chart reveals that:</w:t>
      </w:r>
    </w:p>
    <w:p w14:paraId="32163A51" w14:textId="77777777" w:rsidR="00017DE6" w:rsidRPr="00017DE6" w:rsidRDefault="00017DE6" w:rsidP="00017DE6">
      <w:pPr>
        <w:numPr>
          <w:ilvl w:val="0"/>
          <w:numId w:val="10"/>
        </w:numPr>
        <w:pBdr>
          <w:top w:val="nil"/>
          <w:left w:val="nil"/>
          <w:bottom w:val="nil"/>
          <w:right w:val="nil"/>
          <w:between w:val="nil"/>
        </w:pBdr>
        <w:spacing w:after="200" w:line="240" w:lineRule="auto"/>
        <w:rPr>
          <w:rFonts w:ascii="Times New Roman" w:eastAsia="Arial" w:hAnsi="Times New Roman" w:cs="Times New Roman"/>
          <w:color w:val="000000"/>
          <w:sz w:val="24"/>
          <w:szCs w:val="24"/>
          <w:lang w:val="en-IO"/>
        </w:rPr>
      </w:pPr>
      <w:r w:rsidRPr="00017DE6">
        <w:rPr>
          <w:rFonts w:ascii="Times New Roman" w:eastAsia="Arial" w:hAnsi="Times New Roman" w:cs="Times New Roman"/>
          <w:b/>
          <w:bCs/>
          <w:color w:val="000000"/>
          <w:sz w:val="24"/>
          <w:szCs w:val="24"/>
          <w:lang w:val="en-IO"/>
        </w:rPr>
        <w:t>Moderate humidity</w:t>
      </w:r>
      <w:r w:rsidRPr="00017DE6">
        <w:rPr>
          <w:rFonts w:ascii="Times New Roman" w:eastAsia="Arial" w:hAnsi="Times New Roman" w:cs="Times New Roman"/>
          <w:color w:val="000000"/>
          <w:sz w:val="24"/>
          <w:szCs w:val="24"/>
          <w:lang w:val="en-IO"/>
        </w:rPr>
        <w:t xml:space="preserve"> conditions lead to the highest number of plant growth milestones (</w:t>
      </w:r>
      <w:r w:rsidRPr="00017DE6">
        <w:rPr>
          <w:rFonts w:ascii="Times New Roman" w:eastAsia="Arial" w:hAnsi="Times New Roman" w:cs="Times New Roman"/>
          <w:b/>
          <w:bCs/>
          <w:color w:val="000000"/>
          <w:sz w:val="24"/>
          <w:szCs w:val="24"/>
          <w:lang w:val="en-IO"/>
        </w:rPr>
        <w:t>54</w:t>
      </w:r>
      <w:r w:rsidRPr="00017DE6">
        <w:rPr>
          <w:rFonts w:ascii="Times New Roman" w:eastAsia="Arial" w:hAnsi="Times New Roman" w:cs="Times New Roman"/>
          <w:color w:val="000000"/>
          <w:sz w:val="24"/>
          <w:szCs w:val="24"/>
          <w:lang w:val="en-IO"/>
        </w:rPr>
        <w:t>),</w:t>
      </w:r>
    </w:p>
    <w:p w14:paraId="19C81111" w14:textId="77777777" w:rsidR="00017DE6" w:rsidRPr="00017DE6" w:rsidRDefault="00017DE6" w:rsidP="00017DE6">
      <w:pPr>
        <w:numPr>
          <w:ilvl w:val="0"/>
          <w:numId w:val="10"/>
        </w:numPr>
        <w:pBdr>
          <w:top w:val="nil"/>
          <w:left w:val="nil"/>
          <w:bottom w:val="nil"/>
          <w:right w:val="nil"/>
          <w:between w:val="nil"/>
        </w:pBdr>
        <w:spacing w:after="200" w:line="240" w:lineRule="auto"/>
        <w:rPr>
          <w:rFonts w:ascii="Times New Roman" w:eastAsia="Arial" w:hAnsi="Times New Roman" w:cs="Times New Roman"/>
          <w:color w:val="000000"/>
          <w:sz w:val="24"/>
          <w:szCs w:val="24"/>
          <w:lang w:val="en-IO"/>
        </w:rPr>
      </w:pPr>
      <w:r w:rsidRPr="00017DE6">
        <w:rPr>
          <w:rFonts w:ascii="Times New Roman" w:eastAsia="Arial" w:hAnsi="Times New Roman" w:cs="Times New Roman"/>
          <w:color w:val="000000"/>
          <w:sz w:val="24"/>
          <w:szCs w:val="24"/>
          <w:lang w:val="en-IO"/>
        </w:rPr>
        <w:t xml:space="preserve">Followed by </w:t>
      </w:r>
      <w:r w:rsidRPr="00017DE6">
        <w:rPr>
          <w:rFonts w:ascii="Times New Roman" w:eastAsia="Arial" w:hAnsi="Times New Roman" w:cs="Times New Roman"/>
          <w:b/>
          <w:bCs/>
          <w:color w:val="000000"/>
          <w:sz w:val="24"/>
          <w:szCs w:val="24"/>
          <w:lang w:val="en-IO"/>
        </w:rPr>
        <w:t>Dry</w:t>
      </w:r>
      <w:r w:rsidRPr="00017DE6">
        <w:rPr>
          <w:rFonts w:ascii="Times New Roman" w:eastAsia="Arial" w:hAnsi="Times New Roman" w:cs="Times New Roman"/>
          <w:color w:val="000000"/>
          <w:sz w:val="24"/>
          <w:szCs w:val="24"/>
          <w:lang w:val="en-IO"/>
        </w:rPr>
        <w:t xml:space="preserve"> (27), and </w:t>
      </w:r>
      <w:r w:rsidRPr="00017DE6">
        <w:rPr>
          <w:rFonts w:ascii="Times New Roman" w:eastAsia="Arial" w:hAnsi="Times New Roman" w:cs="Times New Roman"/>
          <w:b/>
          <w:bCs/>
          <w:color w:val="000000"/>
          <w:sz w:val="24"/>
          <w:szCs w:val="24"/>
          <w:lang w:val="en-IO"/>
        </w:rPr>
        <w:t>Humid</w:t>
      </w:r>
      <w:r w:rsidRPr="00017DE6">
        <w:rPr>
          <w:rFonts w:ascii="Times New Roman" w:eastAsia="Arial" w:hAnsi="Times New Roman" w:cs="Times New Roman"/>
          <w:color w:val="000000"/>
          <w:sz w:val="24"/>
          <w:szCs w:val="24"/>
          <w:lang w:val="en-IO"/>
        </w:rPr>
        <w:t xml:space="preserve"> (15).</w:t>
      </w:r>
    </w:p>
    <w:p w14:paraId="2B437246" w14:textId="77777777" w:rsidR="00017DE6" w:rsidRPr="00017DE6" w:rsidRDefault="00017DE6" w:rsidP="00017DE6">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lang w:val="en-IO"/>
        </w:rPr>
      </w:pPr>
      <w:r w:rsidRPr="00017DE6">
        <w:rPr>
          <w:rFonts w:ascii="Times New Roman" w:eastAsia="Arial" w:hAnsi="Times New Roman" w:cs="Times New Roman"/>
          <w:color w:val="000000"/>
          <w:sz w:val="24"/>
          <w:szCs w:val="24"/>
          <w:lang w:val="en-IO"/>
        </w:rPr>
        <w:t>This suggests that while high humidity may be good for moisture retention, moderate humidity strikes a better balance for optimal plant development.</w:t>
      </w:r>
    </w:p>
    <w:p w14:paraId="21BB9B4E" w14:textId="77777777" w:rsidR="00017DE6" w:rsidRPr="00017DE6" w:rsidRDefault="00017DE6" w:rsidP="00017DE6">
      <w:pPr>
        <w:pStyle w:val="Heading3"/>
        <w:rPr>
          <w:rFonts w:ascii="Times New Roman" w:hAnsi="Times New Roman" w:cs="Times New Roman"/>
          <w:sz w:val="24"/>
          <w:szCs w:val="24"/>
        </w:rPr>
      </w:pPr>
      <w:r w:rsidRPr="00017DE6">
        <w:rPr>
          <w:rStyle w:val="Strong"/>
          <w:rFonts w:ascii="Times New Roman" w:hAnsi="Times New Roman" w:cs="Times New Roman"/>
          <w:b/>
          <w:bCs w:val="0"/>
          <w:sz w:val="24"/>
          <w:szCs w:val="24"/>
        </w:rPr>
        <w:t>2. High Humidity Doesn’t Guarantee Higher Growth</w:t>
      </w:r>
    </w:p>
    <w:p w14:paraId="46946AB6" w14:textId="77777777" w:rsidR="00017DE6" w:rsidRPr="00017DE6" w:rsidRDefault="00017DE6" w:rsidP="00017DE6">
      <w:pPr>
        <w:spacing w:before="100" w:beforeAutospacing="1" w:after="100" w:afterAutospacing="1" w:line="276" w:lineRule="auto"/>
        <w:jc w:val="both"/>
        <w:rPr>
          <w:rFonts w:ascii="Times New Roman" w:eastAsia="Arial" w:hAnsi="Times New Roman" w:cs="Times New Roman"/>
          <w:color w:val="000000"/>
          <w:sz w:val="24"/>
          <w:szCs w:val="24"/>
          <w:lang w:val="en-IO"/>
        </w:rPr>
      </w:pPr>
      <w:r w:rsidRPr="00017DE6">
        <w:rPr>
          <w:rFonts w:ascii="Times New Roman" w:eastAsia="Arial" w:hAnsi="Times New Roman" w:cs="Times New Roman"/>
          <w:color w:val="000000"/>
          <w:sz w:val="24"/>
          <w:szCs w:val="24"/>
          <w:lang w:val="en-IO"/>
        </w:rPr>
        <w:t xml:space="preserve">Despite Humid conditions having the </w:t>
      </w:r>
      <w:r w:rsidRPr="00017DE6">
        <w:rPr>
          <w:rFonts w:ascii="Times New Roman" w:eastAsia="Arial" w:hAnsi="Times New Roman" w:cs="Times New Roman"/>
          <w:b/>
          <w:bCs/>
          <w:color w:val="000000"/>
          <w:sz w:val="24"/>
          <w:szCs w:val="24"/>
          <w:lang w:val="en-IO"/>
        </w:rPr>
        <w:t>highest average humidity</w:t>
      </w:r>
      <w:r w:rsidRPr="00017DE6">
        <w:rPr>
          <w:rFonts w:ascii="Times New Roman" w:eastAsia="Arial" w:hAnsi="Times New Roman" w:cs="Times New Roman"/>
          <w:color w:val="000000"/>
          <w:sz w:val="24"/>
          <w:szCs w:val="24"/>
          <w:lang w:val="en-IO"/>
        </w:rPr>
        <w:t xml:space="preserve"> of </w:t>
      </w:r>
      <w:r w:rsidRPr="00017DE6">
        <w:rPr>
          <w:rFonts w:ascii="Times New Roman" w:eastAsia="Arial" w:hAnsi="Times New Roman" w:cs="Times New Roman"/>
          <w:b/>
          <w:bCs/>
          <w:color w:val="000000"/>
          <w:sz w:val="24"/>
          <w:szCs w:val="24"/>
          <w:lang w:val="en-IO"/>
        </w:rPr>
        <w:t>74.02%</w:t>
      </w:r>
      <w:r w:rsidRPr="00017DE6">
        <w:rPr>
          <w:rFonts w:ascii="Times New Roman" w:eastAsia="Arial" w:hAnsi="Times New Roman" w:cs="Times New Roman"/>
          <w:color w:val="000000"/>
          <w:sz w:val="24"/>
          <w:szCs w:val="24"/>
          <w:lang w:val="en-IO"/>
        </w:rPr>
        <w:t xml:space="preserve">, they resulted in the </w:t>
      </w:r>
      <w:r w:rsidRPr="00017DE6">
        <w:rPr>
          <w:rFonts w:ascii="Times New Roman" w:eastAsia="Arial" w:hAnsi="Times New Roman" w:cs="Times New Roman"/>
          <w:b/>
          <w:bCs/>
          <w:color w:val="000000"/>
          <w:sz w:val="24"/>
          <w:szCs w:val="24"/>
          <w:lang w:val="en-IO"/>
        </w:rPr>
        <w:t>lowest growth milestone count</w:t>
      </w:r>
      <w:r w:rsidRPr="00017DE6">
        <w:rPr>
          <w:rFonts w:ascii="Times New Roman" w:eastAsia="Arial" w:hAnsi="Times New Roman" w:cs="Times New Roman"/>
          <w:color w:val="000000"/>
          <w:sz w:val="24"/>
          <w:szCs w:val="24"/>
          <w:lang w:val="en-IO"/>
        </w:rPr>
        <w:t xml:space="preserve"> (15), as noted in the report. In contrast, </w:t>
      </w:r>
      <w:r w:rsidRPr="00017DE6">
        <w:rPr>
          <w:rFonts w:ascii="Times New Roman" w:eastAsia="Arial" w:hAnsi="Times New Roman" w:cs="Times New Roman"/>
          <w:b/>
          <w:bCs/>
          <w:color w:val="000000"/>
          <w:sz w:val="24"/>
          <w:szCs w:val="24"/>
          <w:lang w:val="en-IO"/>
        </w:rPr>
        <w:t>Moderate</w:t>
      </w:r>
      <w:r w:rsidRPr="00017DE6">
        <w:rPr>
          <w:rFonts w:ascii="Times New Roman" w:eastAsia="Arial" w:hAnsi="Times New Roman" w:cs="Times New Roman"/>
          <w:color w:val="000000"/>
          <w:sz w:val="24"/>
          <w:szCs w:val="24"/>
          <w:lang w:val="en-IO"/>
        </w:rPr>
        <w:t xml:space="preserve"> humidity, with an average of </w:t>
      </w:r>
      <w:r w:rsidRPr="00017DE6">
        <w:rPr>
          <w:rFonts w:ascii="Times New Roman" w:eastAsia="Arial" w:hAnsi="Times New Roman" w:cs="Times New Roman"/>
          <w:b/>
          <w:bCs/>
          <w:color w:val="000000"/>
          <w:sz w:val="24"/>
          <w:szCs w:val="24"/>
          <w:lang w:val="en-IO"/>
        </w:rPr>
        <w:t>60.10%</w:t>
      </w:r>
      <w:r w:rsidRPr="00017DE6">
        <w:rPr>
          <w:rFonts w:ascii="Times New Roman" w:eastAsia="Arial" w:hAnsi="Times New Roman" w:cs="Times New Roman"/>
          <w:color w:val="000000"/>
          <w:sz w:val="24"/>
          <w:szCs w:val="24"/>
          <w:lang w:val="en-IO"/>
        </w:rPr>
        <w:t>, yielded the most growth.</w:t>
      </w:r>
    </w:p>
    <w:p w14:paraId="46CEA0FC" w14:textId="0067C17C" w:rsidR="00017DE6" w:rsidRPr="00017DE6" w:rsidRDefault="00017DE6" w:rsidP="00017DE6">
      <w:pPr>
        <w:pStyle w:val="ListParagraph"/>
        <w:numPr>
          <w:ilvl w:val="0"/>
          <w:numId w:val="11"/>
        </w:numPr>
        <w:spacing w:before="100" w:beforeAutospacing="1" w:after="100" w:afterAutospacing="1" w:line="276" w:lineRule="auto"/>
        <w:rPr>
          <w:rFonts w:ascii="Times New Roman" w:eastAsia="Arial" w:hAnsi="Times New Roman" w:cs="Times New Roman"/>
          <w:color w:val="000000"/>
          <w:sz w:val="24"/>
          <w:szCs w:val="24"/>
          <w:lang w:val="en-IO"/>
        </w:rPr>
      </w:pPr>
      <w:r w:rsidRPr="00017DE6">
        <w:rPr>
          <w:rFonts w:ascii="Times New Roman" w:eastAsia="Arial" w:hAnsi="Times New Roman" w:cs="Times New Roman"/>
          <w:color w:val="000000"/>
          <w:sz w:val="24"/>
          <w:szCs w:val="24"/>
          <w:lang w:val="en-IO"/>
        </w:rPr>
        <w:t xml:space="preserve">This highlights that </w:t>
      </w:r>
      <w:r w:rsidRPr="004D3823">
        <w:rPr>
          <w:rFonts w:ascii="Times New Roman" w:eastAsia="Arial" w:hAnsi="Times New Roman" w:cs="Times New Roman"/>
          <w:color w:val="000000"/>
          <w:sz w:val="24"/>
          <w:szCs w:val="24"/>
          <w:lang w:val="en-IO"/>
        </w:rPr>
        <w:t>extremely high humidity may hinder growth</w:t>
      </w:r>
      <w:r w:rsidRPr="00017DE6">
        <w:rPr>
          <w:rFonts w:ascii="Times New Roman" w:eastAsia="Arial" w:hAnsi="Times New Roman" w:cs="Times New Roman"/>
          <w:color w:val="000000"/>
          <w:sz w:val="24"/>
          <w:szCs w:val="24"/>
          <w:lang w:val="en-IO"/>
        </w:rPr>
        <w:t>, possibly due to over-saturation or fungal risk.</w:t>
      </w:r>
    </w:p>
    <w:p w14:paraId="3AA48648" w14:textId="77777777" w:rsidR="00017DE6" w:rsidRPr="00017DE6" w:rsidRDefault="00017DE6" w:rsidP="00017DE6">
      <w:pPr>
        <w:pStyle w:val="Heading3"/>
        <w:rPr>
          <w:rFonts w:ascii="Times New Roman" w:hAnsi="Times New Roman" w:cs="Times New Roman"/>
          <w:sz w:val="24"/>
          <w:szCs w:val="24"/>
        </w:rPr>
      </w:pPr>
      <w:r w:rsidRPr="00017DE6">
        <w:rPr>
          <w:rStyle w:val="Strong"/>
          <w:rFonts w:ascii="Times New Roman" w:hAnsi="Times New Roman" w:cs="Times New Roman"/>
          <w:b/>
          <w:bCs w:val="0"/>
          <w:sz w:val="24"/>
          <w:szCs w:val="24"/>
        </w:rPr>
        <w:t>3. Cold Temperatures Significantly Lower Growth Potential</w:t>
      </w:r>
    </w:p>
    <w:p w14:paraId="04B3C4D7" w14:textId="77777777" w:rsidR="00017DE6" w:rsidRPr="00017DE6" w:rsidRDefault="00017DE6" w:rsidP="00017DE6">
      <w:pPr>
        <w:spacing w:before="100" w:beforeAutospacing="1" w:after="100" w:afterAutospacing="1" w:line="276" w:lineRule="auto"/>
        <w:jc w:val="both"/>
        <w:rPr>
          <w:rFonts w:ascii="Times New Roman" w:eastAsia="Times New Roman" w:hAnsi="Times New Roman" w:cs="Times New Roman"/>
          <w:sz w:val="24"/>
          <w:szCs w:val="24"/>
          <w:lang w:val="en-IO"/>
        </w:rPr>
      </w:pPr>
      <w:r w:rsidRPr="00017DE6">
        <w:rPr>
          <w:rFonts w:ascii="Times New Roman" w:eastAsia="Times New Roman" w:hAnsi="Times New Roman" w:cs="Times New Roman"/>
          <w:sz w:val="24"/>
          <w:szCs w:val="24"/>
          <w:lang w:val="en-IO"/>
        </w:rPr>
        <w:t>The report notes that when the Temperature Range Description was</w:t>
      </w:r>
      <w:r w:rsidRPr="00017DE6">
        <w:rPr>
          <w:rFonts w:ascii="Times New Roman" w:eastAsia="Times New Roman" w:hAnsi="Times New Roman" w:cs="Times New Roman"/>
          <w:b/>
          <w:bCs/>
          <w:sz w:val="24"/>
          <w:szCs w:val="24"/>
          <w:lang w:val="en-IO"/>
        </w:rPr>
        <w:t xml:space="preserve"> </w:t>
      </w:r>
      <w:r w:rsidRPr="00017DE6">
        <w:rPr>
          <w:rFonts w:ascii="Times New Roman" w:eastAsia="Times New Roman" w:hAnsi="Times New Roman" w:cs="Times New Roman"/>
          <w:sz w:val="24"/>
          <w:szCs w:val="24"/>
          <w:lang w:val="en-IO"/>
        </w:rPr>
        <w:t xml:space="preserve">Cold, the </w:t>
      </w:r>
      <w:r w:rsidRPr="00017DE6">
        <w:rPr>
          <w:rFonts w:ascii="Times New Roman" w:eastAsia="Times New Roman" w:hAnsi="Times New Roman" w:cs="Times New Roman"/>
          <w:b/>
          <w:bCs/>
          <w:sz w:val="24"/>
          <w:szCs w:val="24"/>
          <w:lang w:val="en-IO"/>
        </w:rPr>
        <w:t>temperature decreased by 9.70 units</w:t>
      </w:r>
      <w:r w:rsidRPr="00017DE6">
        <w:rPr>
          <w:rFonts w:ascii="Times New Roman" w:eastAsia="Times New Roman" w:hAnsi="Times New Roman" w:cs="Times New Roman"/>
          <w:sz w:val="24"/>
          <w:szCs w:val="24"/>
          <w:lang w:val="en-IO"/>
        </w:rPr>
        <w:t>, which negatively affected plant growth. This reinforces the trend that colder climates are not suitable for optimal growth, emphasizing the need for warm-to-moderate temperatures.</w:t>
      </w:r>
    </w:p>
    <w:p w14:paraId="539EF797" w14:textId="77777777" w:rsidR="004D3823" w:rsidRPr="004D3823" w:rsidRDefault="004D3823" w:rsidP="004D3823">
      <w:pPr>
        <w:pStyle w:val="Heading3"/>
        <w:rPr>
          <w:rFonts w:ascii="Times New Roman" w:hAnsi="Times New Roman" w:cs="Times New Roman"/>
          <w:sz w:val="24"/>
          <w:szCs w:val="24"/>
        </w:rPr>
      </w:pPr>
      <w:r w:rsidRPr="004D3823">
        <w:rPr>
          <w:rStyle w:val="Strong"/>
          <w:rFonts w:ascii="Times New Roman" w:hAnsi="Times New Roman" w:cs="Times New Roman"/>
          <w:b/>
          <w:bCs w:val="0"/>
          <w:sz w:val="24"/>
          <w:szCs w:val="24"/>
        </w:rPr>
        <w:t>4. Clay Soil Receives the Most Sunlight</w:t>
      </w:r>
    </w:p>
    <w:p w14:paraId="658220AC" w14:textId="77777777" w:rsidR="004D3823" w:rsidRPr="004D3823" w:rsidRDefault="004D3823" w:rsidP="004D3823">
      <w:p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According to the pie chart and report:</w:t>
      </w:r>
    </w:p>
    <w:p w14:paraId="4C2C6437" w14:textId="77777777" w:rsidR="004D3823" w:rsidRPr="004D3823" w:rsidRDefault="004D3823" w:rsidP="004D3823">
      <w:pPr>
        <w:numPr>
          <w:ilvl w:val="0"/>
          <w:numId w:val="12"/>
        </w:num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b/>
          <w:bCs/>
          <w:sz w:val="24"/>
          <w:szCs w:val="24"/>
          <w:lang w:val="en-IO"/>
        </w:rPr>
        <w:t>Clay soil</w:t>
      </w:r>
      <w:r w:rsidRPr="004D3823">
        <w:rPr>
          <w:rFonts w:ascii="Times New Roman" w:eastAsia="Times New Roman" w:hAnsi="Times New Roman" w:cs="Times New Roman"/>
          <w:sz w:val="24"/>
          <w:szCs w:val="24"/>
          <w:lang w:val="en-IO"/>
        </w:rPr>
        <w:t xml:space="preserve"> had the </w:t>
      </w:r>
      <w:r w:rsidRPr="004D3823">
        <w:rPr>
          <w:rFonts w:ascii="Times New Roman" w:eastAsia="Times New Roman" w:hAnsi="Times New Roman" w:cs="Times New Roman"/>
          <w:b/>
          <w:bCs/>
          <w:sz w:val="24"/>
          <w:szCs w:val="24"/>
          <w:lang w:val="en-IO"/>
        </w:rPr>
        <w:t>highest average sunlight hours</w:t>
      </w:r>
      <w:r w:rsidRPr="004D3823">
        <w:rPr>
          <w:rFonts w:ascii="Times New Roman" w:eastAsia="Times New Roman" w:hAnsi="Times New Roman" w:cs="Times New Roman"/>
          <w:sz w:val="24"/>
          <w:szCs w:val="24"/>
          <w:lang w:val="en-IO"/>
        </w:rPr>
        <w:t xml:space="preserve"> (7.27),</w:t>
      </w:r>
    </w:p>
    <w:p w14:paraId="5E0D63E0" w14:textId="77777777" w:rsidR="004D3823" w:rsidRPr="004D3823" w:rsidRDefault="004D3823" w:rsidP="004D3823">
      <w:pPr>
        <w:numPr>
          <w:ilvl w:val="0"/>
          <w:numId w:val="12"/>
        </w:num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 xml:space="preserve">Followed by </w:t>
      </w:r>
      <w:r w:rsidRPr="004D3823">
        <w:rPr>
          <w:rFonts w:ascii="Times New Roman" w:eastAsia="Times New Roman" w:hAnsi="Times New Roman" w:cs="Times New Roman"/>
          <w:b/>
          <w:bCs/>
          <w:sz w:val="24"/>
          <w:szCs w:val="24"/>
          <w:lang w:val="en-IO"/>
        </w:rPr>
        <w:t>sandy</w:t>
      </w:r>
      <w:r w:rsidRPr="004D3823">
        <w:rPr>
          <w:rFonts w:ascii="Times New Roman" w:eastAsia="Times New Roman" w:hAnsi="Times New Roman" w:cs="Times New Roman"/>
          <w:sz w:val="24"/>
          <w:szCs w:val="24"/>
          <w:lang w:val="en-IO"/>
        </w:rPr>
        <w:t xml:space="preserve"> (6.76),</w:t>
      </w:r>
    </w:p>
    <w:p w14:paraId="42BD76AB" w14:textId="77777777" w:rsidR="004D3823" w:rsidRPr="004D3823" w:rsidRDefault="004D3823" w:rsidP="004D3823">
      <w:pPr>
        <w:numPr>
          <w:ilvl w:val="0"/>
          <w:numId w:val="12"/>
        </w:num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 xml:space="preserve">And </w:t>
      </w:r>
      <w:r w:rsidRPr="004D3823">
        <w:rPr>
          <w:rFonts w:ascii="Times New Roman" w:eastAsia="Times New Roman" w:hAnsi="Times New Roman" w:cs="Times New Roman"/>
          <w:b/>
          <w:bCs/>
          <w:sz w:val="24"/>
          <w:szCs w:val="24"/>
          <w:lang w:val="en-IO"/>
        </w:rPr>
        <w:t>loam</w:t>
      </w:r>
      <w:r w:rsidRPr="004D3823">
        <w:rPr>
          <w:rFonts w:ascii="Times New Roman" w:eastAsia="Times New Roman" w:hAnsi="Times New Roman" w:cs="Times New Roman"/>
          <w:sz w:val="24"/>
          <w:szCs w:val="24"/>
          <w:lang w:val="en-IO"/>
        </w:rPr>
        <w:t xml:space="preserve"> with the least (6.41).</w:t>
      </w:r>
    </w:p>
    <w:p w14:paraId="797E6658" w14:textId="77777777" w:rsidR="004D3823" w:rsidRDefault="004D3823" w:rsidP="004D3823">
      <w:p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This implies that clay-based plots receive better sun exposure, which could be beneficial if temperature and water conditions are well managed.</w:t>
      </w:r>
    </w:p>
    <w:p w14:paraId="73599B1D" w14:textId="77777777" w:rsidR="004D3823" w:rsidRPr="004D3823" w:rsidRDefault="004D3823" w:rsidP="004D3823">
      <w:pPr>
        <w:spacing w:before="100" w:beforeAutospacing="1" w:after="100" w:afterAutospacing="1" w:line="276" w:lineRule="auto"/>
        <w:rPr>
          <w:rFonts w:ascii="Times New Roman" w:eastAsia="Times New Roman" w:hAnsi="Times New Roman" w:cs="Times New Roman"/>
          <w:b/>
          <w:bCs/>
          <w:sz w:val="24"/>
          <w:szCs w:val="24"/>
          <w:lang w:val="en-IO"/>
        </w:rPr>
      </w:pPr>
      <w:r w:rsidRPr="004D3823">
        <w:rPr>
          <w:rFonts w:ascii="Times New Roman" w:eastAsia="Times New Roman" w:hAnsi="Times New Roman" w:cs="Times New Roman"/>
          <w:b/>
          <w:bCs/>
          <w:sz w:val="24"/>
          <w:szCs w:val="24"/>
          <w:lang w:val="en-IO"/>
        </w:rPr>
        <w:t>5. Balanced Water Frequency Leads to Better Growth</w:t>
      </w:r>
    </w:p>
    <w:p w14:paraId="1C206EC0" w14:textId="77777777" w:rsidR="004D3823" w:rsidRPr="004D3823" w:rsidRDefault="004D3823" w:rsidP="004D3823">
      <w:p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 xml:space="preserve">The Growth Milestone Percentage by Water Frequency </w:t>
      </w:r>
      <w:proofErr w:type="spellStart"/>
      <w:r w:rsidRPr="004D3823">
        <w:rPr>
          <w:rFonts w:ascii="Times New Roman" w:eastAsia="Times New Roman" w:hAnsi="Times New Roman" w:cs="Times New Roman"/>
          <w:sz w:val="24"/>
          <w:szCs w:val="24"/>
          <w:lang w:val="en-IO"/>
        </w:rPr>
        <w:t>treemap</w:t>
      </w:r>
      <w:proofErr w:type="spellEnd"/>
      <w:r w:rsidRPr="004D3823">
        <w:rPr>
          <w:rFonts w:ascii="Times New Roman" w:eastAsia="Times New Roman" w:hAnsi="Times New Roman" w:cs="Times New Roman"/>
          <w:sz w:val="24"/>
          <w:szCs w:val="24"/>
          <w:lang w:val="en-IO"/>
        </w:rPr>
        <w:t xml:space="preserve"> shows:</w:t>
      </w:r>
    </w:p>
    <w:p w14:paraId="23457599" w14:textId="77777777" w:rsidR="004D3823" w:rsidRPr="004D3823" w:rsidRDefault="004D3823" w:rsidP="004D3823">
      <w:pPr>
        <w:numPr>
          <w:ilvl w:val="0"/>
          <w:numId w:val="13"/>
        </w:num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b/>
          <w:bCs/>
          <w:sz w:val="24"/>
          <w:szCs w:val="24"/>
          <w:lang w:val="en-IO"/>
        </w:rPr>
        <w:t>Daily watering</w:t>
      </w:r>
      <w:r w:rsidRPr="004D3823">
        <w:rPr>
          <w:rFonts w:ascii="Times New Roman" w:eastAsia="Times New Roman" w:hAnsi="Times New Roman" w:cs="Times New Roman"/>
          <w:sz w:val="24"/>
          <w:szCs w:val="24"/>
          <w:lang w:val="en-IO"/>
        </w:rPr>
        <w:t xml:space="preserve"> leads the chart (0.51 or 51%),</w:t>
      </w:r>
    </w:p>
    <w:p w14:paraId="3ABD2AC0" w14:textId="77777777" w:rsidR="004D3823" w:rsidRPr="004D3823" w:rsidRDefault="004D3823" w:rsidP="004D3823">
      <w:pPr>
        <w:numPr>
          <w:ilvl w:val="0"/>
          <w:numId w:val="13"/>
        </w:num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 xml:space="preserve">Followed closely by </w:t>
      </w:r>
      <w:r w:rsidRPr="004D3823">
        <w:rPr>
          <w:rFonts w:ascii="Times New Roman" w:eastAsia="Times New Roman" w:hAnsi="Times New Roman" w:cs="Times New Roman"/>
          <w:b/>
          <w:bCs/>
          <w:sz w:val="24"/>
          <w:szCs w:val="24"/>
          <w:lang w:val="en-IO"/>
        </w:rPr>
        <w:t>weekly</w:t>
      </w:r>
      <w:r w:rsidRPr="004D3823">
        <w:rPr>
          <w:rFonts w:ascii="Times New Roman" w:eastAsia="Times New Roman" w:hAnsi="Times New Roman" w:cs="Times New Roman"/>
          <w:sz w:val="24"/>
          <w:szCs w:val="24"/>
          <w:lang w:val="en-IO"/>
        </w:rPr>
        <w:t xml:space="preserve"> (0.49),</w:t>
      </w:r>
    </w:p>
    <w:p w14:paraId="061DDC20" w14:textId="77777777" w:rsidR="004D3823" w:rsidRPr="004D3823" w:rsidRDefault="004D3823" w:rsidP="004D3823">
      <w:pPr>
        <w:numPr>
          <w:ilvl w:val="0"/>
          <w:numId w:val="13"/>
        </w:num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b/>
          <w:bCs/>
          <w:sz w:val="24"/>
          <w:szCs w:val="24"/>
          <w:lang w:val="en-IO"/>
        </w:rPr>
        <w:t>Bi-weekly</w:t>
      </w:r>
      <w:r w:rsidRPr="004D3823">
        <w:rPr>
          <w:rFonts w:ascii="Times New Roman" w:eastAsia="Times New Roman" w:hAnsi="Times New Roman" w:cs="Times New Roman"/>
          <w:sz w:val="24"/>
          <w:szCs w:val="24"/>
          <w:lang w:val="en-IO"/>
        </w:rPr>
        <w:t xml:space="preserve"> watering has the lowest milestone share (0.48).</w:t>
      </w:r>
    </w:p>
    <w:p w14:paraId="429258F8" w14:textId="77777777" w:rsidR="004D3823" w:rsidRDefault="004D3823" w:rsidP="004D3823">
      <w:p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lastRenderedPageBreak/>
        <w:t>This means frequent and consistent watering schedules support healthier growth, while less frequent watering may not provide enough moisture.</w:t>
      </w:r>
    </w:p>
    <w:p w14:paraId="22182DFD" w14:textId="77777777" w:rsidR="004D3823" w:rsidRDefault="004D3823" w:rsidP="004D3823">
      <w:pPr>
        <w:spacing w:before="100" w:beforeAutospacing="1" w:after="100" w:afterAutospacing="1" w:line="276" w:lineRule="auto"/>
        <w:rPr>
          <w:rFonts w:ascii="Times New Roman" w:eastAsia="Times New Roman" w:hAnsi="Times New Roman" w:cs="Times New Roman"/>
          <w:b/>
          <w:bCs/>
          <w:sz w:val="24"/>
          <w:szCs w:val="24"/>
          <w:lang w:val="en-IO"/>
        </w:rPr>
      </w:pPr>
      <w:r w:rsidRPr="004D3823">
        <w:rPr>
          <w:rFonts w:ascii="Times New Roman" w:eastAsia="Times New Roman" w:hAnsi="Times New Roman" w:cs="Times New Roman"/>
          <w:b/>
          <w:bCs/>
          <w:sz w:val="24"/>
          <w:szCs w:val="24"/>
          <w:lang w:val="en-IO"/>
        </w:rPr>
        <w:t>6. Overall Growth Milestone Count Stands at 96</w:t>
      </w:r>
    </w:p>
    <w:p w14:paraId="576B9A46" w14:textId="77777777" w:rsidR="004D3823" w:rsidRPr="004D3823" w:rsidRDefault="004D3823" w:rsidP="004D3823">
      <w:pPr>
        <w:spacing w:before="100" w:beforeAutospacing="1" w:after="100" w:afterAutospacing="1" w:line="276" w:lineRule="auto"/>
        <w:jc w:val="both"/>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 xml:space="preserve">The gauge chart at the bottom-right shows a </w:t>
      </w:r>
      <w:r w:rsidRPr="004D3823">
        <w:rPr>
          <w:rFonts w:ascii="Times New Roman" w:eastAsia="Times New Roman" w:hAnsi="Times New Roman" w:cs="Times New Roman"/>
          <w:b/>
          <w:bCs/>
          <w:sz w:val="24"/>
          <w:szCs w:val="24"/>
          <w:lang w:val="en-IO"/>
        </w:rPr>
        <w:t>total growth milestone count of 96</w:t>
      </w:r>
      <w:r w:rsidRPr="004D3823">
        <w:rPr>
          <w:rFonts w:ascii="Times New Roman" w:eastAsia="Times New Roman" w:hAnsi="Times New Roman" w:cs="Times New Roman"/>
          <w:sz w:val="24"/>
          <w:szCs w:val="24"/>
          <w:lang w:val="en-IO"/>
        </w:rPr>
        <w:t xml:space="preserve"> out of a possible maximum (192). This helps measure overall progress and suggests that there is potential to double the plant growth performance through improved environmental management and input strategies.</w:t>
      </w:r>
    </w:p>
    <w:p w14:paraId="28982292" w14:textId="77777777" w:rsidR="004D3823" w:rsidRPr="004D3823" w:rsidRDefault="004D3823" w:rsidP="004D3823">
      <w:pPr>
        <w:spacing w:before="100" w:beforeAutospacing="1" w:after="100" w:afterAutospacing="1" w:line="276" w:lineRule="auto"/>
        <w:rPr>
          <w:rFonts w:ascii="Times New Roman" w:eastAsia="Times New Roman" w:hAnsi="Times New Roman" w:cs="Times New Roman"/>
          <w:b/>
          <w:bCs/>
          <w:sz w:val="24"/>
          <w:szCs w:val="24"/>
          <w:lang w:val="en-IO"/>
        </w:rPr>
      </w:pPr>
      <w:r w:rsidRPr="004D3823">
        <w:rPr>
          <w:rFonts w:ascii="Times New Roman" w:eastAsia="Times New Roman" w:hAnsi="Times New Roman" w:cs="Times New Roman"/>
          <w:b/>
          <w:bCs/>
          <w:sz w:val="24"/>
          <w:szCs w:val="24"/>
          <w:lang w:val="en-IO"/>
        </w:rPr>
        <w:t>7. Average Metrics Snapshot</w:t>
      </w:r>
    </w:p>
    <w:p w14:paraId="56689793" w14:textId="77777777" w:rsidR="004D3823" w:rsidRPr="004D3823" w:rsidRDefault="004D3823" w:rsidP="004D3823">
      <w:p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From the KPI tiles at the top:</w:t>
      </w:r>
    </w:p>
    <w:p w14:paraId="058BBDBE" w14:textId="77777777" w:rsidR="004D3823" w:rsidRPr="004D3823" w:rsidRDefault="004D3823" w:rsidP="004D3823">
      <w:pPr>
        <w:numPr>
          <w:ilvl w:val="0"/>
          <w:numId w:val="14"/>
        </w:num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b/>
          <w:bCs/>
          <w:sz w:val="24"/>
          <w:szCs w:val="24"/>
          <w:lang w:val="en-IO"/>
        </w:rPr>
        <w:t>Average Sunlight Hours</w:t>
      </w:r>
      <w:r w:rsidRPr="004D3823">
        <w:rPr>
          <w:rFonts w:ascii="Times New Roman" w:eastAsia="Times New Roman" w:hAnsi="Times New Roman" w:cs="Times New Roman"/>
          <w:sz w:val="24"/>
          <w:szCs w:val="24"/>
          <w:lang w:val="en-IO"/>
        </w:rPr>
        <w:t>: 6.83 hours</w:t>
      </w:r>
    </w:p>
    <w:p w14:paraId="5CFAE59B" w14:textId="77777777" w:rsidR="004D3823" w:rsidRPr="004D3823" w:rsidRDefault="004D3823" w:rsidP="004D3823">
      <w:pPr>
        <w:numPr>
          <w:ilvl w:val="0"/>
          <w:numId w:val="14"/>
        </w:num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b/>
          <w:bCs/>
          <w:sz w:val="24"/>
          <w:szCs w:val="24"/>
          <w:lang w:val="en-IO"/>
        </w:rPr>
        <w:t>Average Humidity</w:t>
      </w:r>
      <w:r w:rsidRPr="004D3823">
        <w:rPr>
          <w:rFonts w:ascii="Times New Roman" w:eastAsia="Times New Roman" w:hAnsi="Times New Roman" w:cs="Times New Roman"/>
          <w:sz w:val="24"/>
          <w:szCs w:val="24"/>
          <w:lang w:val="en-IO"/>
        </w:rPr>
        <w:t>: 58.10%</w:t>
      </w:r>
    </w:p>
    <w:p w14:paraId="2047655E" w14:textId="77777777" w:rsidR="004D3823" w:rsidRPr="004D3823" w:rsidRDefault="004D3823" w:rsidP="004D3823">
      <w:pPr>
        <w:numPr>
          <w:ilvl w:val="0"/>
          <w:numId w:val="14"/>
        </w:num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b/>
          <w:bCs/>
          <w:sz w:val="24"/>
          <w:szCs w:val="24"/>
          <w:lang w:val="en-IO"/>
        </w:rPr>
        <w:t>Average Temperature</w:t>
      </w:r>
      <w:r w:rsidRPr="004D3823">
        <w:rPr>
          <w:rFonts w:ascii="Times New Roman" w:eastAsia="Times New Roman" w:hAnsi="Times New Roman" w:cs="Times New Roman"/>
          <w:sz w:val="24"/>
          <w:szCs w:val="24"/>
          <w:lang w:val="en-IO"/>
        </w:rPr>
        <w:t>: 25.08°C</w:t>
      </w:r>
    </w:p>
    <w:p w14:paraId="6E089CDD" w14:textId="77777777" w:rsidR="004D3823" w:rsidRPr="004D3823" w:rsidRDefault="004D3823" w:rsidP="004D3823">
      <w:pPr>
        <w:spacing w:before="100" w:beforeAutospacing="1" w:after="100" w:afterAutospacing="1" w:line="276" w:lineRule="auto"/>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These average conditions provide a baseline reference for evaluating whether current plant environments are within an optimal range or need adjustment.</w:t>
      </w:r>
    </w:p>
    <w:p w14:paraId="3DF0547A" w14:textId="77777777" w:rsidR="004D3823" w:rsidRPr="004D3823" w:rsidRDefault="004D3823" w:rsidP="004D3823">
      <w:pPr>
        <w:spacing w:before="100" w:beforeAutospacing="1" w:after="100" w:afterAutospacing="1" w:line="276" w:lineRule="auto"/>
        <w:rPr>
          <w:rFonts w:ascii="Times New Roman" w:eastAsia="Times New Roman" w:hAnsi="Times New Roman" w:cs="Times New Roman"/>
          <w:b/>
          <w:bCs/>
          <w:color w:val="4472C4" w:themeColor="accent1"/>
          <w:sz w:val="28"/>
          <w:szCs w:val="28"/>
          <w:lang w:val="en-IO"/>
        </w:rPr>
      </w:pPr>
      <w:r w:rsidRPr="004D3823">
        <w:rPr>
          <w:rFonts w:ascii="Times New Roman" w:eastAsia="Times New Roman" w:hAnsi="Times New Roman" w:cs="Times New Roman"/>
          <w:b/>
          <w:bCs/>
          <w:color w:val="4472C4" w:themeColor="accent1"/>
          <w:sz w:val="28"/>
          <w:szCs w:val="28"/>
          <w:lang w:val="en-IO"/>
        </w:rPr>
        <w:t>Conclusion</w:t>
      </w:r>
    </w:p>
    <w:p w14:paraId="47E59467" w14:textId="77777777" w:rsidR="004D3823" w:rsidRPr="004D3823" w:rsidRDefault="004D3823" w:rsidP="004D3823">
      <w:pPr>
        <w:spacing w:before="100" w:beforeAutospacing="1" w:after="100" w:afterAutospacing="1" w:line="276" w:lineRule="auto"/>
        <w:jc w:val="both"/>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The dashboard insights help farmers, agronomists, and researchers:</w:t>
      </w:r>
    </w:p>
    <w:p w14:paraId="4D7B0337" w14:textId="77777777" w:rsidR="004D3823" w:rsidRPr="004D3823" w:rsidRDefault="004D3823" w:rsidP="004D3823">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Identify the ideal humidity and watering schedules,</w:t>
      </w:r>
    </w:p>
    <w:p w14:paraId="03373FFB" w14:textId="77777777" w:rsidR="004D3823" w:rsidRPr="004D3823" w:rsidRDefault="004D3823" w:rsidP="004D3823">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Understand how temperature and sunlight affect growth by soil type,</w:t>
      </w:r>
    </w:p>
    <w:p w14:paraId="799E4258" w14:textId="77777777" w:rsidR="004D3823" w:rsidRPr="004D3823" w:rsidRDefault="004D3823" w:rsidP="004D3823">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Focus on moderate conditions for maximum plant development,</w:t>
      </w:r>
    </w:p>
    <w:p w14:paraId="476412B9" w14:textId="77777777" w:rsidR="004D3823" w:rsidRPr="004D3823" w:rsidRDefault="004D3823" w:rsidP="004D3823">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val="en-IO"/>
        </w:rPr>
      </w:pPr>
      <w:r w:rsidRPr="004D3823">
        <w:rPr>
          <w:rFonts w:ascii="Times New Roman" w:eastAsia="Times New Roman" w:hAnsi="Times New Roman" w:cs="Times New Roman"/>
          <w:sz w:val="24"/>
          <w:szCs w:val="24"/>
          <w:lang w:val="en-IO"/>
        </w:rPr>
        <w:t>Track progress toward total growth potential.</w:t>
      </w:r>
    </w:p>
    <w:p w14:paraId="1C7C7279" w14:textId="77777777" w:rsidR="004D3823" w:rsidRPr="004D3823" w:rsidRDefault="004D3823" w:rsidP="004D3823">
      <w:pPr>
        <w:spacing w:before="100" w:beforeAutospacing="1" w:after="100" w:afterAutospacing="1" w:line="276" w:lineRule="auto"/>
        <w:rPr>
          <w:rFonts w:ascii="Times New Roman" w:eastAsia="Times New Roman" w:hAnsi="Times New Roman" w:cs="Times New Roman"/>
          <w:b/>
          <w:bCs/>
          <w:sz w:val="24"/>
          <w:szCs w:val="24"/>
          <w:lang w:val="en-IO"/>
        </w:rPr>
      </w:pPr>
    </w:p>
    <w:p w14:paraId="70C1BB7C" w14:textId="77777777" w:rsidR="004D3823" w:rsidRPr="004D3823" w:rsidRDefault="004D3823" w:rsidP="004D3823">
      <w:pPr>
        <w:spacing w:before="100" w:beforeAutospacing="1" w:after="100" w:afterAutospacing="1" w:line="276" w:lineRule="auto"/>
        <w:rPr>
          <w:rFonts w:ascii="Times New Roman" w:eastAsia="Times New Roman" w:hAnsi="Times New Roman" w:cs="Times New Roman"/>
          <w:sz w:val="24"/>
          <w:szCs w:val="24"/>
          <w:lang w:val="en-IO"/>
        </w:rPr>
      </w:pPr>
    </w:p>
    <w:p w14:paraId="43E51B6D" w14:textId="77777777" w:rsidR="004D3823" w:rsidRPr="004D3823" w:rsidRDefault="004D3823" w:rsidP="004D3823">
      <w:pPr>
        <w:spacing w:before="100" w:beforeAutospacing="1" w:after="100" w:afterAutospacing="1" w:line="276" w:lineRule="auto"/>
        <w:rPr>
          <w:rFonts w:ascii="Times New Roman" w:eastAsia="Times New Roman" w:hAnsi="Times New Roman" w:cs="Times New Roman"/>
          <w:sz w:val="24"/>
          <w:szCs w:val="24"/>
          <w:lang w:val="en-IO"/>
        </w:rPr>
      </w:pPr>
    </w:p>
    <w:p w14:paraId="6C6FE64E" w14:textId="77777777" w:rsidR="00AF7735" w:rsidRPr="00A20696" w:rsidRDefault="00AF7735" w:rsidP="00AF7735">
      <w:pPr>
        <w:spacing w:before="100" w:beforeAutospacing="1" w:after="100" w:afterAutospacing="1" w:line="240" w:lineRule="auto"/>
        <w:rPr>
          <w:rFonts w:ascii="Times New Roman" w:eastAsia="Times New Roman" w:hAnsi="Times New Roman" w:cs="Times New Roman"/>
          <w:sz w:val="24"/>
          <w:szCs w:val="24"/>
        </w:rPr>
      </w:pPr>
    </w:p>
    <w:p w14:paraId="532012DC" w14:textId="77777777" w:rsidR="00A20696" w:rsidRPr="00A20696" w:rsidRDefault="00A20696" w:rsidP="00AF7735">
      <w:pPr>
        <w:pBdr>
          <w:top w:val="nil"/>
          <w:left w:val="nil"/>
          <w:bottom w:val="nil"/>
          <w:right w:val="nil"/>
          <w:between w:val="nil"/>
        </w:pBdr>
        <w:spacing w:after="200" w:line="240" w:lineRule="auto"/>
        <w:ind w:left="720"/>
        <w:rPr>
          <w:rFonts w:ascii="Arial" w:eastAsia="Arial" w:hAnsi="Arial" w:cs="Arial"/>
          <w:color w:val="000000"/>
          <w:sz w:val="20"/>
          <w:szCs w:val="20"/>
        </w:rPr>
      </w:pPr>
    </w:p>
    <w:p w14:paraId="419C090A" w14:textId="77777777" w:rsidR="00A20696" w:rsidRDefault="00A20696">
      <w:pPr>
        <w:pBdr>
          <w:top w:val="nil"/>
          <w:left w:val="nil"/>
          <w:bottom w:val="nil"/>
          <w:right w:val="nil"/>
          <w:between w:val="nil"/>
        </w:pBdr>
        <w:spacing w:after="200" w:line="240" w:lineRule="auto"/>
        <w:rPr>
          <w:rFonts w:ascii="Arial" w:eastAsia="Arial" w:hAnsi="Arial" w:cs="Arial"/>
          <w:color w:val="000000"/>
          <w:sz w:val="20"/>
          <w:szCs w:val="20"/>
        </w:rPr>
      </w:pPr>
    </w:p>
    <w:p w14:paraId="45855261" w14:textId="77777777" w:rsidR="00720545" w:rsidRDefault="00C73ACC">
      <w:r>
        <w:t xml:space="preserve"> </w:t>
      </w:r>
    </w:p>
    <w:sectPr w:rsidR="0072054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AB1E4" w14:textId="77777777" w:rsidR="00017DE6" w:rsidRDefault="00017DE6" w:rsidP="00017DE6">
      <w:pPr>
        <w:spacing w:after="0" w:line="240" w:lineRule="auto"/>
      </w:pPr>
      <w:r>
        <w:separator/>
      </w:r>
    </w:p>
  </w:endnote>
  <w:endnote w:type="continuationSeparator" w:id="0">
    <w:p w14:paraId="0EE23335" w14:textId="77777777" w:rsidR="00017DE6" w:rsidRDefault="00017DE6" w:rsidP="0001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3E38D" w14:textId="77777777" w:rsidR="00017DE6" w:rsidRDefault="00017DE6" w:rsidP="00017DE6">
      <w:pPr>
        <w:spacing w:after="0" w:line="240" w:lineRule="auto"/>
      </w:pPr>
      <w:r>
        <w:separator/>
      </w:r>
    </w:p>
  </w:footnote>
  <w:footnote w:type="continuationSeparator" w:id="0">
    <w:p w14:paraId="35574AF2" w14:textId="77777777" w:rsidR="00017DE6" w:rsidRDefault="00017DE6" w:rsidP="00017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7429C"/>
    <w:multiLevelType w:val="hybridMultilevel"/>
    <w:tmpl w:val="348ADCF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2241DCB"/>
    <w:multiLevelType w:val="multilevel"/>
    <w:tmpl w:val="675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96C0F"/>
    <w:multiLevelType w:val="multilevel"/>
    <w:tmpl w:val="7894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11E55"/>
    <w:multiLevelType w:val="multilevel"/>
    <w:tmpl w:val="A026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56B88"/>
    <w:multiLevelType w:val="multilevel"/>
    <w:tmpl w:val="360C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21319"/>
    <w:multiLevelType w:val="multilevel"/>
    <w:tmpl w:val="CF4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13"/>
  </w:num>
  <w:num w:numId="2" w16cid:durableId="1645432796">
    <w:abstractNumId w:val="10"/>
  </w:num>
  <w:num w:numId="3" w16cid:durableId="275448970">
    <w:abstractNumId w:val="6"/>
  </w:num>
  <w:num w:numId="4" w16cid:durableId="1463424373">
    <w:abstractNumId w:val="4"/>
  </w:num>
  <w:num w:numId="5" w16cid:durableId="1771975069">
    <w:abstractNumId w:val="7"/>
  </w:num>
  <w:num w:numId="6" w16cid:durableId="542443052">
    <w:abstractNumId w:val="5"/>
  </w:num>
  <w:num w:numId="7" w16cid:durableId="1289777035">
    <w:abstractNumId w:val="12"/>
  </w:num>
  <w:num w:numId="8" w16cid:durableId="674189717">
    <w:abstractNumId w:val="14"/>
  </w:num>
  <w:num w:numId="9" w16cid:durableId="1101997984">
    <w:abstractNumId w:val="0"/>
  </w:num>
  <w:num w:numId="10" w16cid:durableId="1453867891">
    <w:abstractNumId w:val="2"/>
  </w:num>
  <w:num w:numId="11" w16cid:durableId="1849249516">
    <w:abstractNumId w:val="1"/>
  </w:num>
  <w:num w:numId="12" w16cid:durableId="1257714032">
    <w:abstractNumId w:val="9"/>
  </w:num>
  <w:num w:numId="13" w16cid:durableId="142427847">
    <w:abstractNumId w:val="3"/>
  </w:num>
  <w:num w:numId="14" w16cid:durableId="720665411">
    <w:abstractNumId w:val="8"/>
  </w:num>
  <w:num w:numId="15" w16cid:durableId="1160652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017DE6"/>
    <w:rsid w:val="004D3823"/>
    <w:rsid w:val="00642171"/>
    <w:rsid w:val="00720545"/>
    <w:rsid w:val="00934C30"/>
    <w:rsid w:val="009B7E5D"/>
    <w:rsid w:val="00A136B3"/>
    <w:rsid w:val="00A20696"/>
    <w:rsid w:val="00AF7735"/>
    <w:rsid w:val="00C73ACC"/>
    <w:rsid w:val="00D043A9"/>
    <w:rsid w:val="00DC68E9"/>
    <w:rsid w:val="00F45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 w:type="paragraph" w:styleId="Header">
    <w:name w:val="header"/>
    <w:basedOn w:val="Normal"/>
    <w:link w:val="HeaderChar"/>
    <w:uiPriority w:val="99"/>
    <w:unhideWhenUsed/>
    <w:rsid w:val="00017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DE6"/>
  </w:style>
  <w:style w:type="paragraph" w:styleId="Footer">
    <w:name w:val="footer"/>
    <w:basedOn w:val="Normal"/>
    <w:link w:val="FooterChar"/>
    <w:uiPriority w:val="99"/>
    <w:unhideWhenUsed/>
    <w:rsid w:val="00017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26819489">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143930331">
      <w:bodyDiv w:val="1"/>
      <w:marLeft w:val="0"/>
      <w:marRight w:val="0"/>
      <w:marTop w:val="0"/>
      <w:marBottom w:val="0"/>
      <w:divBdr>
        <w:top w:val="none" w:sz="0" w:space="0" w:color="auto"/>
        <w:left w:val="none" w:sz="0" w:space="0" w:color="auto"/>
        <w:bottom w:val="none" w:sz="0" w:space="0" w:color="auto"/>
        <w:right w:val="none" w:sz="0" w:space="0" w:color="auto"/>
      </w:divBdr>
    </w:div>
    <w:div w:id="245529874">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0597913">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412705403">
      <w:bodyDiv w:val="1"/>
      <w:marLeft w:val="0"/>
      <w:marRight w:val="0"/>
      <w:marTop w:val="0"/>
      <w:marBottom w:val="0"/>
      <w:divBdr>
        <w:top w:val="none" w:sz="0" w:space="0" w:color="auto"/>
        <w:left w:val="none" w:sz="0" w:space="0" w:color="auto"/>
        <w:bottom w:val="none" w:sz="0" w:space="0" w:color="auto"/>
        <w:right w:val="none" w:sz="0" w:space="0" w:color="auto"/>
      </w:divBdr>
    </w:div>
    <w:div w:id="430198138">
      <w:bodyDiv w:val="1"/>
      <w:marLeft w:val="0"/>
      <w:marRight w:val="0"/>
      <w:marTop w:val="0"/>
      <w:marBottom w:val="0"/>
      <w:divBdr>
        <w:top w:val="none" w:sz="0" w:space="0" w:color="auto"/>
        <w:left w:val="none" w:sz="0" w:space="0" w:color="auto"/>
        <w:bottom w:val="none" w:sz="0" w:space="0" w:color="auto"/>
        <w:right w:val="none" w:sz="0" w:space="0" w:color="auto"/>
      </w:divBdr>
    </w:div>
    <w:div w:id="527453432">
      <w:bodyDiv w:val="1"/>
      <w:marLeft w:val="0"/>
      <w:marRight w:val="0"/>
      <w:marTop w:val="0"/>
      <w:marBottom w:val="0"/>
      <w:divBdr>
        <w:top w:val="none" w:sz="0" w:space="0" w:color="auto"/>
        <w:left w:val="none" w:sz="0" w:space="0" w:color="auto"/>
        <w:bottom w:val="none" w:sz="0" w:space="0" w:color="auto"/>
        <w:right w:val="none" w:sz="0" w:space="0" w:color="auto"/>
      </w:divBdr>
    </w:div>
    <w:div w:id="550117596">
      <w:bodyDiv w:val="1"/>
      <w:marLeft w:val="0"/>
      <w:marRight w:val="0"/>
      <w:marTop w:val="0"/>
      <w:marBottom w:val="0"/>
      <w:divBdr>
        <w:top w:val="none" w:sz="0" w:space="0" w:color="auto"/>
        <w:left w:val="none" w:sz="0" w:space="0" w:color="auto"/>
        <w:bottom w:val="none" w:sz="0" w:space="0" w:color="auto"/>
        <w:right w:val="none" w:sz="0" w:space="0" w:color="auto"/>
      </w:divBdr>
    </w:div>
    <w:div w:id="600528873">
      <w:bodyDiv w:val="1"/>
      <w:marLeft w:val="0"/>
      <w:marRight w:val="0"/>
      <w:marTop w:val="0"/>
      <w:marBottom w:val="0"/>
      <w:divBdr>
        <w:top w:val="none" w:sz="0" w:space="0" w:color="auto"/>
        <w:left w:val="none" w:sz="0" w:space="0" w:color="auto"/>
        <w:bottom w:val="none" w:sz="0" w:space="0" w:color="auto"/>
        <w:right w:val="none" w:sz="0" w:space="0" w:color="auto"/>
      </w:divBdr>
    </w:div>
    <w:div w:id="631401220">
      <w:bodyDiv w:val="1"/>
      <w:marLeft w:val="0"/>
      <w:marRight w:val="0"/>
      <w:marTop w:val="0"/>
      <w:marBottom w:val="0"/>
      <w:divBdr>
        <w:top w:val="none" w:sz="0" w:space="0" w:color="auto"/>
        <w:left w:val="none" w:sz="0" w:space="0" w:color="auto"/>
        <w:bottom w:val="none" w:sz="0" w:space="0" w:color="auto"/>
        <w:right w:val="none" w:sz="0" w:space="0" w:color="auto"/>
      </w:divBdr>
      <w:divsChild>
        <w:div w:id="1028335552">
          <w:marLeft w:val="0"/>
          <w:marRight w:val="0"/>
          <w:marTop w:val="0"/>
          <w:marBottom w:val="0"/>
          <w:divBdr>
            <w:top w:val="none" w:sz="0" w:space="0" w:color="auto"/>
            <w:left w:val="none" w:sz="0" w:space="0" w:color="auto"/>
            <w:bottom w:val="none" w:sz="0" w:space="0" w:color="auto"/>
            <w:right w:val="none" w:sz="0" w:space="0" w:color="auto"/>
          </w:divBdr>
        </w:div>
      </w:divsChild>
    </w:div>
    <w:div w:id="871919836">
      <w:bodyDiv w:val="1"/>
      <w:marLeft w:val="0"/>
      <w:marRight w:val="0"/>
      <w:marTop w:val="0"/>
      <w:marBottom w:val="0"/>
      <w:divBdr>
        <w:top w:val="none" w:sz="0" w:space="0" w:color="auto"/>
        <w:left w:val="none" w:sz="0" w:space="0" w:color="auto"/>
        <w:bottom w:val="none" w:sz="0" w:space="0" w:color="auto"/>
        <w:right w:val="none" w:sz="0" w:space="0" w:color="auto"/>
      </w:divBdr>
    </w:div>
    <w:div w:id="948198763">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083141577">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252933174">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23143545">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457874257">
      <w:bodyDiv w:val="1"/>
      <w:marLeft w:val="0"/>
      <w:marRight w:val="0"/>
      <w:marTop w:val="0"/>
      <w:marBottom w:val="0"/>
      <w:divBdr>
        <w:top w:val="none" w:sz="0" w:space="0" w:color="auto"/>
        <w:left w:val="none" w:sz="0" w:space="0" w:color="auto"/>
        <w:bottom w:val="none" w:sz="0" w:space="0" w:color="auto"/>
        <w:right w:val="none" w:sz="0" w:space="0" w:color="auto"/>
      </w:divBdr>
    </w:div>
    <w:div w:id="1458988798">
      <w:bodyDiv w:val="1"/>
      <w:marLeft w:val="0"/>
      <w:marRight w:val="0"/>
      <w:marTop w:val="0"/>
      <w:marBottom w:val="0"/>
      <w:divBdr>
        <w:top w:val="none" w:sz="0" w:space="0" w:color="auto"/>
        <w:left w:val="none" w:sz="0" w:space="0" w:color="auto"/>
        <w:bottom w:val="none" w:sz="0" w:space="0" w:color="auto"/>
        <w:right w:val="none" w:sz="0" w:space="0" w:color="auto"/>
      </w:divBdr>
    </w:div>
    <w:div w:id="1467971009">
      <w:bodyDiv w:val="1"/>
      <w:marLeft w:val="0"/>
      <w:marRight w:val="0"/>
      <w:marTop w:val="0"/>
      <w:marBottom w:val="0"/>
      <w:divBdr>
        <w:top w:val="none" w:sz="0" w:space="0" w:color="auto"/>
        <w:left w:val="none" w:sz="0" w:space="0" w:color="auto"/>
        <w:bottom w:val="none" w:sz="0" w:space="0" w:color="auto"/>
        <w:right w:val="none" w:sz="0" w:space="0" w:color="auto"/>
      </w:divBdr>
    </w:div>
    <w:div w:id="1484856983">
      <w:bodyDiv w:val="1"/>
      <w:marLeft w:val="0"/>
      <w:marRight w:val="0"/>
      <w:marTop w:val="0"/>
      <w:marBottom w:val="0"/>
      <w:divBdr>
        <w:top w:val="none" w:sz="0" w:space="0" w:color="auto"/>
        <w:left w:val="none" w:sz="0" w:space="0" w:color="auto"/>
        <w:bottom w:val="none" w:sz="0" w:space="0" w:color="auto"/>
        <w:right w:val="none" w:sz="0" w:space="0" w:color="auto"/>
      </w:divBdr>
    </w:div>
    <w:div w:id="1485009173">
      <w:bodyDiv w:val="1"/>
      <w:marLeft w:val="0"/>
      <w:marRight w:val="0"/>
      <w:marTop w:val="0"/>
      <w:marBottom w:val="0"/>
      <w:divBdr>
        <w:top w:val="none" w:sz="0" w:space="0" w:color="auto"/>
        <w:left w:val="none" w:sz="0" w:space="0" w:color="auto"/>
        <w:bottom w:val="none" w:sz="0" w:space="0" w:color="auto"/>
        <w:right w:val="none" w:sz="0" w:space="0" w:color="auto"/>
      </w:divBdr>
    </w:div>
    <w:div w:id="1500317330">
      <w:bodyDiv w:val="1"/>
      <w:marLeft w:val="0"/>
      <w:marRight w:val="0"/>
      <w:marTop w:val="0"/>
      <w:marBottom w:val="0"/>
      <w:divBdr>
        <w:top w:val="none" w:sz="0" w:space="0" w:color="auto"/>
        <w:left w:val="none" w:sz="0" w:space="0" w:color="auto"/>
        <w:bottom w:val="none" w:sz="0" w:space="0" w:color="auto"/>
        <w:right w:val="none" w:sz="0" w:space="0" w:color="auto"/>
      </w:divBdr>
    </w:div>
    <w:div w:id="1556820143">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752923683">
      <w:bodyDiv w:val="1"/>
      <w:marLeft w:val="0"/>
      <w:marRight w:val="0"/>
      <w:marTop w:val="0"/>
      <w:marBottom w:val="0"/>
      <w:divBdr>
        <w:top w:val="none" w:sz="0" w:space="0" w:color="auto"/>
        <w:left w:val="none" w:sz="0" w:space="0" w:color="auto"/>
        <w:bottom w:val="none" w:sz="0" w:space="0" w:color="auto"/>
        <w:right w:val="none" w:sz="0" w:space="0" w:color="auto"/>
      </w:divBdr>
    </w:div>
    <w:div w:id="1797487528">
      <w:bodyDiv w:val="1"/>
      <w:marLeft w:val="0"/>
      <w:marRight w:val="0"/>
      <w:marTop w:val="0"/>
      <w:marBottom w:val="0"/>
      <w:divBdr>
        <w:top w:val="none" w:sz="0" w:space="0" w:color="auto"/>
        <w:left w:val="none" w:sz="0" w:space="0" w:color="auto"/>
        <w:bottom w:val="none" w:sz="0" w:space="0" w:color="auto"/>
        <w:right w:val="none" w:sz="0" w:space="0" w:color="auto"/>
      </w:divBdr>
    </w:div>
    <w:div w:id="1824618673">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1961646318">
      <w:bodyDiv w:val="1"/>
      <w:marLeft w:val="0"/>
      <w:marRight w:val="0"/>
      <w:marTop w:val="0"/>
      <w:marBottom w:val="0"/>
      <w:divBdr>
        <w:top w:val="none" w:sz="0" w:space="0" w:color="auto"/>
        <w:left w:val="none" w:sz="0" w:space="0" w:color="auto"/>
        <w:bottom w:val="none" w:sz="0" w:space="0" w:color="auto"/>
        <w:right w:val="none" w:sz="0" w:space="0" w:color="auto"/>
      </w:divBdr>
    </w:div>
    <w:div w:id="2015372062">
      <w:bodyDiv w:val="1"/>
      <w:marLeft w:val="0"/>
      <w:marRight w:val="0"/>
      <w:marTop w:val="0"/>
      <w:marBottom w:val="0"/>
      <w:divBdr>
        <w:top w:val="none" w:sz="0" w:space="0" w:color="auto"/>
        <w:left w:val="none" w:sz="0" w:space="0" w:color="auto"/>
        <w:bottom w:val="none" w:sz="0" w:space="0" w:color="auto"/>
        <w:right w:val="none" w:sz="0" w:space="0" w:color="auto"/>
      </w:divBdr>
      <w:divsChild>
        <w:div w:id="471795530">
          <w:marLeft w:val="0"/>
          <w:marRight w:val="0"/>
          <w:marTop w:val="0"/>
          <w:marBottom w:val="0"/>
          <w:divBdr>
            <w:top w:val="none" w:sz="0" w:space="0" w:color="auto"/>
            <w:left w:val="none" w:sz="0" w:space="0" w:color="auto"/>
            <w:bottom w:val="none" w:sz="0" w:space="0" w:color="auto"/>
            <w:right w:val="none" w:sz="0" w:space="0" w:color="auto"/>
          </w:divBdr>
        </w:div>
      </w:divsChild>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 w:id="2071154092">
      <w:bodyDiv w:val="1"/>
      <w:marLeft w:val="0"/>
      <w:marRight w:val="0"/>
      <w:marTop w:val="0"/>
      <w:marBottom w:val="0"/>
      <w:divBdr>
        <w:top w:val="none" w:sz="0" w:space="0" w:color="auto"/>
        <w:left w:val="none" w:sz="0" w:space="0" w:color="auto"/>
        <w:bottom w:val="none" w:sz="0" w:space="0" w:color="auto"/>
        <w:right w:val="none" w:sz="0" w:space="0" w:color="auto"/>
      </w:divBdr>
    </w:div>
    <w:div w:id="2087262395">
      <w:bodyDiv w:val="1"/>
      <w:marLeft w:val="0"/>
      <w:marRight w:val="0"/>
      <w:marTop w:val="0"/>
      <w:marBottom w:val="0"/>
      <w:divBdr>
        <w:top w:val="none" w:sz="0" w:space="0" w:color="auto"/>
        <w:left w:val="none" w:sz="0" w:space="0" w:color="auto"/>
        <w:bottom w:val="none" w:sz="0" w:space="0" w:color="auto"/>
        <w:right w:val="none" w:sz="0" w:space="0" w:color="auto"/>
      </w:divBdr>
    </w:div>
    <w:div w:id="2106728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EB8506-863F-4452-9FD8-3383FF23C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bathula manish reddy</cp:lastModifiedBy>
  <cp:revision>3</cp:revision>
  <dcterms:created xsi:type="dcterms:W3CDTF">2025-06-23T08:42:00Z</dcterms:created>
  <dcterms:modified xsi:type="dcterms:W3CDTF">2025-06-23T08:44:00Z</dcterms:modified>
</cp:coreProperties>
</file>