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BD5D" w14:textId="77777777" w:rsidR="00FF3110" w:rsidRPr="0076445B" w:rsidRDefault="00FF3110" w:rsidP="00870D22">
      <w:pPr>
        <w:pStyle w:val="StyleToolordeliverablenameCustomColorRGB039118Left"/>
        <w:spacing w:before="0"/>
        <w:ind w:left="0"/>
        <w:rPr>
          <w:rFonts w:ascii="Verdana" w:hAnsi="Verdana" w:cs="Arial"/>
          <w:b/>
          <w:color w:val="000000" w:themeColor="text1"/>
          <w:sz w:val="36"/>
          <w:szCs w:val="48"/>
        </w:rPr>
      </w:pPr>
    </w:p>
    <w:p w14:paraId="7747A868"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17CCEC01"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33A997CA"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54D4E82E" w14:textId="6B1D29D8" w:rsidR="00FB0774" w:rsidRPr="0076445B" w:rsidRDefault="00FB0774" w:rsidP="00FB0774">
      <w:pPr>
        <w:pStyle w:val="StyleToolordeliverablenameCustomColorRGB039118Left"/>
        <w:spacing w:before="0"/>
        <w:ind w:left="0"/>
        <w:jc w:val="center"/>
        <w:rPr>
          <w:rFonts w:ascii="Verdana" w:hAnsi="Verdana" w:cs="Arial"/>
          <w:color w:val="auto"/>
          <w:sz w:val="52"/>
          <w:szCs w:val="52"/>
        </w:rPr>
      </w:pPr>
    </w:p>
    <w:p w14:paraId="06DC171D" w14:textId="77777777" w:rsidR="00FB0774" w:rsidRPr="0076445B" w:rsidRDefault="00FB0774" w:rsidP="00FB0774">
      <w:pPr>
        <w:pStyle w:val="StyleToolordeliverablenameCustomColorRGB039118Left"/>
        <w:spacing w:before="0"/>
        <w:ind w:left="0"/>
        <w:jc w:val="center"/>
        <w:rPr>
          <w:rFonts w:ascii="Verdana" w:hAnsi="Verdana" w:cs="Arial"/>
          <w:color w:val="92D050"/>
          <w:sz w:val="52"/>
          <w:szCs w:val="52"/>
        </w:rPr>
      </w:pPr>
      <w:r w:rsidRPr="0076445B">
        <w:rPr>
          <w:rFonts w:ascii="Verdana" w:hAnsi="Verdana" w:cs="Arial"/>
          <w:color w:val="92D050"/>
          <w:sz w:val="52"/>
          <w:szCs w:val="52"/>
        </w:rPr>
        <w:t>Lean Specification</w:t>
      </w:r>
    </w:p>
    <w:p w14:paraId="446F6450" w14:textId="77777777" w:rsidR="00FB0774" w:rsidRPr="0076445B" w:rsidRDefault="00FB0774" w:rsidP="00FB0774">
      <w:pPr>
        <w:pStyle w:val="StyleToolordeliverablenameCustomColorRGB039118Left"/>
        <w:ind w:left="0"/>
        <w:rPr>
          <w:rFonts w:ascii="Verdana" w:hAnsi="Verdana" w:cs="Arial"/>
          <w:color w:val="auto"/>
          <w:sz w:val="52"/>
          <w:szCs w:val="52"/>
        </w:rPr>
      </w:pPr>
    </w:p>
    <w:p w14:paraId="0825C44B" w14:textId="24AAC8F8" w:rsidR="00D93626" w:rsidRDefault="00D74B19" w:rsidP="00FB0774">
      <w:pPr>
        <w:pStyle w:val="StyleToolordeliverablenameCustomColorRGB039118Left"/>
        <w:ind w:left="0"/>
        <w:jc w:val="center"/>
        <w:rPr>
          <w:rFonts w:ascii="Verdana" w:hAnsi="Verdana"/>
          <w:color w:val="000000"/>
          <w:sz w:val="48"/>
          <w:szCs w:val="48"/>
        </w:rPr>
      </w:pPr>
      <w:r>
        <w:rPr>
          <w:rFonts w:ascii="Verdana" w:hAnsi="Verdana" w:cs="Arial"/>
          <w:color w:val="auto"/>
          <w:sz w:val="48"/>
          <w:szCs w:val="48"/>
        </w:rPr>
        <w:t xml:space="preserve">      </w:t>
      </w:r>
      <w:r w:rsidR="00FB0774" w:rsidRPr="0076445B">
        <w:rPr>
          <w:rFonts w:ascii="Verdana" w:hAnsi="Verdana" w:cs="Arial"/>
          <w:color w:val="auto"/>
          <w:sz w:val="48"/>
          <w:szCs w:val="48"/>
        </w:rPr>
        <w:t xml:space="preserve">Conversion </w:t>
      </w:r>
      <w:r w:rsidR="00FB0774" w:rsidRPr="0076445B">
        <w:rPr>
          <w:rStyle w:val="normaltextrun"/>
          <w:rFonts w:ascii="Verdana" w:hAnsi="Verdana" w:cs="Arial"/>
          <w:color w:val="000000"/>
          <w:sz w:val="48"/>
          <w:szCs w:val="48"/>
          <w:shd w:val="clear" w:color="auto" w:fill="FFFFFF"/>
        </w:rPr>
        <w:t>-</w:t>
      </w:r>
      <w:r w:rsidR="00C141BE" w:rsidRPr="00C141BE">
        <w:rPr>
          <w:color w:val="000000"/>
          <w:sz w:val="18"/>
          <w:szCs w:val="18"/>
        </w:rPr>
        <w:t xml:space="preserve"> </w:t>
      </w:r>
      <w:r w:rsidR="00C141BE" w:rsidRPr="00C141BE">
        <w:rPr>
          <w:rFonts w:ascii="Verdana" w:hAnsi="Verdana"/>
          <w:color w:val="000000"/>
          <w:sz w:val="48"/>
          <w:szCs w:val="48"/>
        </w:rPr>
        <w:t>O2_GENAI_CNV</w:t>
      </w:r>
      <w:r w:rsidR="009F6F46">
        <w:rPr>
          <w:rFonts w:ascii="Verdana" w:hAnsi="Verdana"/>
          <w:color w:val="000000"/>
          <w:sz w:val="48"/>
          <w:szCs w:val="48"/>
        </w:rPr>
        <w:t>401</w:t>
      </w:r>
    </w:p>
    <w:p w14:paraId="5BFE3CD7" w14:textId="2AD22D82" w:rsidR="00D74B19" w:rsidRPr="009F6F46" w:rsidRDefault="00D93626" w:rsidP="00D93626">
      <w:pPr>
        <w:pStyle w:val="StyleToolordeliverablenameCustomColorRGB039118Left"/>
        <w:ind w:left="3600"/>
        <w:rPr>
          <w:rFonts w:ascii="Verdana" w:hAnsi="Verdana"/>
          <w:color w:val="000000"/>
          <w:sz w:val="48"/>
          <w:szCs w:val="48"/>
        </w:rPr>
      </w:pPr>
      <w:r w:rsidRPr="00B96562">
        <w:rPr>
          <w:rFonts w:ascii="Verdana" w:hAnsi="Verdana"/>
          <w:color w:val="000000"/>
          <w:sz w:val="48"/>
          <w:szCs w:val="48"/>
        </w:rPr>
        <w:t xml:space="preserve">                                                                            </w:t>
      </w:r>
      <w:r w:rsidR="00A826EF">
        <w:rPr>
          <w:rFonts w:ascii="Verdana" w:hAnsi="Verdana"/>
          <w:color w:val="000000"/>
          <w:sz w:val="48"/>
          <w:szCs w:val="48"/>
        </w:rPr>
        <w:t xml:space="preserve">     </w:t>
      </w:r>
      <w:r w:rsidR="009F6F46" w:rsidRPr="009F6F46">
        <w:rPr>
          <w:color w:val="000000"/>
          <w:sz w:val="48"/>
          <w:szCs w:val="48"/>
        </w:rPr>
        <w:t>Receipt Conversion</w:t>
      </w:r>
    </w:p>
    <w:p w14:paraId="0068346C" w14:textId="3E211BAE" w:rsidR="00FB0774" w:rsidRPr="00C141BE" w:rsidRDefault="00D74B19" w:rsidP="00FB0774">
      <w:pPr>
        <w:pStyle w:val="StyleToolordeliverablenameCustomColorRGB039118Left"/>
        <w:ind w:left="0"/>
        <w:jc w:val="center"/>
        <w:rPr>
          <w:rFonts w:ascii="Verdana" w:hAnsi="Verdana" w:cs="Arial"/>
          <w:color w:val="auto"/>
          <w:sz w:val="48"/>
          <w:szCs w:val="48"/>
        </w:rPr>
      </w:pPr>
      <w:r>
        <w:rPr>
          <w:rFonts w:ascii="Verdana" w:hAnsi="Verdana"/>
          <w:color w:val="000000"/>
          <w:sz w:val="48"/>
          <w:szCs w:val="48"/>
        </w:rPr>
        <w:t xml:space="preserve">      </w:t>
      </w:r>
    </w:p>
    <w:p w14:paraId="6CC7BC7F" w14:textId="77777777" w:rsidR="00870D22" w:rsidRPr="00C141BE" w:rsidRDefault="00870D22" w:rsidP="00870D22">
      <w:pPr>
        <w:rPr>
          <w:rFonts w:ascii="Verdana" w:hAnsi="Verdana"/>
          <w:color w:val="000000" w:themeColor="text1"/>
          <w:sz w:val="48"/>
          <w:szCs w:val="48"/>
        </w:rPr>
      </w:pPr>
    </w:p>
    <w:p w14:paraId="45974727" w14:textId="77777777" w:rsidR="00870D22" w:rsidRPr="0076445B" w:rsidRDefault="00870D22" w:rsidP="00870D22">
      <w:pPr>
        <w:rPr>
          <w:rFonts w:ascii="Verdana" w:hAnsi="Verdana"/>
          <w:color w:val="000000" w:themeColor="text1"/>
        </w:rPr>
      </w:pPr>
    </w:p>
    <w:p w14:paraId="5791761D" w14:textId="77777777" w:rsidR="00870D22" w:rsidRPr="0076445B" w:rsidRDefault="00870D22" w:rsidP="00870D22">
      <w:pPr>
        <w:rPr>
          <w:rFonts w:ascii="Verdana" w:hAnsi="Verdana"/>
          <w:color w:val="000000" w:themeColor="text1"/>
        </w:rPr>
      </w:pPr>
    </w:p>
    <w:p w14:paraId="026D134D" w14:textId="77777777" w:rsidR="00870D22" w:rsidRPr="0076445B" w:rsidRDefault="00870D22" w:rsidP="00870D22">
      <w:pPr>
        <w:rPr>
          <w:rFonts w:ascii="Verdana" w:hAnsi="Verdana"/>
          <w:color w:val="000000" w:themeColor="text1"/>
        </w:rPr>
      </w:pPr>
    </w:p>
    <w:p w14:paraId="2D8A1F81" w14:textId="77777777" w:rsidR="00870D22" w:rsidRPr="0076445B" w:rsidRDefault="00870D22" w:rsidP="00870D22">
      <w:pPr>
        <w:rPr>
          <w:rFonts w:ascii="Verdana" w:hAnsi="Verdana"/>
          <w:color w:val="000000" w:themeColor="text1"/>
        </w:rPr>
      </w:pPr>
    </w:p>
    <w:p w14:paraId="26E769FD" w14:textId="77777777" w:rsidR="00870D22" w:rsidRPr="0076445B" w:rsidRDefault="00870D22" w:rsidP="00870D22">
      <w:pPr>
        <w:rPr>
          <w:rFonts w:ascii="Verdana" w:hAnsi="Verdana"/>
          <w:color w:val="000000" w:themeColor="text1"/>
        </w:rPr>
      </w:pPr>
    </w:p>
    <w:p w14:paraId="16D9DC64" w14:textId="77777777" w:rsidR="00870D22" w:rsidRPr="0076445B" w:rsidRDefault="00870D22" w:rsidP="00870D22">
      <w:pPr>
        <w:rPr>
          <w:rFonts w:ascii="Verdana" w:hAnsi="Verdana"/>
          <w:color w:val="000000" w:themeColor="text1"/>
        </w:rPr>
      </w:pPr>
    </w:p>
    <w:p w14:paraId="3EE894C3" w14:textId="77777777" w:rsidR="00870D22" w:rsidRPr="0076445B" w:rsidRDefault="00870D22" w:rsidP="00870D22">
      <w:pPr>
        <w:rPr>
          <w:rFonts w:ascii="Verdana" w:hAnsi="Verdana"/>
          <w:color w:val="000000" w:themeColor="text1"/>
        </w:rPr>
      </w:pPr>
    </w:p>
    <w:p w14:paraId="7B9FCBA9" w14:textId="77777777" w:rsidR="00870D22" w:rsidRPr="0076445B" w:rsidRDefault="00870D22" w:rsidP="00870D22">
      <w:pPr>
        <w:rPr>
          <w:rFonts w:ascii="Verdana" w:hAnsi="Verdana"/>
          <w:color w:val="000000" w:themeColor="text1"/>
        </w:rPr>
      </w:pPr>
    </w:p>
    <w:p w14:paraId="3C5515E5" w14:textId="77777777" w:rsidR="00870D22" w:rsidRPr="0076445B" w:rsidRDefault="00870D22" w:rsidP="00870D22">
      <w:pPr>
        <w:rPr>
          <w:rFonts w:ascii="Verdana" w:hAnsi="Verdana"/>
          <w:color w:val="000000" w:themeColor="text1"/>
        </w:rPr>
      </w:pPr>
    </w:p>
    <w:p w14:paraId="549F2F10" w14:textId="77777777" w:rsidR="00870D22" w:rsidRPr="0076445B" w:rsidRDefault="00870D22" w:rsidP="00870D22">
      <w:pPr>
        <w:rPr>
          <w:rFonts w:ascii="Verdana" w:hAnsi="Verdana"/>
          <w:color w:val="000000" w:themeColor="text1"/>
        </w:rPr>
      </w:pPr>
    </w:p>
    <w:p w14:paraId="79DD5366" w14:textId="77777777" w:rsidR="00870D22" w:rsidRPr="0076445B" w:rsidRDefault="00870D22" w:rsidP="00870D22">
      <w:pPr>
        <w:rPr>
          <w:rFonts w:ascii="Verdana" w:hAnsi="Verdana"/>
          <w:color w:val="000000" w:themeColor="text1"/>
        </w:rPr>
      </w:pPr>
    </w:p>
    <w:p w14:paraId="3AD5610C" w14:textId="77777777" w:rsidR="00870D22" w:rsidRPr="0076445B" w:rsidRDefault="00870D22" w:rsidP="00870D22">
      <w:pPr>
        <w:rPr>
          <w:rFonts w:ascii="Verdana" w:hAnsi="Verdana"/>
          <w:color w:val="000000" w:themeColor="text1"/>
        </w:rPr>
      </w:pPr>
    </w:p>
    <w:p w14:paraId="26F8DFE7" w14:textId="77777777" w:rsidR="00870D22" w:rsidRPr="0076445B" w:rsidRDefault="00870D22" w:rsidP="00870D22">
      <w:pPr>
        <w:tabs>
          <w:tab w:val="left" w:pos="1660"/>
        </w:tabs>
        <w:rPr>
          <w:rFonts w:ascii="Verdana" w:hAnsi="Verdana"/>
          <w:color w:val="000000" w:themeColor="text1"/>
        </w:rPr>
      </w:pPr>
      <w:r w:rsidRPr="0076445B">
        <w:rPr>
          <w:rFonts w:ascii="Verdana" w:hAnsi="Verdana"/>
          <w:color w:val="000000" w:themeColor="text1"/>
        </w:rPr>
        <w:tab/>
      </w:r>
    </w:p>
    <w:p w14:paraId="37C5E36D" w14:textId="5B0F6F2F" w:rsidR="526D5BE1" w:rsidRDefault="526D5BE1" w:rsidP="526D5BE1">
      <w:pPr>
        <w:tabs>
          <w:tab w:val="left" w:pos="1660"/>
        </w:tabs>
        <w:rPr>
          <w:rFonts w:ascii="Verdana" w:hAnsi="Verdana"/>
          <w:color w:val="000000" w:themeColor="text1"/>
        </w:rPr>
      </w:pPr>
    </w:p>
    <w:p w14:paraId="10B74D19" w14:textId="41865523" w:rsidR="526D5BE1" w:rsidRDefault="526D5BE1" w:rsidP="526D5BE1">
      <w:pPr>
        <w:tabs>
          <w:tab w:val="left" w:pos="1660"/>
        </w:tabs>
        <w:rPr>
          <w:rFonts w:ascii="Verdana" w:hAnsi="Verdana"/>
          <w:color w:val="000000" w:themeColor="text1"/>
        </w:rPr>
      </w:pPr>
    </w:p>
    <w:p w14:paraId="673660E6" w14:textId="77777777" w:rsidR="526D5BE1" w:rsidRDefault="526D5BE1" w:rsidP="526D5BE1">
      <w:pPr>
        <w:tabs>
          <w:tab w:val="left" w:pos="1660"/>
        </w:tabs>
        <w:rPr>
          <w:rFonts w:ascii="Verdana" w:hAnsi="Verdana"/>
          <w:color w:val="000000" w:themeColor="text1"/>
        </w:rPr>
      </w:pPr>
    </w:p>
    <w:p w14:paraId="34B272E4" w14:textId="77777777" w:rsidR="00870D22" w:rsidRPr="0076445B" w:rsidRDefault="00870D22" w:rsidP="00870D22">
      <w:pPr>
        <w:pStyle w:val="DocumentControlInformation"/>
      </w:pPr>
      <w:bookmarkStart w:id="0" w:name="_Ref226997186"/>
      <w:r w:rsidRPr="0076445B">
        <w:lastRenderedPageBreak/>
        <w:t>Document Control Information</w:t>
      </w:r>
      <w:bookmarkEnd w:id="0"/>
    </w:p>
    <w:p w14:paraId="3CEE63BA" w14:textId="77777777" w:rsidR="00870D22" w:rsidRPr="0076445B" w:rsidRDefault="00870D22" w:rsidP="00870D22">
      <w:pPr>
        <w:pStyle w:val="DocumentInformation"/>
      </w:pPr>
      <w:r w:rsidRPr="0076445B">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870D22" w:rsidRPr="0076445B" w14:paraId="26B63F57" w14:textId="77777777" w:rsidTr="00485440">
        <w:trPr>
          <w:trHeight w:val="288"/>
        </w:trPr>
        <w:tc>
          <w:tcPr>
            <w:tcW w:w="3114" w:type="dxa"/>
            <w:shd w:val="clear" w:color="auto" w:fill="auto"/>
            <w:vAlign w:val="center"/>
          </w:tcPr>
          <w:p w14:paraId="2074BAAD" w14:textId="77777777" w:rsidR="00870D22" w:rsidRPr="0076445B" w:rsidRDefault="00870D22" w:rsidP="00D93626">
            <w:pPr>
              <w:pStyle w:val="Bodycopybold"/>
            </w:pPr>
            <w:r w:rsidRPr="0076445B">
              <w:t>Document Identification</w:t>
            </w:r>
          </w:p>
        </w:tc>
        <w:tc>
          <w:tcPr>
            <w:tcW w:w="6125" w:type="dxa"/>
            <w:vAlign w:val="center"/>
          </w:tcPr>
          <w:p w14:paraId="392A4C19" w14:textId="3B575369" w:rsidR="00870D22" w:rsidRPr="0076445B" w:rsidRDefault="00D74B19" w:rsidP="00871B12">
            <w:pPr>
              <w:pStyle w:val="DocumentIdentification"/>
            </w:pPr>
            <w:r>
              <w:rPr>
                <w:color w:val="000000"/>
                <w:sz w:val="18"/>
                <w:szCs w:val="18"/>
              </w:rPr>
              <w:t>O2_GENAI_CNV</w:t>
            </w:r>
            <w:r w:rsidR="009F6F46">
              <w:rPr>
                <w:color w:val="000000"/>
                <w:sz w:val="18"/>
                <w:szCs w:val="18"/>
              </w:rPr>
              <w:t>401</w:t>
            </w:r>
          </w:p>
        </w:tc>
      </w:tr>
      <w:tr w:rsidR="00870D22" w:rsidRPr="0076445B" w14:paraId="6A083064" w14:textId="77777777" w:rsidTr="00485440">
        <w:trPr>
          <w:trHeight w:val="288"/>
        </w:trPr>
        <w:tc>
          <w:tcPr>
            <w:tcW w:w="3114" w:type="dxa"/>
            <w:shd w:val="clear" w:color="auto" w:fill="auto"/>
            <w:vAlign w:val="center"/>
          </w:tcPr>
          <w:p w14:paraId="38A8A16E" w14:textId="77777777" w:rsidR="00870D22" w:rsidRPr="0076445B" w:rsidRDefault="00870D22" w:rsidP="00D93626">
            <w:pPr>
              <w:pStyle w:val="Bodycopybold"/>
            </w:pPr>
            <w:r w:rsidRPr="0076445B">
              <w:t>Document Name</w:t>
            </w:r>
          </w:p>
        </w:tc>
        <w:tc>
          <w:tcPr>
            <w:tcW w:w="6125" w:type="dxa"/>
            <w:vAlign w:val="center"/>
          </w:tcPr>
          <w:p w14:paraId="05D94D4E" w14:textId="77777777" w:rsidR="009F6F46" w:rsidRDefault="009F6F46" w:rsidP="009F6F46">
            <w:pPr>
              <w:rPr>
                <w:rFonts w:ascii="Calibri" w:hAnsi="Calibri"/>
                <w:color w:val="000000"/>
                <w:sz w:val="18"/>
                <w:szCs w:val="18"/>
              </w:rPr>
            </w:pPr>
            <w:r>
              <w:rPr>
                <w:color w:val="000000"/>
                <w:sz w:val="18"/>
                <w:szCs w:val="18"/>
              </w:rPr>
              <w:t>O2_GENAI_CNV401_Receipt Conversion</w:t>
            </w:r>
          </w:p>
          <w:p w14:paraId="3845D4F9" w14:textId="5FB9100F" w:rsidR="00870D22" w:rsidRPr="00B96562" w:rsidRDefault="00870D22" w:rsidP="00B96562">
            <w:pPr>
              <w:rPr>
                <w:rFonts w:ascii="Verdana" w:hAnsi="Verdana"/>
                <w:color w:val="000000"/>
                <w:sz w:val="18"/>
                <w:szCs w:val="18"/>
              </w:rPr>
            </w:pPr>
          </w:p>
        </w:tc>
      </w:tr>
      <w:tr w:rsidR="00870D22" w:rsidRPr="0076445B" w14:paraId="617E48C3" w14:textId="77777777" w:rsidTr="00485440">
        <w:trPr>
          <w:trHeight w:val="288"/>
        </w:trPr>
        <w:tc>
          <w:tcPr>
            <w:tcW w:w="3114" w:type="dxa"/>
            <w:shd w:val="clear" w:color="auto" w:fill="auto"/>
            <w:vAlign w:val="center"/>
          </w:tcPr>
          <w:p w14:paraId="573567A9" w14:textId="77777777" w:rsidR="00870D22" w:rsidRPr="0076445B" w:rsidRDefault="00870D22" w:rsidP="00D93626">
            <w:pPr>
              <w:pStyle w:val="Bodycopybold"/>
            </w:pPr>
            <w:r w:rsidRPr="0076445B">
              <w:t>Project Name</w:t>
            </w:r>
          </w:p>
        </w:tc>
        <w:tc>
          <w:tcPr>
            <w:tcW w:w="6125" w:type="dxa"/>
            <w:vAlign w:val="center"/>
          </w:tcPr>
          <w:p w14:paraId="36D6977C" w14:textId="390A503F" w:rsidR="00870D22" w:rsidRPr="0076445B" w:rsidRDefault="00870D22" w:rsidP="00871B12">
            <w:pPr>
              <w:pStyle w:val="DocumentIdentification"/>
            </w:pPr>
          </w:p>
        </w:tc>
      </w:tr>
      <w:tr w:rsidR="00870D22" w:rsidRPr="0076445B" w14:paraId="3FFE51FE" w14:textId="77777777" w:rsidTr="00485440">
        <w:trPr>
          <w:trHeight w:val="288"/>
        </w:trPr>
        <w:tc>
          <w:tcPr>
            <w:tcW w:w="3114" w:type="dxa"/>
            <w:shd w:val="clear" w:color="auto" w:fill="auto"/>
            <w:vAlign w:val="center"/>
          </w:tcPr>
          <w:p w14:paraId="44BA3D14" w14:textId="77777777" w:rsidR="00870D22" w:rsidRPr="0076445B" w:rsidRDefault="00870D22" w:rsidP="00D93626">
            <w:pPr>
              <w:pStyle w:val="Bodycopybold"/>
            </w:pPr>
            <w:r w:rsidRPr="0076445B">
              <w:t>Client</w:t>
            </w:r>
          </w:p>
        </w:tc>
        <w:tc>
          <w:tcPr>
            <w:tcW w:w="6125" w:type="dxa"/>
            <w:vAlign w:val="center"/>
          </w:tcPr>
          <w:p w14:paraId="37C5F2BF" w14:textId="58651525" w:rsidR="00870D22" w:rsidRPr="00D74B19" w:rsidRDefault="00D74B19" w:rsidP="00870D22">
            <w:pPr>
              <w:rPr>
                <w:rFonts w:ascii="Verdana" w:hAnsi="Verdana"/>
                <w:bCs/>
                <w:color w:val="000000" w:themeColor="text1"/>
              </w:rPr>
            </w:pPr>
            <w:proofErr w:type="spellStart"/>
            <w:r>
              <w:rPr>
                <w:rFonts w:ascii="Verdana" w:hAnsi="Verdana"/>
                <w:bCs/>
                <w:color w:val="000000" w:themeColor="text1"/>
              </w:rPr>
              <w:t>ClientXXX</w:t>
            </w:r>
            <w:proofErr w:type="spellEnd"/>
          </w:p>
        </w:tc>
      </w:tr>
      <w:tr w:rsidR="00870D22" w:rsidRPr="0076445B" w14:paraId="5DE86D18" w14:textId="77777777" w:rsidTr="00485440">
        <w:trPr>
          <w:trHeight w:val="288"/>
        </w:trPr>
        <w:tc>
          <w:tcPr>
            <w:tcW w:w="3114" w:type="dxa"/>
            <w:shd w:val="clear" w:color="auto" w:fill="auto"/>
            <w:vAlign w:val="center"/>
          </w:tcPr>
          <w:p w14:paraId="1A9C577D" w14:textId="77777777" w:rsidR="00870D22" w:rsidRPr="0076445B" w:rsidRDefault="00870D22" w:rsidP="00D93626">
            <w:pPr>
              <w:pStyle w:val="Bodycopybold"/>
            </w:pPr>
            <w:r w:rsidRPr="0076445B">
              <w:t>Document Author</w:t>
            </w:r>
          </w:p>
        </w:tc>
        <w:tc>
          <w:tcPr>
            <w:tcW w:w="6125" w:type="dxa"/>
            <w:vAlign w:val="center"/>
          </w:tcPr>
          <w:p w14:paraId="7AD5248F" w14:textId="55322D14" w:rsidR="00870D22" w:rsidRPr="00D74B19" w:rsidRDefault="00D74B19" w:rsidP="00485440">
            <w:pPr>
              <w:rPr>
                <w:rFonts w:ascii="Verdana" w:hAnsi="Verdana"/>
                <w:bCs/>
                <w:color w:val="000000" w:themeColor="text1"/>
              </w:rPr>
            </w:pPr>
            <w:r>
              <w:rPr>
                <w:rFonts w:ascii="Verdana" w:hAnsi="Verdana"/>
                <w:bCs/>
                <w:color w:val="000000" w:themeColor="text1"/>
              </w:rPr>
              <w:t>Shubham Meghwal</w:t>
            </w:r>
          </w:p>
        </w:tc>
      </w:tr>
      <w:tr w:rsidR="00870D22" w:rsidRPr="0076445B" w14:paraId="2954092B" w14:textId="77777777" w:rsidTr="00485440">
        <w:trPr>
          <w:trHeight w:val="288"/>
        </w:trPr>
        <w:tc>
          <w:tcPr>
            <w:tcW w:w="3114" w:type="dxa"/>
            <w:shd w:val="clear" w:color="auto" w:fill="auto"/>
            <w:vAlign w:val="center"/>
          </w:tcPr>
          <w:p w14:paraId="38AE2855" w14:textId="77777777" w:rsidR="00870D22" w:rsidRPr="0076445B" w:rsidRDefault="00870D22" w:rsidP="00D93626">
            <w:pPr>
              <w:pStyle w:val="Bodycopybold"/>
            </w:pPr>
            <w:r w:rsidRPr="0076445B">
              <w:t>Document Version</w:t>
            </w:r>
          </w:p>
        </w:tc>
        <w:tc>
          <w:tcPr>
            <w:tcW w:w="6125" w:type="dxa"/>
            <w:vAlign w:val="center"/>
          </w:tcPr>
          <w:p w14:paraId="0C4E0CF7" w14:textId="43C9E89E" w:rsidR="00870D22" w:rsidRPr="0076445B" w:rsidRDefault="00A826EF" w:rsidP="00870D22">
            <w:pPr>
              <w:rPr>
                <w:rFonts w:ascii="Verdana" w:hAnsi="Verdana"/>
                <w:b/>
                <w:color w:val="000000" w:themeColor="text1"/>
              </w:rPr>
            </w:pPr>
            <w:r>
              <w:rPr>
                <w:rFonts w:ascii="Verdana" w:hAnsi="Verdana" w:cs="Arial"/>
                <w:sz w:val="18"/>
                <w:szCs w:val="18"/>
              </w:rPr>
              <w:t>V1</w:t>
            </w:r>
          </w:p>
        </w:tc>
      </w:tr>
      <w:tr w:rsidR="00870D22" w:rsidRPr="0076445B" w14:paraId="6A900876" w14:textId="77777777" w:rsidTr="00485440">
        <w:trPr>
          <w:trHeight w:val="288"/>
        </w:trPr>
        <w:tc>
          <w:tcPr>
            <w:tcW w:w="3114" w:type="dxa"/>
            <w:shd w:val="clear" w:color="auto" w:fill="auto"/>
            <w:vAlign w:val="center"/>
          </w:tcPr>
          <w:p w14:paraId="17F07B42" w14:textId="77777777" w:rsidR="00870D22" w:rsidRPr="0076445B" w:rsidRDefault="00870D22" w:rsidP="00D93626">
            <w:pPr>
              <w:pStyle w:val="Bodycopybold"/>
            </w:pPr>
            <w:r w:rsidRPr="0076445B">
              <w:t>Document Status</w:t>
            </w:r>
          </w:p>
        </w:tc>
        <w:tc>
          <w:tcPr>
            <w:tcW w:w="6125" w:type="dxa"/>
            <w:vAlign w:val="center"/>
          </w:tcPr>
          <w:p w14:paraId="7FB55522" w14:textId="423C2C91" w:rsidR="00870D22" w:rsidRPr="0076445B" w:rsidRDefault="00807B34" w:rsidP="00870D22">
            <w:pPr>
              <w:rPr>
                <w:rFonts w:ascii="Verdana" w:hAnsi="Verdana"/>
                <w:b/>
                <w:color w:val="000000" w:themeColor="text1"/>
              </w:rPr>
            </w:pPr>
            <w:r>
              <w:rPr>
                <w:rFonts w:ascii="Verdana" w:hAnsi="Verdana" w:cs="Arial"/>
                <w:sz w:val="18"/>
                <w:szCs w:val="18"/>
              </w:rPr>
              <w:t>Draft</w:t>
            </w:r>
          </w:p>
        </w:tc>
      </w:tr>
      <w:tr w:rsidR="00870D22" w:rsidRPr="0076445B" w14:paraId="2ADD3782" w14:textId="77777777" w:rsidTr="00485440">
        <w:trPr>
          <w:trHeight w:val="288"/>
        </w:trPr>
        <w:tc>
          <w:tcPr>
            <w:tcW w:w="3114" w:type="dxa"/>
            <w:shd w:val="clear" w:color="auto" w:fill="auto"/>
            <w:vAlign w:val="center"/>
          </w:tcPr>
          <w:p w14:paraId="32A194AC" w14:textId="77777777" w:rsidR="00870D22" w:rsidRPr="0076445B" w:rsidRDefault="00870D22" w:rsidP="00D93626">
            <w:pPr>
              <w:pStyle w:val="Bodycopybold"/>
            </w:pPr>
            <w:r w:rsidRPr="0076445B">
              <w:t>Date Released</w:t>
            </w:r>
          </w:p>
        </w:tc>
        <w:tc>
          <w:tcPr>
            <w:tcW w:w="6125" w:type="dxa"/>
            <w:vAlign w:val="center"/>
          </w:tcPr>
          <w:p w14:paraId="7BD16359" w14:textId="00F830C3" w:rsidR="00870D22" w:rsidRPr="0076445B" w:rsidRDefault="00870D22" w:rsidP="00870D22">
            <w:pPr>
              <w:rPr>
                <w:rFonts w:ascii="Verdana" w:hAnsi="Verdana"/>
                <w:b/>
                <w:color w:val="000000" w:themeColor="text1"/>
              </w:rPr>
            </w:pPr>
          </w:p>
        </w:tc>
      </w:tr>
    </w:tbl>
    <w:p w14:paraId="03A7388B" w14:textId="77777777" w:rsidR="00870D22" w:rsidRPr="0076445B" w:rsidRDefault="00870D22" w:rsidP="00870D22">
      <w:pPr>
        <w:pStyle w:val="DocumentInformation"/>
      </w:pPr>
      <w:r w:rsidRPr="0076445B">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01"/>
        <w:gridCol w:w="2610"/>
        <w:gridCol w:w="2723"/>
        <w:gridCol w:w="2662"/>
      </w:tblGrid>
      <w:tr w:rsidR="00870D22" w:rsidRPr="0076445B" w14:paraId="0D2D8020" w14:textId="77777777" w:rsidTr="00CC458D">
        <w:trPr>
          <w:trHeight w:val="317"/>
          <w:tblHeader/>
        </w:trPr>
        <w:tc>
          <w:tcPr>
            <w:tcW w:w="120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Version</w:t>
            </w:r>
          </w:p>
        </w:tc>
        <w:tc>
          <w:tcPr>
            <w:tcW w:w="261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72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Prepared/Revised by</w:t>
            </w:r>
          </w:p>
        </w:tc>
      </w:tr>
      <w:tr w:rsidR="00870D22" w:rsidRPr="0076445B" w14:paraId="4962F8C0" w14:textId="77777777" w:rsidTr="00CC458D">
        <w:tc>
          <w:tcPr>
            <w:tcW w:w="1201" w:type="dxa"/>
            <w:tcBorders>
              <w:top w:val="single" w:sz="4" w:space="0" w:color="FFFFFF"/>
            </w:tcBorders>
          </w:tcPr>
          <w:p w14:paraId="2598F968" w14:textId="3B7B6C18" w:rsidR="00870D22" w:rsidRPr="0076445B" w:rsidRDefault="00870D22" w:rsidP="00870D22">
            <w:pPr>
              <w:pStyle w:val="Tabletext"/>
            </w:pPr>
            <w:r w:rsidRPr="0076445B">
              <w:t>1</w:t>
            </w:r>
          </w:p>
        </w:tc>
        <w:tc>
          <w:tcPr>
            <w:tcW w:w="2610" w:type="dxa"/>
            <w:tcBorders>
              <w:top w:val="single" w:sz="4" w:space="0" w:color="FFFFFF"/>
            </w:tcBorders>
          </w:tcPr>
          <w:p w14:paraId="78A4E3F1" w14:textId="401F5FFA" w:rsidR="00870D22" w:rsidRPr="0076445B" w:rsidRDefault="00870D22" w:rsidP="00870D22">
            <w:pPr>
              <w:pStyle w:val="Tabletext"/>
            </w:pPr>
          </w:p>
        </w:tc>
        <w:tc>
          <w:tcPr>
            <w:tcW w:w="2723" w:type="dxa"/>
            <w:tcBorders>
              <w:top w:val="single" w:sz="4" w:space="0" w:color="FFFFFF"/>
            </w:tcBorders>
          </w:tcPr>
          <w:p w14:paraId="68C99A98" w14:textId="558ACF01" w:rsidR="00870D22" w:rsidRPr="0076445B" w:rsidRDefault="00870D22" w:rsidP="00870D22">
            <w:pPr>
              <w:pStyle w:val="Tabletext"/>
            </w:pPr>
            <w:r w:rsidRPr="0076445B">
              <w:t xml:space="preserve">Initial </w:t>
            </w:r>
            <w:r w:rsidR="00807B34">
              <w:t>Draft</w:t>
            </w:r>
          </w:p>
        </w:tc>
        <w:tc>
          <w:tcPr>
            <w:tcW w:w="2662" w:type="dxa"/>
            <w:tcBorders>
              <w:top w:val="single" w:sz="4" w:space="0" w:color="FFFFFF"/>
            </w:tcBorders>
          </w:tcPr>
          <w:p w14:paraId="193CB7C6" w14:textId="7CCC2E76" w:rsidR="00870D22" w:rsidRPr="0076445B" w:rsidRDefault="00D74B19" w:rsidP="00870D22">
            <w:pPr>
              <w:pStyle w:val="Tabletext"/>
            </w:pPr>
            <w:r>
              <w:t>Shubham Meghwal</w:t>
            </w:r>
          </w:p>
        </w:tc>
      </w:tr>
      <w:tr w:rsidR="00870D22" w:rsidRPr="0076445B" w14:paraId="6B9AC0D3" w14:textId="77777777" w:rsidTr="00CC458D">
        <w:tc>
          <w:tcPr>
            <w:tcW w:w="1201" w:type="dxa"/>
          </w:tcPr>
          <w:p w14:paraId="3E637B5D" w14:textId="77777777" w:rsidR="00870D22" w:rsidRPr="0076445B" w:rsidRDefault="00870D22" w:rsidP="00485440">
            <w:pPr>
              <w:pStyle w:val="Tabletext"/>
            </w:pPr>
          </w:p>
        </w:tc>
        <w:tc>
          <w:tcPr>
            <w:tcW w:w="2610" w:type="dxa"/>
          </w:tcPr>
          <w:p w14:paraId="09807089" w14:textId="77777777" w:rsidR="00870D22" w:rsidRPr="0076445B" w:rsidRDefault="00870D22" w:rsidP="00485440">
            <w:pPr>
              <w:pStyle w:val="Tabletext"/>
            </w:pPr>
          </w:p>
        </w:tc>
        <w:tc>
          <w:tcPr>
            <w:tcW w:w="2723" w:type="dxa"/>
          </w:tcPr>
          <w:p w14:paraId="1F69F1C4" w14:textId="77777777" w:rsidR="00870D22" w:rsidRPr="0076445B" w:rsidRDefault="00870D22" w:rsidP="00485440">
            <w:pPr>
              <w:pStyle w:val="Tabletext"/>
            </w:pPr>
          </w:p>
        </w:tc>
        <w:tc>
          <w:tcPr>
            <w:tcW w:w="2662" w:type="dxa"/>
          </w:tcPr>
          <w:p w14:paraId="3E6CB64F" w14:textId="77777777" w:rsidR="00870D22" w:rsidRPr="0076445B" w:rsidRDefault="00870D22" w:rsidP="00485440">
            <w:pPr>
              <w:pStyle w:val="Tabletext"/>
            </w:pPr>
          </w:p>
        </w:tc>
      </w:tr>
      <w:tr w:rsidR="00870D22" w:rsidRPr="0076445B" w14:paraId="5958FF16" w14:textId="77777777" w:rsidTr="00CC458D">
        <w:tc>
          <w:tcPr>
            <w:tcW w:w="1201" w:type="dxa"/>
          </w:tcPr>
          <w:p w14:paraId="2AE44D79" w14:textId="77777777" w:rsidR="00870D22" w:rsidRPr="0076445B" w:rsidRDefault="00870D22" w:rsidP="00485440">
            <w:pPr>
              <w:pStyle w:val="Tabletext"/>
            </w:pPr>
          </w:p>
        </w:tc>
        <w:tc>
          <w:tcPr>
            <w:tcW w:w="2610" w:type="dxa"/>
          </w:tcPr>
          <w:p w14:paraId="137CE750" w14:textId="77777777" w:rsidR="00870D22" w:rsidRPr="0076445B" w:rsidRDefault="00870D22" w:rsidP="00485440">
            <w:pPr>
              <w:pStyle w:val="Tabletext"/>
            </w:pPr>
          </w:p>
        </w:tc>
        <w:tc>
          <w:tcPr>
            <w:tcW w:w="2723" w:type="dxa"/>
          </w:tcPr>
          <w:p w14:paraId="39C29F10" w14:textId="77777777" w:rsidR="00870D22" w:rsidRPr="0076445B" w:rsidRDefault="00870D22" w:rsidP="00485440">
            <w:pPr>
              <w:pStyle w:val="Tabletext"/>
            </w:pPr>
          </w:p>
        </w:tc>
        <w:tc>
          <w:tcPr>
            <w:tcW w:w="2662" w:type="dxa"/>
          </w:tcPr>
          <w:p w14:paraId="7A5CE8B9" w14:textId="77777777" w:rsidR="00870D22" w:rsidRPr="0076445B" w:rsidRDefault="00870D22" w:rsidP="00485440">
            <w:pPr>
              <w:pStyle w:val="Tabletext"/>
            </w:pPr>
          </w:p>
        </w:tc>
      </w:tr>
    </w:tbl>
    <w:p w14:paraId="463ECED3" w14:textId="77777777" w:rsidR="00870D22" w:rsidRPr="0076445B" w:rsidRDefault="00870D22" w:rsidP="00870D22">
      <w:pPr>
        <w:pStyle w:val="DocumentInformation"/>
      </w:pPr>
      <w:r w:rsidRPr="0076445B">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2160"/>
        <w:gridCol w:w="23"/>
        <w:gridCol w:w="2700"/>
        <w:gridCol w:w="2676"/>
      </w:tblGrid>
      <w:tr w:rsidR="00870D22" w:rsidRPr="0076445B" w14:paraId="24F9A09B" w14:textId="77777777" w:rsidTr="00CC458D">
        <w:trPr>
          <w:trHeight w:val="266"/>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2723" w:type="dxa"/>
            <w:gridSpan w:val="2"/>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Comments</w:t>
            </w:r>
          </w:p>
        </w:tc>
      </w:tr>
      <w:tr w:rsidR="00870D22" w:rsidRPr="0076445B" w14:paraId="51996445" w14:textId="77777777" w:rsidTr="00CC458D">
        <w:trPr>
          <w:trHeight w:val="319"/>
        </w:trPr>
        <w:tc>
          <w:tcPr>
            <w:tcW w:w="1651" w:type="dxa"/>
            <w:tcBorders>
              <w:top w:val="single" w:sz="4" w:space="0" w:color="FFFFFF"/>
            </w:tcBorders>
          </w:tcPr>
          <w:p w14:paraId="1793119C" w14:textId="77777777" w:rsidR="00870D22" w:rsidRPr="0076445B" w:rsidRDefault="00870D22" w:rsidP="00485440">
            <w:pPr>
              <w:pStyle w:val="Tabletext"/>
            </w:pPr>
            <w:r w:rsidRPr="0076445B">
              <w:t>&lt; dd-mmm-</w:t>
            </w:r>
            <w:proofErr w:type="spellStart"/>
            <w:r w:rsidRPr="0076445B">
              <w:t>yyyy</w:t>
            </w:r>
            <w:proofErr w:type="spellEnd"/>
            <w:r w:rsidRPr="0076445B">
              <w:t xml:space="preserve"> &gt;</w:t>
            </w:r>
          </w:p>
        </w:tc>
        <w:tc>
          <w:tcPr>
            <w:tcW w:w="2183" w:type="dxa"/>
            <w:gridSpan w:val="2"/>
            <w:tcBorders>
              <w:top w:val="single" w:sz="4" w:space="0" w:color="FFFFFF"/>
            </w:tcBorders>
          </w:tcPr>
          <w:p w14:paraId="0017431A" w14:textId="77777777" w:rsidR="00870D22" w:rsidRPr="0076445B" w:rsidRDefault="00870D22" w:rsidP="00485440">
            <w:pPr>
              <w:pStyle w:val="Tabletext"/>
            </w:pPr>
            <w:r w:rsidRPr="0076445B">
              <w:t>&lt;Name&gt;</w:t>
            </w:r>
          </w:p>
        </w:tc>
        <w:tc>
          <w:tcPr>
            <w:tcW w:w="2700" w:type="dxa"/>
            <w:tcBorders>
              <w:top w:val="single" w:sz="4" w:space="0" w:color="FFFFFF"/>
            </w:tcBorders>
          </w:tcPr>
          <w:p w14:paraId="1775DD1E" w14:textId="77777777" w:rsidR="00870D22" w:rsidRPr="0076445B" w:rsidRDefault="00870D22" w:rsidP="00485440">
            <w:pPr>
              <w:pStyle w:val="Tabletext"/>
            </w:pPr>
            <w:r w:rsidRPr="0076445B">
              <w:t>&lt;Organization/Title&gt;</w:t>
            </w:r>
          </w:p>
        </w:tc>
        <w:tc>
          <w:tcPr>
            <w:tcW w:w="2676" w:type="dxa"/>
            <w:tcBorders>
              <w:top w:val="single" w:sz="4" w:space="0" w:color="FFFFFF"/>
            </w:tcBorders>
          </w:tcPr>
          <w:p w14:paraId="1FB082DF" w14:textId="77777777" w:rsidR="00870D22" w:rsidRPr="0076445B" w:rsidRDefault="00870D22" w:rsidP="00485440">
            <w:pPr>
              <w:pStyle w:val="Tabletext"/>
            </w:pPr>
            <w:r w:rsidRPr="0076445B">
              <w:t>&lt;Comments&gt;</w:t>
            </w:r>
          </w:p>
        </w:tc>
      </w:tr>
      <w:tr w:rsidR="00870D22" w:rsidRPr="0076445B" w14:paraId="5E6D0FEC" w14:textId="77777777" w:rsidTr="00CC458D">
        <w:trPr>
          <w:trHeight w:val="319"/>
        </w:trPr>
        <w:tc>
          <w:tcPr>
            <w:tcW w:w="1651" w:type="dxa"/>
          </w:tcPr>
          <w:p w14:paraId="04A888BB" w14:textId="77777777" w:rsidR="00870D22" w:rsidRPr="0076445B" w:rsidRDefault="00870D22" w:rsidP="00485440">
            <w:pPr>
              <w:pStyle w:val="Tabletext"/>
              <w:rPr>
                <w:sz w:val="22"/>
                <w:szCs w:val="22"/>
              </w:rPr>
            </w:pPr>
          </w:p>
        </w:tc>
        <w:tc>
          <w:tcPr>
            <w:tcW w:w="2183" w:type="dxa"/>
            <w:gridSpan w:val="2"/>
          </w:tcPr>
          <w:p w14:paraId="5092235B" w14:textId="77777777" w:rsidR="00870D22" w:rsidRPr="0076445B" w:rsidRDefault="00870D22" w:rsidP="00485440">
            <w:pPr>
              <w:pStyle w:val="Tabletext"/>
              <w:rPr>
                <w:sz w:val="22"/>
                <w:szCs w:val="22"/>
              </w:rPr>
            </w:pPr>
          </w:p>
        </w:tc>
        <w:tc>
          <w:tcPr>
            <w:tcW w:w="2700" w:type="dxa"/>
          </w:tcPr>
          <w:p w14:paraId="11634775" w14:textId="77777777" w:rsidR="00870D22" w:rsidRPr="0076445B" w:rsidRDefault="00870D22" w:rsidP="00485440">
            <w:pPr>
              <w:pStyle w:val="Tabletext"/>
              <w:rPr>
                <w:sz w:val="22"/>
                <w:szCs w:val="22"/>
              </w:rPr>
            </w:pPr>
          </w:p>
        </w:tc>
        <w:tc>
          <w:tcPr>
            <w:tcW w:w="2676" w:type="dxa"/>
          </w:tcPr>
          <w:p w14:paraId="28B90E79" w14:textId="77777777" w:rsidR="00870D22" w:rsidRPr="0076445B" w:rsidRDefault="00870D22" w:rsidP="00485440">
            <w:pPr>
              <w:pStyle w:val="Tabletext"/>
              <w:rPr>
                <w:sz w:val="22"/>
                <w:szCs w:val="22"/>
              </w:rPr>
            </w:pPr>
          </w:p>
        </w:tc>
      </w:tr>
      <w:tr w:rsidR="00870D22" w:rsidRPr="0076445B" w14:paraId="20EBF26B" w14:textId="77777777" w:rsidTr="00CC458D">
        <w:trPr>
          <w:trHeight w:val="332"/>
        </w:trPr>
        <w:tc>
          <w:tcPr>
            <w:tcW w:w="1651" w:type="dxa"/>
          </w:tcPr>
          <w:p w14:paraId="512ABE1F" w14:textId="77777777" w:rsidR="00870D22" w:rsidRPr="0076445B" w:rsidRDefault="00870D22" w:rsidP="00485440">
            <w:pPr>
              <w:pStyle w:val="Tabletext"/>
              <w:rPr>
                <w:sz w:val="22"/>
                <w:szCs w:val="22"/>
              </w:rPr>
            </w:pPr>
          </w:p>
        </w:tc>
        <w:tc>
          <w:tcPr>
            <w:tcW w:w="2183" w:type="dxa"/>
            <w:gridSpan w:val="2"/>
          </w:tcPr>
          <w:p w14:paraId="6FCC9BCD" w14:textId="77777777" w:rsidR="00870D22" w:rsidRPr="0076445B" w:rsidRDefault="00870D22" w:rsidP="00485440">
            <w:pPr>
              <w:pStyle w:val="Tabletext"/>
              <w:rPr>
                <w:sz w:val="22"/>
                <w:szCs w:val="22"/>
              </w:rPr>
            </w:pPr>
          </w:p>
        </w:tc>
        <w:tc>
          <w:tcPr>
            <w:tcW w:w="2700" w:type="dxa"/>
          </w:tcPr>
          <w:p w14:paraId="178200EF" w14:textId="77777777" w:rsidR="00870D22" w:rsidRPr="0076445B" w:rsidRDefault="00870D22" w:rsidP="00485440">
            <w:pPr>
              <w:pStyle w:val="Tabletext"/>
              <w:rPr>
                <w:sz w:val="22"/>
                <w:szCs w:val="22"/>
              </w:rPr>
            </w:pPr>
          </w:p>
        </w:tc>
        <w:tc>
          <w:tcPr>
            <w:tcW w:w="2676" w:type="dxa"/>
          </w:tcPr>
          <w:p w14:paraId="716A953B" w14:textId="77777777" w:rsidR="00870D22" w:rsidRPr="0076445B" w:rsidRDefault="00870D22" w:rsidP="00485440">
            <w:pPr>
              <w:pStyle w:val="Tabletext"/>
              <w:rPr>
                <w:sz w:val="22"/>
                <w:szCs w:val="22"/>
              </w:rPr>
            </w:pPr>
          </w:p>
        </w:tc>
      </w:tr>
    </w:tbl>
    <w:p w14:paraId="16BFC1A0" w14:textId="77777777" w:rsidR="00870D22" w:rsidRPr="0076445B" w:rsidRDefault="00870D22" w:rsidP="00870D22">
      <w:pPr>
        <w:pStyle w:val="DocumentInformation"/>
      </w:pPr>
      <w:r w:rsidRPr="0076445B">
        <w:t>Distribution of Final Document</w:t>
      </w:r>
    </w:p>
    <w:p w14:paraId="5573C6EE" w14:textId="77777777" w:rsidR="00870D22" w:rsidRPr="0076445B" w:rsidRDefault="00870D22" w:rsidP="00870D22">
      <w:pPr>
        <w:rPr>
          <w:rFonts w:ascii="Verdana" w:hAnsi="Verdana"/>
          <w:color w:val="000000" w:themeColor="text1"/>
          <w:sz w:val="22"/>
          <w:szCs w:val="22"/>
        </w:rPr>
      </w:pPr>
      <w:r w:rsidRPr="0076445B">
        <w:rPr>
          <w:rFonts w:ascii="Verdana" w:hAnsi="Verdana"/>
          <w:color w:val="000000" w:themeColor="text1"/>
          <w:sz w:val="22"/>
          <w:szCs w:val="22"/>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76445B" w14:paraId="0B0B26AD" w14:textId="77777777" w:rsidTr="00485440">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r>
      <w:tr w:rsidR="00870D22" w:rsidRPr="0076445B" w14:paraId="720E939B" w14:textId="77777777" w:rsidTr="00485440">
        <w:tc>
          <w:tcPr>
            <w:tcW w:w="2632" w:type="dxa"/>
            <w:tcBorders>
              <w:top w:val="single" w:sz="4" w:space="0" w:color="FFFFFF"/>
            </w:tcBorders>
          </w:tcPr>
          <w:p w14:paraId="45D7736B" w14:textId="77777777" w:rsidR="00870D22" w:rsidRPr="0076445B" w:rsidRDefault="00870D22" w:rsidP="00485440">
            <w:pPr>
              <w:pStyle w:val="Tabletext"/>
            </w:pPr>
            <w:r w:rsidRPr="0076445B">
              <w:t>&lt;Name&gt;</w:t>
            </w:r>
          </w:p>
        </w:tc>
        <w:tc>
          <w:tcPr>
            <w:tcW w:w="6550" w:type="dxa"/>
            <w:tcBorders>
              <w:top w:val="single" w:sz="4" w:space="0" w:color="FFFFFF"/>
            </w:tcBorders>
          </w:tcPr>
          <w:p w14:paraId="7573AF07" w14:textId="77777777" w:rsidR="00870D22" w:rsidRPr="0076445B" w:rsidRDefault="00870D22" w:rsidP="00485440">
            <w:pPr>
              <w:pStyle w:val="Tabletext"/>
            </w:pPr>
            <w:r w:rsidRPr="0076445B">
              <w:t>&lt;Organization/Title&gt;</w:t>
            </w:r>
          </w:p>
        </w:tc>
      </w:tr>
      <w:tr w:rsidR="00870D22" w:rsidRPr="0076445B" w14:paraId="73AF1B3E" w14:textId="77777777" w:rsidTr="00485440">
        <w:tc>
          <w:tcPr>
            <w:tcW w:w="2632" w:type="dxa"/>
            <w:shd w:val="clear" w:color="auto" w:fill="FFFFFF"/>
          </w:tcPr>
          <w:p w14:paraId="34418916" w14:textId="77777777" w:rsidR="00870D22" w:rsidRPr="0076445B" w:rsidRDefault="00870D22" w:rsidP="00485440">
            <w:pPr>
              <w:pStyle w:val="Tabletext"/>
              <w:rPr>
                <w:sz w:val="22"/>
                <w:szCs w:val="22"/>
              </w:rPr>
            </w:pPr>
          </w:p>
        </w:tc>
        <w:tc>
          <w:tcPr>
            <w:tcW w:w="6550" w:type="dxa"/>
            <w:shd w:val="clear" w:color="auto" w:fill="FFFFFF"/>
          </w:tcPr>
          <w:p w14:paraId="5134DA7F" w14:textId="77777777" w:rsidR="00870D22" w:rsidRPr="0076445B" w:rsidRDefault="00870D22" w:rsidP="00485440">
            <w:pPr>
              <w:pStyle w:val="Tabletext"/>
              <w:rPr>
                <w:sz w:val="22"/>
                <w:szCs w:val="22"/>
              </w:rPr>
            </w:pPr>
          </w:p>
        </w:tc>
      </w:tr>
      <w:tr w:rsidR="00870D22" w:rsidRPr="0076445B" w14:paraId="571395CB" w14:textId="77777777" w:rsidTr="00485440">
        <w:tc>
          <w:tcPr>
            <w:tcW w:w="2632" w:type="dxa"/>
            <w:shd w:val="clear" w:color="auto" w:fill="FFFFFF"/>
          </w:tcPr>
          <w:p w14:paraId="60C538A1" w14:textId="77777777" w:rsidR="00870D22" w:rsidRPr="0076445B" w:rsidRDefault="00870D22" w:rsidP="00485440">
            <w:pPr>
              <w:pStyle w:val="Tabletext"/>
              <w:rPr>
                <w:sz w:val="22"/>
                <w:szCs w:val="22"/>
              </w:rPr>
            </w:pPr>
          </w:p>
        </w:tc>
        <w:tc>
          <w:tcPr>
            <w:tcW w:w="6550" w:type="dxa"/>
            <w:shd w:val="clear" w:color="auto" w:fill="FFFFFF"/>
          </w:tcPr>
          <w:p w14:paraId="091A7553" w14:textId="77777777" w:rsidR="00870D22" w:rsidRPr="0076445B" w:rsidRDefault="00870D22" w:rsidP="00485440">
            <w:pPr>
              <w:pStyle w:val="Tabletext"/>
              <w:rPr>
                <w:sz w:val="22"/>
                <w:szCs w:val="22"/>
              </w:rPr>
            </w:pPr>
          </w:p>
        </w:tc>
      </w:tr>
    </w:tbl>
    <w:p w14:paraId="25665FC5" w14:textId="77777777" w:rsidR="00870D22" w:rsidRPr="0076445B" w:rsidRDefault="00870D22" w:rsidP="00870D22">
      <w:pPr>
        <w:rPr>
          <w:rFonts w:ascii="Verdana" w:hAnsi="Verdana" w:cs="Arial"/>
          <w:color w:val="000000" w:themeColor="text1"/>
          <w:sz w:val="22"/>
          <w:szCs w:val="22"/>
        </w:rPr>
      </w:pPr>
    </w:p>
    <w:p w14:paraId="6374C5EE" w14:textId="77777777" w:rsidR="00870D22" w:rsidRPr="0076445B" w:rsidRDefault="00870D22" w:rsidP="00870D22">
      <w:pPr>
        <w:rPr>
          <w:rFonts w:ascii="Verdana" w:hAnsi="Verdana" w:cs="Arial"/>
          <w:color w:val="000000" w:themeColor="text1"/>
          <w:sz w:val="22"/>
          <w:szCs w:val="22"/>
        </w:rPr>
      </w:pPr>
    </w:p>
    <w:p w14:paraId="22FCA262" w14:textId="437E9AEB" w:rsidR="00D150DC" w:rsidRPr="0076445B" w:rsidRDefault="00D150DC" w:rsidP="00D150DC">
      <w:pPr>
        <w:pStyle w:val="Bodycopy"/>
        <w:rPr>
          <w:rFonts w:ascii="Verdana" w:hAnsi="Verdana"/>
        </w:rPr>
      </w:pPr>
      <w:r w:rsidRPr="0076445B">
        <w:rPr>
          <w:rFonts w:ascii="Verdana" w:hAnsi="Verdana"/>
          <w:color w:val="002776"/>
        </w:rPr>
        <w:fldChar w:fldCharType="begin"/>
      </w:r>
      <w:r w:rsidRPr="0076445B">
        <w:rPr>
          <w:rFonts w:ascii="Verdana" w:hAnsi="Verdana"/>
        </w:rPr>
        <w:instrText xml:space="preserve"> STYLEREF  "&lt;Insert name of the project&gt;"  \* MERGEFORMAT </w:instrText>
      </w:r>
      <w:r w:rsidRPr="0076445B">
        <w:rPr>
          <w:rFonts w:ascii="Verdana" w:hAnsi="Verdana"/>
          <w:color w:val="002776"/>
        </w:rPr>
        <w:fldChar w:fldCharType="end"/>
      </w:r>
    </w:p>
    <w:bookmarkStart w:id="1" w:name="_Toc523032772" w:displacedByCustomXml="next"/>
    <w:bookmarkStart w:id="2" w:name="_Toc523126455" w:displacedByCustomXml="next"/>
    <w:bookmarkStart w:id="3" w:name="_Toc223260483" w:displacedByCustomXml="next"/>
    <w:bookmarkStart w:id="4" w:name="_Ref227459879" w:displacedByCustomXml="next"/>
    <w:sdt>
      <w:sdtPr>
        <w:rPr>
          <w:rFonts w:ascii="Arial" w:eastAsia="Times New Roman" w:hAnsi="Arial" w:cs="Times New Roman"/>
          <w:b/>
          <w:color w:val="auto"/>
          <w:sz w:val="20"/>
          <w:szCs w:val="20"/>
        </w:rPr>
        <w:id w:val="279693361"/>
        <w:docPartObj>
          <w:docPartGallery w:val="Table of Contents"/>
          <w:docPartUnique/>
        </w:docPartObj>
      </w:sdtPr>
      <w:sdtEndPr/>
      <w:sdtContent>
        <w:p w14:paraId="0512CA0C" w14:textId="325B3633" w:rsidR="00C81AB2" w:rsidRPr="0076445B" w:rsidRDefault="00C81AB2" w:rsidP="00605D36">
          <w:pPr>
            <w:pStyle w:val="TOCHeading"/>
          </w:pPr>
          <w:r w:rsidRPr="0076445B">
            <w:t>Table of Contents</w:t>
          </w:r>
        </w:p>
        <w:p w14:paraId="3EBAB0E2" w14:textId="5A40A0D1" w:rsidR="00AE0FCE" w:rsidRDefault="00D203AA">
          <w:pPr>
            <w:pStyle w:val="TOC1"/>
            <w:rPr>
              <w:rFonts w:asciiTheme="minorHAnsi" w:eastAsiaTheme="minorEastAsia" w:hAnsiTheme="minorHAnsi" w:cstheme="minorBidi"/>
              <w:b w:val="0"/>
              <w:noProof/>
              <w:sz w:val="22"/>
              <w:szCs w:val="22"/>
            </w:rPr>
          </w:pPr>
          <w:r>
            <w:fldChar w:fldCharType="begin"/>
          </w:r>
          <w:r w:rsidR="00C81AB2">
            <w:instrText>TOC \o "1-3" \h \z \u</w:instrText>
          </w:r>
          <w:r>
            <w:fldChar w:fldCharType="separate"/>
          </w:r>
          <w:hyperlink w:anchor="_Toc168678492" w:history="1">
            <w:r w:rsidR="00AE0FCE" w:rsidRPr="000C7FBC">
              <w:rPr>
                <w:rStyle w:val="Hyperlink"/>
                <w:noProof/>
              </w:rPr>
              <w:t>1</w:t>
            </w:r>
            <w:r w:rsidR="00AE0FCE">
              <w:rPr>
                <w:rFonts w:asciiTheme="minorHAnsi" w:eastAsiaTheme="minorEastAsia" w:hAnsiTheme="minorHAnsi" w:cstheme="minorBidi"/>
                <w:b w:val="0"/>
                <w:noProof/>
                <w:sz w:val="22"/>
                <w:szCs w:val="22"/>
              </w:rPr>
              <w:tab/>
            </w:r>
            <w:r w:rsidR="00AE0FCE" w:rsidRPr="000C7FBC">
              <w:rPr>
                <w:rStyle w:val="Hyperlink"/>
                <w:noProof/>
              </w:rPr>
              <w:t>Summary</w:t>
            </w:r>
            <w:r w:rsidR="00AE0FCE">
              <w:rPr>
                <w:noProof/>
                <w:webHidden/>
              </w:rPr>
              <w:tab/>
            </w:r>
            <w:r w:rsidR="00AE0FCE">
              <w:rPr>
                <w:noProof/>
                <w:webHidden/>
              </w:rPr>
              <w:fldChar w:fldCharType="begin"/>
            </w:r>
            <w:r w:rsidR="00AE0FCE">
              <w:rPr>
                <w:noProof/>
                <w:webHidden/>
              </w:rPr>
              <w:instrText xml:space="preserve"> PAGEREF _Toc168678492 \h </w:instrText>
            </w:r>
            <w:r w:rsidR="00AE0FCE">
              <w:rPr>
                <w:noProof/>
                <w:webHidden/>
              </w:rPr>
            </w:r>
            <w:r w:rsidR="00AE0FCE">
              <w:rPr>
                <w:noProof/>
                <w:webHidden/>
              </w:rPr>
              <w:fldChar w:fldCharType="separate"/>
            </w:r>
            <w:r w:rsidR="00AE0FCE">
              <w:rPr>
                <w:noProof/>
                <w:webHidden/>
              </w:rPr>
              <w:t>4</w:t>
            </w:r>
            <w:r w:rsidR="00AE0FCE">
              <w:rPr>
                <w:noProof/>
                <w:webHidden/>
              </w:rPr>
              <w:fldChar w:fldCharType="end"/>
            </w:r>
          </w:hyperlink>
        </w:p>
        <w:p w14:paraId="1B209463" w14:textId="2F8F6B26" w:rsidR="00AE0FCE" w:rsidRDefault="00AE0FCE">
          <w:pPr>
            <w:pStyle w:val="TOC2"/>
            <w:rPr>
              <w:rFonts w:asciiTheme="minorHAnsi" w:eastAsiaTheme="minorEastAsia" w:hAnsiTheme="minorHAnsi" w:cstheme="minorBidi"/>
              <w:sz w:val="22"/>
              <w:szCs w:val="22"/>
            </w:rPr>
          </w:pPr>
          <w:hyperlink w:anchor="_Toc168678493" w:history="1">
            <w:r w:rsidRPr="000C7FBC">
              <w:rPr>
                <w:rStyle w:val="Hyperlink"/>
              </w:rPr>
              <w:t>1.1</w:t>
            </w:r>
            <w:r>
              <w:rPr>
                <w:rFonts w:asciiTheme="minorHAnsi" w:eastAsiaTheme="minorEastAsia" w:hAnsiTheme="minorHAnsi" w:cstheme="minorBidi"/>
                <w:sz w:val="22"/>
                <w:szCs w:val="22"/>
              </w:rPr>
              <w:tab/>
            </w:r>
            <w:r w:rsidRPr="000C7FBC">
              <w:rPr>
                <w:rStyle w:val="Hyperlink"/>
              </w:rPr>
              <w:t>Objective</w:t>
            </w:r>
            <w:r>
              <w:rPr>
                <w:webHidden/>
              </w:rPr>
              <w:tab/>
            </w:r>
            <w:r>
              <w:rPr>
                <w:webHidden/>
              </w:rPr>
              <w:fldChar w:fldCharType="begin"/>
            </w:r>
            <w:r>
              <w:rPr>
                <w:webHidden/>
              </w:rPr>
              <w:instrText xml:space="preserve"> PAGEREF _Toc168678493 \h </w:instrText>
            </w:r>
            <w:r>
              <w:rPr>
                <w:webHidden/>
              </w:rPr>
            </w:r>
            <w:r>
              <w:rPr>
                <w:webHidden/>
              </w:rPr>
              <w:fldChar w:fldCharType="separate"/>
            </w:r>
            <w:r>
              <w:rPr>
                <w:webHidden/>
              </w:rPr>
              <w:t>4</w:t>
            </w:r>
            <w:r>
              <w:rPr>
                <w:webHidden/>
              </w:rPr>
              <w:fldChar w:fldCharType="end"/>
            </w:r>
          </w:hyperlink>
        </w:p>
        <w:p w14:paraId="4BE95BFA" w14:textId="6BEEE893" w:rsidR="00AE0FCE" w:rsidRDefault="00AE0FCE">
          <w:pPr>
            <w:pStyle w:val="TOC2"/>
            <w:rPr>
              <w:rFonts w:asciiTheme="minorHAnsi" w:eastAsiaTheme="minorEastAsia" w:hAnsiTheme="minorHAnsi" w:cstheme="minorBidi"/>
              <w:sz w:val="22"/>
              <w:szCs w:val="22"/>
            </w:rPr>
          </w:pPr>
          <w:hyperlink w:anchor="_Toc168678494" w:history="1">
            <w:r w:rsidRPr="000C7FBC">
              <w:rPr>
                <w:rStyle w:val="Hyperlink"/>
              </w:rPr>
              <w:t>1.2</w:t>
            </w:r>
            <w:r>
              <w:rPr>
                <w:rFonts w:asciiTheme="minorHAnsi" w:eastAsiaTheme="minorEastAsia" w:hAnsiTheme="minorHAnsi" w:cstheme="minorBidi"/>
                <w:sz w:val="22"/>
                <w:szCs w:val="22"/>
              </w:rPr>
              <w:tab/>
            </w:r>
            <w:r w:rsidRPr="000C7FBC">
              <w:rPr>
                <w:rStyle w:val="Hyperlink"/>
              </w:rPr>
              <w:t>Assumptions</w:t>
            </w:r>
            <w:r>
              <w:rPr>
                <w:webHidden/>
              </w:rPr>
              <w:tab/>
            </w:r>
            <w:r>
              <w:rPr>
                <w:webHidden/>
              </w:rPr>
              <w:fldChar w:fldCharType="begin"/>
            </w:r>
            <w:r>
              <w:rPr>
                <w:webHidden/>
              </w:rPr>
              <w:instrText xml:space="preserve"> PAGEREF _Toc168678494 \h </w:instrText>
            </w:r>
            <w:r>
              <w:rPr>
                <w:webHidden/>
              </w:rPr>
            </w:r>
            <w:r>
              <w:rPr>
                <w:webHidden/>
              </w:rPr>
              <w:fldChar w:fldCharType="separate"/>
            </w:r>
            <w:r>
              <w:rPr>
                <w:webHidden/>
              </w:rPr>
              <w:t>4</w:t>
            </w:r>
            <w:r>
              <w:rPr>
                <w:webHidden/>
              </w:rPr>
              <w:fldChar w:fldCharType="end"/>
            </w:r>
          </w:hyperlink>
        </w:p>
        <w:p w14:paraId="527A60A2" w14:textId="4572F30B" w:rsidR="00AE0FCE" w:rsidRDefault="00AE0FCE">
          <w:pPr>
            <w:pStyle w:val="TOC2"/>
            <w:rPr>
              <w:rFonts w:asciiTheme="minorHAnsi" w:eastAsiaTheme="minorEastAsia" w:hAnsiTheme="minorHAnsi" w:cstheme="minorBidi"/>
              <w:sz w:val="22"/>
              <w:szCs w:val="22"/>
            </w:rPr>
          </w:pPr>
          <w:hyperlink w:anchor="_Toc168678495" w:history="1">
            <w:r w:rsidRPr="000C7FBC">
              <w:rPr>
                <w:rStyle w:val="Hyperlink"/>
              </w:rPr>
              <w:t>1.3</w:t>
            </w:r>
            <w:r>
              <w:rPr>
                <w:rFonts w:asciiTheme="minorHAnsi" w:eastAsiaTheme="minorEastAsia" w:hAnsiTheme="minorHAnsi" w:cstheme="minorBidi"/>
                <w:sz w:val="22"/>
                <w:szCs w:val="22"/>
              </w:rPr>
              <w:tab/>
            </w:r>
            <w:r w:rsidRPr="000C7FBC">
              <w:rPr>
                <w:rStyle w:val="Hyperlink"/>
              </w:rPr>
              <w:t>Proposed Process</w:t>
            </w:r>
            <w:r>
              <w:rPr>
                <w:webHidden/>
              </w:rPr>
              <w:tab/>
            </w:r>
            <w:r>
              <w:rPr>
                <w:webHidden/>
              </w:rPr>
              <w:fldChar w:fldCharType="begin"/>
            </w:r>
            <w:r>
              <w:rPr>
                <w:webHidden/>
              </w:rPr>
              <w:instrText xml:space="preserve"> PAGEREF _Toc168678495 \h </w:instrText>
            </w:r>
            <w:r>
              <w:rPr>
                <w:webHidden/>
              </w:rPr>
            </w:r>
            <w:r>
              <w:rPr>
                <w:webHidden/>
              </w:rPr>
              <w:fldChar w:fldCharType="separate"/>
            </w:r>
            <w:r>
              <w:rPr>
                <w:webHidden/>
              </w:rPr>
              <w:t>5</w:t>
            </w:r>
            <w:r>
              <w:rPr>
                <w:webHidden/>
              </w:rPr>
              <w:fldChar w:fldCharType="end"/>
            </w:r>
          </w:hyperlink>
        </w:p>
        <w:p w14:paraId="3BDA0663" w14:textId="33B22D8E" w:rsidR="00AE0FCE" w:rsidRDefault="00AE0FCE">
          <w:pPr>
            <w:pStyle w:val="TOC2"/>
            <w:rPr>
              <w:rFonts w:asciiTheme="minorHAnsi" w:eastAsiaTheme="minorEastAsia" w:hAnsiTheme="minorHAnsi" w:cstheme="minorBidi"/>
              <w:sz w:val="22"/>
              <w:szCs w:val="22"/>
            </w:rPr>
          </w:pPr>
          <w:hyperlink w:anchor="_Toc168678496" w:history="1">
            <w:r w:rsidRPr="000C7FBC">
              <w:rPr>
                <w:rStyle w:val="Hyperlink"/>
              </w:rPr>
              <w:t>1.4</w:t>
            </w:r>
            <w:r>
              <w:rPr>
                <w:rFonts w:asciiTheme="minorHAnsi" w:eastAsiaTheme="minorEastAsia" w:hAnsiTheme="minorHAnsi" w:cstheme="minorBidi"/>
                <w:sz w:val="22"/>
                <w:szCs w:val="22"/>
              </w:rPr>
              <w:tab/>
            </w:r>
            <w:r w:rsidRPr="000C7FBC">
              <w:rPr>
                <w:rStyle w:val="Hyperlink"/>
              </w:rPr>
              <w:t>Dependencies and Prerequisites</w:t>
            </w:r>
            <w:r>
              <w:rPr>
                <w:webHidden/>
              </w:rPr>
              <w:tab/>
            </w:r>
            <w:r>
              <w:rPr>
                <w:webHidden/>
              </w:rPr>
              <w:fldChar w:fldCharType="begin"/>
            </w:r>
            <w:r>
              <w:rPr>
                <w:webHidden/>
              </w:rPr>
              <w:instrText xml:space="preserve"> PAGEREF _Toc168678496 \h </w:instrText>
            </w:r>
            <w:r>
              <w:rPr>
                <w:webHidden/>
              </w:rPr>
            </w:r>
            <w:r>
              <w:rPr>
                <w:webHidden/>
              </w:rPr>
              <w:fldChar w:fldCharType="separate"/>
            </w:r>
            <w:r>
              <w:rPr>
                <w:webHidden/>
              </w:rPr>
              <w:t>5</w:t>
            </w:r>
            <w:r>
              <w:rPr>
                <w:webHidden/>
              </w:rPr>
              <w:fldChar w:fldCharType="end"/>
            </w:r>
          </w:hyperlink>
        </w:p>
        <w:p w14:paraId="3633CE25" w14:textId="03619FB0" w:rsidR="00AE0FCE" w:rsidRDefault="00AE0FCE">
          <w:pPr>
            <w:pStyle w:val="TOC1"/>
            <w:rPr>
              <w:rFonts w:asciiTheme="minorHAnsi" w:eastAsiaTheme="minorEastAsia" w:hAnsiTheme="minorHAnsi" w:cstheme="minorBidi"/>
              <w:b w:val="0"/>
              <w:noProof/>
              <w:sz w:val="22"/>
              <w:szCs w:val="22"/>
            </w:rPr>
          </w:pPr>
          <w:hyperlink w:anchor="_Toc168678497" w:history="1">
            <w:r w:rsidRPr="000C7FBC">
              <w:rPr>
                <w:rStyle w:val="Hyperlink"/>
                <w:noProof/>
              </w:rPr>
              <w:t>2</w:t>
            </w:r>
            <w:r>
              <w:rPr>
                <w:rFonts w:asciiTheme="minorHAnsi" w:eastAsiaTheme="minorEastAsia" w:hAnsiTheme="minorHAnsi" w:cstheme="minorBidi"/>
                <w:b w:val="0"/>
                <w:noProof/>
                <w:sz w:val="22"/>
                <w:szCs w:val="22"/>
              </w:rPr>
              <w:tab/>
            </w:r>
            <w:r w:rsidRPr="000C7FBC">
              <w:rPr>
                <w:rStyle w:val="Hyperlink"/>
                <w:noProof/>
              </w:rPr>
              <w:t>Functional Design</w:t>
            </w:r>
            <w:r>
              <w:rPr>
                <w:noProof/>
                <w:webHidden/>
              </w:rPr>
              <w:tab/>
            </w:r>
            <w:r>
              <w:rPr>
                <w:noProof/>
                <w:webHidden/>
              </w:rPr>
              <w:fldChar w:fldCharType="begin"/>
            </w:r>
            <w:r>
              <w:rPr>
                <w:noProof/>
                <w:webHidden/>
              </w:rPr>
              <w:instrText xml:space="preserve"> PAGEREF _Toc168678497 \h </w:instrText>
            </w:r>
            <w:r>
              <w:rPr>
                <w:noProof/>
                <w:webHidden/>
              </w:rPr>
            </w:r>
            <w:r>
              <w:rPr>
                <w:noProof/>
                <w:webHidden/>
              </w:rPr>
              <w:fldChar w:fldCharType="separate"/>
            </w:r>
            <w:r>
              <w:rPr>
                <w:noProof/>
                <w:webHidden/>
              </w:rPr>
              <w:t>6</w:t>
            </w:r>
            <w:r>
              <w:rPr>
                <w:noProof/>
                <w:webHidden/>
              </w:rPr>
              <w:fldChar w:fldCharType="end"/>
            </w:r>
          </w:hyperlink>
        </w:p>
        <w:p w14:paraId="7C783489" w14:textId="51A6FE39" w:rsidR="00AE0FCE" w:rsidRDefault="00AE0FCE">
          <w:pPr>
            <w:pStyle w:val="TOC2"/>
            <w:rPr>
              <w:rFonts w:asciiTheme="minorHAnsi" w:eastAsiaTheme="minorEastAsia" w:hAnsiTheme="minorHAnsi" w:cstheme="minorBidi"/>
              <w:sz w:val="22"/>
              <w:szCs w:val="22"/>
            </w:rPr>
          </w:pPr>
          <w:hyperlink w:anchor="_Toc168678498" w:history="1">
            <w:r w:rsidRPr="000C7FBC">
              <w:rPr>
                <w:rStyle w:val="Hyperlink"/>
              </w:rPr>
              <w:t>2.1</w:t>
            </w:r>
            <w:r>
              <w:rPr>
                <w:rFonts w:asciiTheme="minorHAnsi" w:eastAsiaTheme="minorEastAsia" w:hAnsiTheme="minorHAnsi" w:cstheme="minorBidi"/>
                <w:sz w:val="22"/>
                <w:szCs w:val="22"/>
              </w:rPr>
              <w:tab/>
            </w:r>
            <w:r w:rsidRPr="000C7FBC">
              <w:rPr>
                <w:rStyle w:val="Hyperlink"/>
              </w:rPr>
              <w:t>Data Mapping Layout</w:t>
            </w:r>
            <w:r>
              <w:rPr>
                <w:webHidden/>
              </w:rPr>
              <w:tab/>
            </w:r>
            <w:r>
              <w:rPr>
                <w:webHidden/>
              </w:rPr>
              <w:fldChar w:fldCharType="begin"/>
            </w:r>
            <w:r>
              <w:rPr>
                <w:webHidden/>
              </w:rPr>
              <w:instrText xml:space="preserve"> PAGEREF _Toc168678498 \h </w:instrText>
            </w:r>
            <w:r>
              <w:rPr>
                <w:webHidden/>
              </w:rPr>
            </w:r>
            <w:r>
              <w:rPr>
                <w:webHidden/>
              </w:rPr>
              <w:fldChar w:fldCharType="separate"/>
            </w:r>
            <w:r>
              <w:rPr>
                <w:webHidden/>
              </w:rPr>
              <w:t>6</w:t>
            </w:r>
            <w:r>
              <w:rPr>
                <w:webHidden/>
              </w:rPr>
              <w:fldChar w:fldCharType="end"/>
            </w:r>
          </w:hyperlink>
        </w:p>
        <w:p w14:paraId="2A845678" w14:textId="3930AA61" w:rsidR="00AE0FCE" w:rsidRDefault="00AE0FCE">
          <w:pPr>
            <w:pStyle w:val="TOC2"/>
            <w:rPr>
              <w:rFonts w:asciiTheme="minorHAnsi" w:eastAsiaTheme="minorEastAsia" w:hAnsiTheme="minorHAnsi" w:cstheme="minorBidi"/>
              <w:sz w:val="22"/>
              <w:szCs w:val="22"/>
            </w:rPr>
          </w:pPr>
          <w:hyperlink w:anchor="_Toc168678499" w:history="1">
            <w:r w:rsidRPr="000C7FBC">
              <w:rPr>
                <w:rStyle w:val="Hyperlink"/>
              </w:rPr>
              <w:t>2.2</w:t>
            </w:r>
            <w:r>
              <w:rPr>
                <w:rFonts w:asciiTheme="minorHAnsi" w:eastAsiaTheme="minorEastAsia" w:hAnsiTheme="minorHAnsi" w:cstheme="minorBidi"/>
                <w:sz w:val="22"/>
                <w:szCs w:val="22"/>
              </w:rPr>
              <w:tab/>
            </w:r>
            <w:r w:rsidRPr="000C7FBC">
              <w:rPr>
                <w:rStyle w:val="Hyperlink"/>
              </w:rPr>
              <w:t>Cross Reference/Data Transformation</w:t>
            </w:r>
            <w:r>
              <w:rPr>
                <w:webHidden/>
              </w:rPr>
              <w:tab/>
            </w:r>
            <w:r>
              <w:rPr>
                <w:webHidden/>
              </w:rPr>
              <w:fldChar w:fldCharType="begin"/>
            </w:r>
            <w:r>
              <w:rPr>
                <w:webHidden/>
              </w:rPr>
              <w:instrText xml:space="preserve"> PAGEREF _Toc168678499 \h </w:instrText>
            </w:r>
            <w:r>
              <w:rPr>
                <w:webHidden/>
              </w:rPr>
            </w:r>
            <w:r>
              <w:rPr>
                <w:webHidden/>
              </w:rPr>
              <w:fldChar w:fldCharType="separate"/>
            </w:r>
            <w:r>
              <w:rPr>
                <w:webHidden/>
              </w:rPr>
              <w:t>6</w:t>
            </w:r>
            <w:r>
              <w:rPr>
                <w:webHidden/>
              </w:rPr>
              <w:fldChar w:fldCharType="end"/>
            </w:r>
          </w:hyperlink>
        </w:p>
        <w:p w14:paraId="31F6063F" w14:textId="6D99C868" w:rsidR="00AE0FCE" w:rsidRDefault="00AE0FCE">
          <w:pPr>
            <w:pStyle w:val="TOC2"/>
            <w:rPr>
              <w:rFonts w:asciiTheme="minorHAnsi" w:eastAsiaTheme="minorEastAsia" w:hAnsiTheme="minorHAnsi" w:cstheme="minorBidi"/>
              <w:sz w:val="22"/>
              <w:szCs w:val="22"/>
            </w:rPr>
          </w:pPr>
          <w:hyperlink w:anchor="_Toc168678500" w:history="1">
            <w:r w:rsidRPr="000C7FBC">
              <w:rPr>
                <w:rStyle w:val="Hyperlink"/>
              </w:rPr>
              <w:t>2.3</w:t>
            </w:r>
            <w:r>
              <w:rPr>
                <w:rFonts w:asciiTheme="minorHAnsi" w:eastAsiaTheme="minorEastAsia" w:hAnsiTheme="minorHAnsi" w:cstheme="minorBidi"/>
                <w:sz w:val="22"/>
                <w:szCs w:val="22"/>
              </w:rPr>
              <w:tab/>
            </w:r>
            <w:r w:rsidRPr="000C7FBC">
              <w:rPr>
                <w:rStyle w:val="Hyperlink"/>
              </w:rPr>
              <w:t>Business Rules</w:t>
            </w:r>
            <w:r>
              <w:rPr>
                <w:webHidden/>
              </w:rPr>
              <w:tab/>
            </w:r>
            <w:r>
              <w:rPr>
                <w:webHidden/>
              </w:rPr>
              <w:fldChar w:fldCharType="begin"/>
            </w:r>
            <w:r>
              <w:rPr>
                <w:webHidden/>
              </w:rPr>
              <w:instrText xml:space="preserve"> PAGEREF _Toc168678500 \h </w:instrText>
            </w:r>
            <w:r>
              <w:rPr>
                <w:webHidden/>
              </w:rPr>
            </w:r>
            <w:r>
              <w:rPr>
                <w:webHidden/>
              </w:rPr>
              <w:fldChar w:fldCharType="separate"/>
            </w:r>
            <w:r>
              <w:rPr>
                <w:webHidden/>
              </w:rPr>
              <w:t>6</w:t>
            </w:r>
            <w:r>
              <w:rPr>
                <w:webHidden/>
              </w:rPr>
              <w:fldChar w:fldCharType="end"/>
            </w:r>
          </w:hyperlink>
        </w:p>
        <w:p w14:paraId="465A71C2" w14:textId="2F5204A6" w:rsidR="00AE0FCE" w:rsidRDefault="00AE0FCE">
          <w:pPr>
            <w:pStyle w:val="TOC2"/>
            <w:rPr>
              <w:rFonts w:asciiTheme="minorHAnsi" w:eastAsiaTheme="minorEastAsia" w:hAnsiTheme="minorHAnsi" w:cstheme="minorBidi"/>
              <w:sz w:val="22"/>
              <w:szCs w:val="22"/>
            </w:rPr>
          </w:pPr>
          <w:hyperlink w:anchor="_Toc168678501" w:history="1">
            <w:r w:rsidRPr="000C7FBC">
              <w:rPr>
                <w:rStyle w:val="Hyperlink"/>
              </w:rPr>
              <w:t>2.4</w:t>
            </w:r>
            <w:r>
              <w:rPr>
                <w:rFonts w:asciiTheme="minorHAnsi" w:eastAsiaTheme="minorEastAsia" w:hAnsiTheme="minorHAnsi" w:cstheme="minorBidi"/>
                <w:sz w:val="22"/>
                <w:szCs w:val="22"/>
              </w:rPr>
              <w:tab/>
            </w:r>
            <w:r w:rsidRPr="000C7FBC">
              <w:rPr>
                <w:rStyle w:val="Hyperlink"/>
              </w:rPr>
              <w:t>Data Criteria Specifications</w:t>
            </w:r>
            <w:r>
              <w:rPr>
                <w:webHidden/>
              </w:rPr>
              <w:tab/>
            </w:r>
            <w:r>
              <w:rPr>
                <w:webHidden/>
              </w:rPr>
              <w:fldChar w:fldCharType="begin"/>
            </w:r>
            <w:r>
              <w:rPr>
                <w:webHidden/>
              </w:rPr>
              <w:instrText xml:space="preserve"> PAGEREF _Toc168678501 \h </w:instrText>
            </w:r>
            <w:r>
              <w:rPr>
                <w:webHidden/>
              </w:rPr>
            </w:r>
            <w:r>
              <w:rPr>
                <w:webHidden/>
              </w:rPr>
              <w:fldChar w:fldCharType="separate"/>
            </w:r>
            <w:r>
              <w:rPr>
                <w:webHidden/>
              </w:rPr>
              <w:t>7</w:t>
            </w:r>
            <w:r>
              <w:rPr>
                <w:webHidden/>
              </w:rPr>
              <w:fldChar w:fldCharType="end"/>
            </w:r>
          </w:hyperlink>
        </w:p>
        <w:p w14:paraId="16CAF546" w14:textId="4C29BDF0" w:rsidR="00AE0FCE" w:rsidRDefault="00AE0FCE">
          <w:pPr>
            <w:pStyle w:val="TOC3"/>
            <w:tabs>
              <w:tab w:val="left" w:pos="1100"/>
              <w:tab w:val="right" w:pos="9440"/>
            </w:tabs>
            <w:rPr>
              <w:rFonts w:asciiTheme="minorHAnsi" w:eastAsiaTheme="minorEastAsia" w:hAnsiTheme="minorHAnsi" w:cstheme="minorBidi"/>
              <w:noProof/>
              <w:sz w:val="22"/>
              <w:szCs w:val="22"/>
            </w:rPr>
          </w:pPr>
          <w:hyperlink w:anchor="_Toc168678502" w:history="1">
            <w:r w:rsidRPr="000C7FBC">
              <w:rPr>
                <w:rStyle w:val="Hyperlink"/>
                <w:noProof/>
              </w:rPr>
              <w:t>2.4.1</w:t>
            </w:r>
            <w:r>
              <w:rPr>
                <w:rFonts w:asciiTheme="minorHAnsi" w:eastAsiaTheme="minorEastAsia" w:hAnsiTheme="minorHAnsi" w:cstheme="minorBidi"/>
                <w:noProof/>
                <w:sz w:val="22"/>
                <w:szCs w:val="22"/>
              </w:rPr>
              <w:tab/>
            </w:r>
            <w:r w:rsidRPr="000C7FBC">
              <w:rPr>
                <w:rStyle w:val="Hyperlink"/>
                <w:noProof/>
              </w:rPr>
              <w:t>Data Selection and Filtering Criteria</w:t>
            </w:r>
            <w:r>
              <w:rPr>
                <w:noProof/>
                <w:webHidden/>
              </w:rPr>
              <w:tab/>
            </w:r>
            <w:r>
              <w:rPr>
                <w:noProof/>
                <w:webHidden/>
              </w:rPr>
              <w:fldChar w:fldCharType="begin"/>
            </w:r>
            <w:r>
              <w:rPr>
                <w:noProof/>
                <w:webHidden/>
              </w:rPr>
              <w:instrText xml:space="preserve"> PAGEREF _Toc168678502 \h </w:instrText>
            </w:r>
            <w:r>
              <w:rPr>
                <w:noProof/>
                <w:webHidden/>
              </w:rPr>
            </w:r>
            <w:r>
              <w:rPr>
                <w:noProof/>
                <w:webHidden/>
              </w:rPr>
              <w:fldChar w:fldCharType="separate"/>
            </w:r>
            <w:r>
              <w:rPr>
                <w:noProof/>
                <w:webHidden/>
              </w:rPr>
              <w:t>7</w:t>
            </w:r>
            <w:r>
              <w:rPr>
                <w:noProof/>
                <w:webHidden/>
              </w:rPr>
              <w:fldChar w:fldCharType="end"/>
            </w:r>
          </w:hyperlink>
        </w:p>
        <w:p w14:paraId="03303116" w14:textId="3BB4FCF0" w:rsidR="00AE0FCE" w:rsidRDefault="00AE0FCE">
          <w:pPr>
            <w:pStyle w:val="TOC3"/>
            <w:tabs>
              <w:tab w:val="left" w:pos="1100"/>
              <w:tab w:val="right" w:pos="9440"/>
            </w:tabs>
            <w:rPr>
              <w:rFonts w:asciiTheme="minorHAnsi" w:eastAsiaTheme="minorEastAsia" w:hAnsiTheme="minorHAnsi" w:cstheme="minorBidi"/>
              <w:noProof/>
              <w:sz w:val="22"/>
              <w:szCs w:val="22"/>
            </w:rPr>
          </w:pPr>
          <w:hyperlink w:anchor="_Toc168678503" w:history="1">
            <w:r w:rsidRPr="000C7FBC">
              <w:rPr>
                <w:rStyle w:val="Hyperlink"/>
                <w:rFonts w:eastAsia="Times"/>
                <w:noProof/>
                <w:lang w:val="en-GB"/>
              </w:rPr>
              <w:t>2.4.2</w:t>
            </w:r>
            <w:r>
              <w:rPr>
                <w:rFonts w:asciiTheme="minorHAnsi" w:eastAsiaTheme="minorEastAsia" w:hAnsiTheme="minorHAnsi" w:cstheme="minorBidi"/>
                <w:noProof/>
                <w:sz w:val="22"/>
                <w:szCs w:val="22"/>
              </w:rPr>
              <w:tab/>
            </w:r>
            <w:r w:rsidRPr="000C7FBC">
              <w:rPr>
                <w:rStyle w:val="Hyperlink"/>
                <w:rFonts w:eastAsia="Times"/>
                <w:noProof/>
                <w:lang w:val="en-GB"/>
              </w:rPr>
              <w:t>Pre Extract Clean up Criteria</w:t>
            </w:r>
            <w:r>
              <w:rPr>
                <w:noProof/>
                <w:webHidden/>
              </w:rPr>
              <w:tab/>
            </w:r>
            <w:r>
              <w:rPr>
                <w:noProof/>
                <w:webHidden/>
              </w:rPr>
              <w:fldChar w:fldCharType="begin"/>
            </w:r>
            <w:r>
              <w:rPr>
                <w:noProof/>
                <w:webHidden/>
              </w:rPr>
              <w:instrText xml:space="preserve"> PAGEREF _Toc168678503 \h </w:instrText>
            </w:r>
            <w:r>
              <w:rPr>
                <w:noProof/>
                <w:webHidden/>
              </w:rPr>
            </w:r>
            <w:r>
              <w:rPr>
                <w:noProof/>
                <w:webHidden/>
              </w:rPr>
              <w:fldChar w:fldCharType="separate"/>
            </w:r>
            <w:r>
              <w:rPr>
                <w:noProof/>
                <w:webHidden/>
              </w:rPr>
              <w:t>7</w:t>
            </w:r>
            <w:r>
              <w:rPr>
                <w:noProof/>
                <w:webHidden/>
              </w:rPr>
              <w:fldChar w:fldCharType="end"/>
            </w:r>
          </w:hyperlink>
        </w:p>
        <w:p w14:paraId="6AD7C460" w14:textId="7F11D88F" w:rsidR="00AE0FCE" w:rsidRDefault="00AE0FCE">
          <w:pPr>
            <w:pStyle w:val="TOC3"/>
            <w:tabs>
              <w:tab w:val="left" w:pos="1100"/>
              <w:tab w:val="right" w:pos="9440"/>
            </w:tabs>
            <w:rPr>
              <w:rFonts w:asciiTheme="minorHAnsi" w:eastAsiaTheme="minorEastAsia" w:hAnsiTheme="minorHAnsi" w:cstheme="minorBidi"/>
              <w:noProof/>
              <w:sz w:val="22"/>
              <w:szCs w:val="22"/>
            </w:rPr>
          </w:pPr>
          <w:hyperlink w:anchor="_Toc168678504" w:history="1">
            <w:r w:rsidRPr="000C7FBC">
              <w:rPr>
                <w:rStyle w:val="Hyperlink"/>
                <w:rFonts w:eastAsia="Times"/>
                <w:noProof/>
                <w:lang w:val="en-GB"/>
              </w:rPr>
              <w:t>2.4.3</w:t>
            </w:r>
            <w:r>
              <w:rPr>
                <w:rFonts w:asciiTheme="minorHAnsi" w:eastAsiaTheme="minorEastAsia" w:hAnsiTheme="minorHAnsi" w:cstheme="minorBidi"/>
                <w:noProof/>
                <w:sz w:val="22"/>
                <w:szCs w:val="22"/>
              </w:rPr>
              <w:tab/>
            </w:r>
            <w:r w:rsidRPr="000C7FBC">
              <w:rPr>
                <w:rStyle w:val="Hyperlink"/>
                <w:rFonts w:eastAsia="Times"/>
                <w:noProof/>
                <w:lang w:val="en-GB"/>
              </w:rPr>
              <w:t>Post Extract Clean up Criteria</w:t>
            </w:r>
            <w:r>
              <w:rPr>
                <w:noProof/>
                <w:webHidden/>
              </w:rPr>
              <w:tab/>
            </w:r>
            <w:r>
              <w:rPr>
                <w:noProof/>
                <w:webHidden/>
              </w:rPr>
              <w:fldChar w:fldCharType="begin"/>
            </w:r>
            <w:r>
              <w:rPr>
                <w:noProof/>
                <w:webHidden/>
              </w:rPr>
              <w:instrText xml:space="preserve"> PAGEREF _Toc168678504 \h </w:instrText>
            </w:r>
            <w:r>
              <w:rPr>
                <w:noProof/>
                <w:webHidden/>
              </w:rPr>
            </w:r>
            <w:r>
              <w:rPr>
                <w:noProof/>
                <w:webHidden/>
              </w:rPr>
              <w:fldChar w:fldCharType="separate"/>
            </w:r>
            <w:r>
              <w:rPr>
                <w:noProof/>
                <w:webHidden/>
              </w:rPr>
              <w:t>7</w:t>
            </w:r>
            <w:r>
              <w:rPr>
                <w:noProof/>
                <w:webHidden/>
              </w:rPr>
              <w:fldChar w:fldCharType="end"/>
            </w:r>
          </w:hyperlink>
        </w:p>
        <w:p w14:paraId="7295773B" w14:textId="6E079652" w:rsidR="00AE0FCE" w:rsidRDefault="00AE0FCE">
          <w:pPr>
            <w:pStyle w:val="TOC3"/>
            <w:tabs>
              <w:tab w:val="left" w:pos="1100"/>
              <w:tab w:val="right" w:pos="9440"/>
            </w:tabs>
            <w:rPr>
              <w:rFonts w:asciiTheme="minorHAnsi" w:eastAsiaTheme="minorEastAsia" w:hAnsiTheme="minorHAnsi" w:cstheme="minorBidi"/>
              <w:noProof/>
              <w:sz w:val="22"/>
              <w:szCs w:val="22"/>
            </w:rPr>
          </w:pPr>
          <w:hyperlink w:anchor="_Toc168678505" w:history="1">
            <w:r w:rsidRPr="000C7FBC">
              <w:rPr>
                <w:rStyle w:val="Hyperlink"/>
                <w:rFonts w:eastAsia="Times"/>
                <w:noProof/>
                <w:lang w:val="en-GB"/>
              </w:rPr>
              <w:t>2.4.4</w:t>
            </w:r>
            <w:r>
              <w:rPr>
                <w:rFonts w:asciiTheme="minorHAnsi" w:eastAsiaTheme="minorEastAsia" w:hAnsiTheme="minorHAnsi" w:cstheme="minorBidi"/>
                <w:noProof/>
                <w:sz w:val="22"/>
                <w:szCs w:val="22"/>
              </w:rPr>
              <w:tab/>
            </w:r>
            <w:r w:rsidRPr="000C7FBC">
              <w:rPr>
                <w:rStyle w:val="Hyperlink"/>
                <w:rFonts w:eastAsia="Times"/>
                <w:noProof/>
                <w:lang w:val="en-GB"/>
              </w:rPr>
              <w:t>Pre Conversion Clean-up Criteria</w:t>
            </w:r>
            <w:r>
              <w:rPr>
                <w:noProof/>
                <w:webHidden/>
              </w:rPr>
              <w:tab/>
            </w:r>
            <w:r>
              <w:rPr>
                <w:noProof/>
                <w:webHidden/>
              </w:rPr>
              <w:fldChar w:fldCharType="begin"/>
            </w:r>
            <w:r>
              <w:rPr>
                <w:noProof/>
                <w:webHidden/>
              </w:rPr>
              <w:instrText xml:space="preserve"> PAGEREF _Toc168678505 \h </w:instrText>
            </w:r>
            <w:r>
              <w:rPr>
                <w:noProof/>
                <w:webHidden/>
              </w:rPr>
            </w:r>
            <w:r>
              <w:rPr>
                <w:noProof/>
                <w:webHidden/>
              </w:rPr>
              <w:fldChar w:fldCharType="separate"/>
            </w:r>
            <w:r>
              <w:rPr>
                <w:noProof/>
                <w:webHidden/>
              </w:rPr>
              <w:t>7</w:t>
            </w:r>
            <w:r>
              <w:rPr>
                <w:noProof/>
                <w:webHidden/>
              </w:rPr>
              <w:fldChar w:fldCharType="end"/>
            </w:r>
          </w:hyperlink>
        </w:p>
        <w:p w14:paraId="6B0C19FA" w14:textId="3410C5FC" w:rsidR="00AE0FCE" w:rsidRDefault="00AE0FCE">
          <w:pPr>
            <w:pStyle w:val="TOC3"/>
            <w:tabs>
              <w:tab w:val="left" w:pos="1100"/>
              <w:tab w:val="right" w:pos="9440"/>
            </w:tabs>
            <w:rPr>
              <w:rFonts w:asciiTheme="minorHAnsi" w:eastAsiaTheme="minorEastAsia" w:hAnsiTheme="minorHAnsi" w:cstheme="minorBidi"/>
              <w:noProof/>
              <w:sz w:val="22"/>
              <w:szCs w:val="22"/>
            </w:rPr>
          </w:pPr>
          <w:hyperlink w:anchor="_Toc168678506" w:history="1">
            <w:r w:rsidRPr="000C7FBC">
              <w:rPr>
                <w:rStyle w:val="Hyperlink"/>
                <w:rFonts w:eastAsia="Times"/>
                <w:noProof/>
                <w:lang w:val="en-GB"/>
              </w:rPr>
              <w:t>2.4.5</w:t>
            </w:r>
            <w:r>
              <w:rPr>
                <w:rFonts w:asciiTheme="minorHAnsi" w:eastAsiaTheme="minorEastAsia" w:hAnsiTheme="minorHAnsi" w:cstheme="minorBidi"/>
                <w:noProof/>
                <w:sz w:val="22"/>
                <w:szCs w:val="22"/>
              </w:rPr>
              <w:tab/>
            </w:r>
            <w:r w:rsidRPr="000C7FBC">
              <w:rPr>
                <w:rStyle w:val="Hyperlink"/>
                <w:rFonts w:eastAsia="Times"/>
                <w:noProof/>
                <w:lang w:val="en-GB"/>
              </w:rPr>
              <w:t>Post Conversion Acceptance Criteria</w:t>
            </w:r>
            <w:r>
              <w:rPr>
                <w:noProof/>
                <w:webHidden/>
              </w:rPr>
              <w:tab/>
            </w:r>
            <w:r>
              <w:rPr>
                <w:noProof/>
                <w:webHidden/>
              </w:rPr>
              <w:fldChar w:fldCharType="begin"/>
            </w:r>
            <w:r>
              <w:rPr>
                <w:noProof/>
                <w:webHidden/>
              </w:rPr>
              <w:instrText xml:space="preserve"> PAGEREF _Toc168678506 \h </w:instrText>
            </w:r>
            <w:r>
              <w:rPr>
                <w:noProof/>
                <w:webHidden/>
              </w:rPr>
            </w:r>
            <w:r>
              <w:rPr>
                <w:noProof/>
                <w:webHidden/>
              </w:rPr>
              <w:fldChar w:fldCharType="separate"/>
            </w:r>
            <w:r>
              <w:rPr>
                <w:noProof/>
                <w:webHidden/>
              </w:rPr>
              <w:t>7</w:t>
            </w:r>
            <w:r>
              <w:rPr>
                <w:noProof/>
                <w:webHidden/>
              </w:rPr>
              <w:fldChar w:fldCharType="end"/>
            </w:r>
          </w:hyperlink>
        </w:p>
        <w:p w14:paraId="4A4D7C4A" w14:textId="3A6AFAA4" w:rsidR="00AE0FCE" w:rsidRDefault="00AE0FCE">
          <w:pPr>
            <w:pStyle w:val="TOC3"/>
            <w:tabs>
              <w:tab w:val="left" w:pos="1100"/>
              <w:tab w:val="right" w:pos="9440"/>
            </w:tabs>
            <w:rPr>
              <w:rFonts w:asciiTheme="minorHAnsi" w:eastAsiaTheme="minorEastAsia" w:hAnsiTheme="minorHAnsi" w:cstheme="minorBidi"/>
              <w:noProof/>
              <w:sz w:val="22"/>
              <w:szCs w:val="22"/>
            </w:rPr>
          </w:pPr>
          <w:hyperlink w:anchor="_Toc168678507" w:history="1">
            <w:r w:rsidRPr="000C7FBC">
              <w:rPr>
                <w:rStyle w:val="Hyperlink"/>
                <w:rFonts w:eastAsia="Times"/>
                <w:noProof/>
                <w:lang w:val="en-GB"/>
              </w:rPr>
              <w:t>2.4.6</w:t>
            </w:r>
            <w:r>
              <w:rPr>
                <w:rFonts w:asciiTheme="minorHAnsi" w:eastAsiaTheme="minorEastAsia" w:hAnsiTheme="minorHAnsi" w:cstheme="minorBidi"/>
                <w:noProof/>
                <w:sz w:val="22"/>
                <w:szCs w:val="22"/>
              </w:rPr>
              <w:tab/>
            </w:r>
            <w:r w:rsidRPr="000C7FBC">
              <w:rPr>
                <w:rStyle w:val="Hyperlink"/>
                <w:rFonts w:eastAsia="Times"/>
                <w:noProof/>
                <w:lang w:val="en-GB"/>
              </w:rPr>
              <w:t>Non-Converted Data</w:t>
            </w:r>
            <w:r>
              <w:rPr>
                <w:noProof/>
                <w:webHidden/>
              </w:rPr>
              <w:tab/>
            </w:r>
            <w:r>
              <w:rPr>
                <w:noProof/>
                <w:webHidden/>
              </w:rPr>
              <w:fldChar w:fldCharType="begin"/>
            </w:r>
            <w:r>
              <w:rPr>
                <w:noProof/>
                <w:webHidden/>
              </w:rPr>
              <w:instrText xml:space="preserve"> PAGEREF _Toc168678507 \h </w:instrText>
            </w:r>
            <w:r>
              <w:rPr>
                <w:noProof/>
                <w:webHidden/>
              </w:rPr>
            </w:r>
            <w:r>
              <w:rPr>
                <w:noProof/>
                <w:webHidden/>
              </w:rPr>
              <w:fldChar w:fldCharType="separate"/>
            </w:r>
            <w:r>
              <w:rPr>
                <w:noProof/>
                <w:webHidden/>
              </w:rPr>
              <w:t>7</w:t>
            </w:r>
            <w:r>
              <w:rPr>
                <w:noProof/>
                <w:webHidden/>
              </w:rPr>
              <w:fldChar w:fldCharType="end"/>
            </w:r>
          </w:hyperlink>
        </w:p>
        <w:p w14:paraId="19A5EF16" w14:textId="50FC056B" w:rsidR="00AE0FCE" w:rsidRDefault="00AE0FCE">
          <w:pPr>
            <w:pStyle w:val="TOC2"/>
            <w:rPr>
              <w:rFonts w:asciiTheme="minorHAnsi" w:eastAsiaTheme="minorEastAsia" w:hAnsiTheme="minorHAnsi" w:cstheme="minorBidi"/>
              <w:sz w:val="22"/>
              <w:szCs w:val="22"/>
            </w:rPr>
          </w:pPr>
          <w:hyperlink w:anchor="_Toc168678508" w:history="1">
            <w:r w:rsidRPr="000C7FBC">
              <w:rPr>
                <w:rStyle w:val="Hyperlink"/>
              </w:rPr>
              <w:t>2.5</w:t>
            </w:r>
            <w:r>
              <w:rPr>
                <w:rFonts w:asciiTheme="minorHAnsi" w:eastAsiaTheme="minorEastAsia" w:hAnsiTheme="minorHAnsi" w:cstheme="minorBidi"/>
                <w:sz w:val="22"/>
                <w:szCs w:val="22"/>
              </w:rPr>
              <w:tab/>
            </w:r>
            <w:r w:rsidRPr="000C7FBC">
              <w:rPr>
                <w:rStyle w:val="Hyperlink"/>
              </w:rPr>
              <w:t>Acceptance Criteria</w:t>
            </w:r>
            <w:r>
              <w:rPr>
                <w:webHidden/>
              </w:rPr>
              <w:tab/>
            </w:r>
            <w:r>
              <w:rPr>
                <w:webHidden/>
              </w:rPr>
              <w:fldChar w:fldCharType="begin"/>
            </w:r>
            <w:r>
              <w:rPr>
                <w:webHidden/>
              </w:rPr>
              <w:instrText xml:space="preserve"> PAGEREF _Toc168678508 \h </w:instrText>
            </w:r>
            <w:r>
              <w:rPr>
                <w:webHidden/>
              </w:rPr>
            </w:r>
            <w:r>
              <w:rPr>
                <w:webHidden/>
              </w:rPr>
              <w:fldChar w:fldCharType="separate"/>
            </w:r>
            <w:r>
              <w:rPr>
                <w:webHidden/>
              </w:rPr>
              <w:t>8</w:t>
            </w:r>
            <w:r>
              <w:rPr>
                <w:webHidden/>
              </w:rPr>
              <w:fldChar w:fldCharType="end"/>
            </w:r>
          </w:hyperlink>
        </w:p>
        <w:p w14:paraId="0DD1EE6B" w14:textId="2AA25076" w:rsidR="00AE0FCE" w:rsidRDefault="00AE0FCE">
          <w:pPr>
            <w:pStyle w:val="TOC2"/>
            <w:rPr>
              <w:rFonts w:asciiTheme="minorHAnsi" w:eastAsiaTheme="minorEastAsia" w:hAnsiTheme="minorHAnsi" w:cstheme="minorBidi"/>
              <w:sz w:val="22"/>
              <w:szCs w:val="22"/>
            </w:rPr>
          </w:pPr>
          <w:hyperlink w:anchor="_Toc168678509" w:history="1">
            <w:r w:rsidRPr="000C7FBC">
              <w:rPr>
                <w:rStyle w:val="Hyperlink"/>
              </w:rPr>
              <w:t>2.6   Test Scenarios</w:t>
            </w:r>
            <w:r>
              <w:rPr>
                <w:webHidden/>
              </w:rPr>
              <w:tab/>
            </w:r>
            <w:r>
              <w:rPr>
                <w:webHidden/>
              </w:rPr>
              <w:fldChar w:fldCharType="begin"/>
            </w:r>
            <w:r>
              <w:rPr>
                <w:webHidden/>
              </w:rPr>
              <w:instrText xml:space="preserve"> PAGEREF _Toc168678509 \h </w:instrText>
            </w:r>
            <w:r>
              <w:rPr>
                <w:webHidden/>
              </w:rPr>
            </w:r>
            <w:r>
              <w:rPr>
                <w:webHidden/>
              </w:rPr>
              <w:fldChar w:fldCharType="separate"/>
            </w:r>
            <w:r>
              <w:rPr>
                <w:webHidden/>
              </w:rPr>
              <w:t>8</w:t>
            </w:r>
            <w:r>
              <w:rPr>
                <w:webHidden/>
              </w:rPr>
              <w:fldChar w:fldCharType="end"/>
            </w:r>
          </w:hyperlink>
        </w:p>
        <w:p w14:paraId="49B44707" w14:textId="223720D0" w:rsidR="00AE0FCE" w:rsidRDefault="00AE0FCE">
          <w:pPr>
            <w:pStyle w:val="TOC1"/>
            <w:rPr>
              <w:rFonts w:asciiTheme="minorHAnsi" w:eastAsiaTheme="minorEastAsia" w:hAnsiTheme="minorHAnsi" w:cstheme="minorBidi"/>
              <w:b w:val="0"/>
              <w:noProof/>
              <w:sz w:val="22"/>
              <w:szCs w:val="22"/>
            </w:rPr>
          </w:pPr>
          <w:hyperlink w:anchor="_Toc168678510" w:history="1">
            <w:r w:rsidRPr="000C7FBC">
              <w:rPr>
                <w:rStyle w:val="Hyperlink"/>
                <w:noProof/>
              </w:rPr>
              <w:t>3 Technical Specification</w:t>
            </w:r>
            <w:r>
              <w:rPr>
                <w:noProof/>
                <w:webHidden/>
              </w:rPr>
              <w:tab/>
            </w:r>
            <w:r>
              <w:rPr>
                <w:noProof/>
                <w:webHidden/>
              </w:rPr>
              <w:fldChar w:fldCharType="begin"/>
            </w:r>
            <w:r>
              <w:rPr>
                <w:noProof/>
                <w:webHidden/>
              </w:rPr>
              <w:instrText xml:space="preserve"> PAGEREF _Toc168678510 \h </w:instrText>
            </w:r>
            <w:r>
              <w:rPr>
                <w:noProof/>
                <w:webHidden/>
              </w:rPr>
            </w:r>
            <w:r>
              <w:rPr>
                <w:noProof/>
                <w:webHidden/>
              </w:rPr>
              <w:fldChar w:fldCharType="separate"/>
            </w:r>
            <w:r>
              <w:rPr>
                <w:noProof/>
                <w:webHidden/>
              </w:rPr>
              <w:t>9</w:t>
            </w:r>
            <w:r>
              <w:rPr>
                <w:noProof/>
                <w:webHidden/>
              </w:rPr>
              <w:fldChar w:fldCharType="end"/>
            </w:r>
          </w:hyperlink>
        </w:p>
        <w:p w14:paraId="2415AE50" w14:textId="3CE6349E" w:rsidR="00AE0FCE" w:rsidRDefault="00AE0FCE">
          <w:pPr>
            <w:pStyle w:val="TOC2"/>
            <w:rPr>
              <w:rFonts w:asciiTheme="minorHAnsi" w:eastAsiaTheme="minorEastAsia" w:hAnsiTheme="minorHAnsi" w:cstheme="minorBidi"/>
              <w:sz w:val="22"/>
              <w:szCs w:val="22"/>
            </w:rPr>
          </w:pPr>
          <w:hyperlink w:anchor="_Toc168678511" w:history="1">
            <w:r w:rsidRPr="000C7FBC">
              <w:rPr>
                <w:rStyle w:val="Hyperlink"/>
              </w:rPr>
              <w:t>3.1 Process Description</w:t>
            </w:r>
            <w:r>
              <w:rPr>
                <w:webHidden/>
              </w:rPr>
              <w:tab/>
            </w:r>
            <w:r>
              <w:rPr>
                <w:webHidden/>
              </w:rPr>
              <w:fldChar w:fldCharType="begin"/>
            </w:r>
            <w:r>
              <w:rPr>
                <w:webHidden/>
              </w:rPr>
              <w:instrText xml:space="preserve"> PAGEREF _Toc168678511 \h </w:instrText>
            </w:r>
            <w:r>
              <w:rPr>
                <w:webHidden/>
              </w:rPr>
            </w:r>
            <w:r>
              <w:rPr>
                <w:webHidden/>
              </w:rPr>
              <w:fldChar w:fldCharType="separate"/>
            </w:r>
            <w:r>
              <w:rPr>
                <w:webHidden/>
              </w:rPr>
              <w:t>9</w:t>
            </w:r>
            <w:r>
              <w:rPr>
                <w:webHidden/>
              </w:rPr>
              <w:fldChar w:fldCharType="end"/>
            </w:r>
          </w:hyperlink>
        </w:p>
        <w:p w14:paraId="6ECCF393" w14:textId="656B97F9" w:rsidR="00AE0FCE" w:rsidRDefault="00AE0FCE">
          <w:pPr>
            <w:pStyle w:val="TOC2"/>
            <w:rPr>
              <w:rFonts w:asciiTheme="minorHAnsi" w:eastAsiaTheme="minorEastAsia" w:hAnsiTheme="minorHAnsi" w:cstheme="minorBidi"/>
              <w:sz w:val="22"/>
              <w:szCs w:val="22"/>
            </w:rPr>
          </w:pPr>
          <w:hyperlink w:anchor="_Toc168678512" w:history="1">
            <w:r w:rsidRPr="000C7FBC">
              <w:rPr>
                <w:rStyle w:val="Hyperlink"/>
              </w:rPr>
              <w:t>3.2Design Approach</w:t>
            </w:r>
            <w:r>
              <w:rPr>
                <w:webHidden/>
              </w:rPr>
              <w:tab/>
            </w:r>
            <w:r>
              <w:rPr>
                <w:webHidden/>
              </w:rPr>
              <w:fldChar w:fldCharType="begin"/>
            </w:r>
            <w:r>
              <w:rPr>
                <w:webHidden/>
              </w:rPr>
              <w:instrText xml:space="preserve"> PAGEREF _Toc168678512 \h </w:instrText>
            </w:r>
            <w:r>
              <w:rPr>
                <w:webHidden/>
              </w:rPr>
            </w:r>
            <w:r>
              <w:rPr>
                <w:webHidden/>
              </w:rPr>
              <w:fldChar w:fldCharType="separate"/>
            </w:r>
            <w:r>
              <w:rPr>
                <w:webHidden/>
              </w:rPr>
              <w:t>9</w:t>
            </w:r>
            <w:r>
              <w:rPr>
                <w:webHidden/>
              </w:rPr>
              <w:fldChar w:fldCharType="end"/>
            </w:r>
          </w:hyperlink>
        </w:p>
        <w:p w14:paraId="47A9374D" w14:textId="18554AA6" w:rsidR="00AE0FCE" w:rsidRDefault="00AE0FCE">
          <w:pPr>
            <w:pStyle w:val="TOC2"/>
            <w:rPr>
              <w:rFonts w:asciiTheme="minorHAnsi" w:eastAsiaTheme="minorEastAsia" w:hAnsiTheme="minorHAnsi" w:cstheme="minorBidi"/>
              <w:sz w:val="22"/>
              <w:szCs w:val="22"/>
            </w:rPr>
          </w:pPr>
          <w:hyperlink w:anchor="_Toc168678513" w:history="1">
            <w:r w:rsidRPr="000C7FBC">
              <w:rPr>
                <w:rStyle w:val="Hyperlink"/>
              </w:rPr>
              <w:t>3.3 Data Selection Criteria</w:t>
            </w:r>
            <w:r>
              <w:rPr>
                <w:webHidden/>
              </w:rPr>
              <w:tab/>
            </w:r>
            <w:r>
              <w:rPr>
                <w:webHidden/>
              </w:rPr>
              <w:fldChar w:fldCharType="begin"/>
            </w:r>
            <w:r>
              <w:rPr>
                <w:webHidden/>
              </w:rPr>
              <w:instrText xml:space="preserve"> PAGEREF _Toc168678513 \h </w:instrText>
            </w:r>
            <w:r>
              <w:rPr>
                <w:webHidden/>
              </w:rPr>
            </w:r>
            <w:r>
              <w:rPr>
                <w:webHidden/>
              </w:rPr>
              <w:fldChar w:fldCharType="separate"/>
            </w:r>
            <w:r>
              <w:rPr>
                <w:webHidden/>
              </w:rPr>
              <w:t>9</w:t>
            </w:r>
            <w:r>
              <w:rPr>
                <w:webHidden/>
              </w:rPr>
              <w:fldChar w:fldCharType="end"/>
            </w:r>
          </w:hyperlink>
        </w:p>
        <w:p w14:paraId="41BB6A33" w14:textId="0AC18634" w:rsidR="00AE0FCE" w:rsidRDefault="00AE0FCE">
          <w:pPr>
            <w:pStyle w:val="TOC2"/>
            <w:rPr>
              <w:rFonts w:asciiTheme="minorHAnsi" w:eastAsiaTheme="minorEastAsia" w:hAnsiTheme="minorHAnsi" w:cstheme="minorBidi"/>
              <w:sz w:val="22"/>
              <w:szCs w:val="22"/>
            </w:rPr>
          </w:pPr>
          <w:hyperlink w:anchor="_Toc168678514" w:history="1">
            <w:r w:rsidRPr="000C7FBC">
              <w:rPr>
                <w:rStyle w:val="Hyperlink"/>
              </w:rPr>
              <w:t>3.4 File Layout / Report Output</w:t>
            </w:r>
            <w:r>
              <w:rPr>
                <w:webHidden/>
              </w:rPr>
              <w:tab/>
            </w:r>
            <w:r>
              <w:rPr>
                <w:webHidden/>
              </w:rPr>
              <w:fldChar w:fldCharType="begin"/>
            </w:r>
            <w:r>
              <w:rPr>
                <w:webHidden/>
              </w:rPr>
              <w:instrText xml:space="preserve"> PAGEREF _Toc168678514 \h </w:instrText>
            </w:r>
            <w:r>
              <w:rPr>
                <w:webHidden/>
              </w:rPr>
            </w:r>
            <w:r>
              <w:rPr>
                <w:webHidden/>
              </w:rPr>
              <w:fldChar w:fldCharType="separate"/>
            </w:r>
            <w:r>
              <w:rPr>
                <w:webHidden/>
              </w:rPr>
              <w:t>9</w:t>
            </w:r>
            <w:r>
              <w:rPr>
                <w:webHidden/>
              </w:rPr>
              <w:fldChar w:fldCharType="end"/>
            </w:r>
          </w:hyperlink>
        </w:p>
        <w:p w14:paraId="4DE60F94" w14:textId="661CA81D" w:rsidR="00AE0FCE" w:rsidRDefault="00AE0FCE">
          <w:pPr>
            <w:pStyle w:val="TOC2"/>
            <w:rPr>
              <w:rFonts w:asciiTheme="minorHAnsi" w:eastAsiaTheme="minorEastAsia" w:hAnsiTheme="minorHAnsi" w:cstheme="minorBidi"/>
              <w:sz w:val="22"/>
              <w:szCs w:val="22"/>
            </w:rPr>
          </w:pPr>
          <w:hyperlink w:anchor="_Toc168678515" w:history="1">
            <w:r w:rsidRPr="000C7FBC">
              <w:rPr>
                <w:rStyle w:val="Hyperlink"/>
              </w:rPr>
              <w:t>3.5 Data Processing / Derivation / Validation / Transformation Rules</w:t>
            </w:r>
            <w:r>
              <w:rPr>
                <w:webHidden/>
              </w:rPr>
              <w:tab/>
            </w:r>
            <w:r>
              <w:rPr>
                <w:webHidden/>
              </w:rPr>
              <w:fldChar w:fldCharType="begin"/>
            </w:r>
            <w:r>
              <w:rPr>
                <w:webHidden/>
              </w:rPr>
              <w:instrText xml:space="preserve"> PAGEREF _Toc168678515 \h </w:instrText>
            </w:r>
            <w:r>
              <w:rPr>
                <w:webHidden/>
              </w:rPr>
            </w:r>
            <w:r>
              <w:rPr>
                <w:webHidden/>
              </w:rPr>
              <w:fldChar w:fldCharType="separate"/>
            </w:r>
            <w:r>
              <w:rPr>
                <w:webHidden/>
              </w:rPr>
              <w:t>9</w:t>
            </w:r>
            <w:r>
              <w:rPr>
                <w:webHidden/>
              </w:rPr>
              <w:fldChar w:fldCharType="end"/>
            </w:r>
          </w:hyperlink>
        </w:p>
        <w:p w14:paraId="0DF06D92" w14:textId="6AA24A76" w:rsidR="00AE0FCE" w:rsidRDefault="00AE0FCE">
          <w:pPr>
            <w:pStyle w:val="TOC2"/>
            <w:rPr>
              <w:rFonts w:asciiTheme="minorHAnsi" w:eastAsiaTheme="minorEastAsia" w:hAnsiTheme="minorHAnsi" w:cstheme="minorBidi"/>
              <w:sz w:val="22"/>
              <w:szCs w:val="22"/>
            </w:rPr>
          </w:pPr>
          <w:hyperlink w:anchor="_Toc168678516" w:history="1">
            <w:r w:rsidRPr="000C7FBC">
              <w:rPr>
                <w:rStyle w:val="Hyperlink"/>
              </w:rPr>
              <w:t>3.6 Validation &amp; Reconciliation</w:t>
            </w:r>
            <w:r>
              <w:rPr>
                <w:webHidden/>
              </w:rPr>
              <w:tab/>
            </w:r>
            <w:r>
              <w:rPr>
                <w:webHidden/>
              </w:rPr>
              <w:fldChar w:fldCharType="begin"/>
            </w:r>
            <w:r>
              <w:rPr>
                <w:webHidden/>
              </w:rPr>
              <w:instrText xml:space="preserve"> PAGEREF _Toc168678516 \h </w:instrText>
            </w:r>
            <w:r>
              <w:rPr>
                <w:webHidden/>
              </w:rPr>
            </w:r>
            <w:r>
              <w:rPr>
                <w:webHidden/>
              </w:rPr>
              <w:fldChar w:fldCharType="separate"/>
            </w:r>
            <w:r>
              <w:rPr>
                <w:webHidden/>
              </w:rPr>
              <w:t>9</w:t>
            </w:r>
            <w:r>
              <w:rPr>
                <w:webHidden/>
              </w:rPr>
              <w:fldChar w:fldCharType="end"/>
            </w:r>
          </w:hyperlink>
        </w:p>
        <w:p w14:paraId="5BA8347B" w14:textId="05E94192" w:rsidR="00AE0FCE" w:rsidRDefault="00AE0FCE">
          <w:pPr>
            <w:pStyle w:val="TOC3"/>
            <w:tabs>
              <w:tab w:val="right" w:pos="9440"/>
            </w:tabs>
            <w:rPr>
              <w:rFonts w:asciiTheme="minorHAnsi" w:eastAsiaTheme="minorEastAsia" w:hAnsiTheme="minorHAnsi" w:cstheme="minorBidi"/>
              <w:noProof/>
              <w:sz w:val="22"/>
              <w:szCs w:val="22"/>
            </w:rPr>
          </w:pPr>
          <w:hyperlink w:anchor="_Toc168678517" w:history="1">
            <w:r w:rsidRPr="000C7FBC">
              <w:rPr>
                <w:rStyle w:val="Hyperlink"/>
                <w:noProof/>
              </w:rPr>
              <w:t>3.6.1 Data Validation</w:t>
            </w:r>
            <w:r>
              <w:rPr>
                <w:noProof/>
                <w:webHidden/>
              </w:rPr>
              <w:tab/>
            </w:r>
            <w:r>
              <w:rPr>
                <w:noProof/>
                <w:webHidden/>
              </w:rPr>
              <w:fldChar w:fldCharType="begin"/>
            </w:r>
            <w:r>
              <w:rPr>
                <w:noProof/>
                <w:webHidden/>
              </w:rPr>
              <w:instrText xml:space="preserve"> PAGEREF _Toc168678517 \h </w:instrText>
            </w:r>
            <w:r>
              <w:rPr>
                <w:noProof/>
                <w:webHidden/>
              </w:rPr>
            </w:r>
            <w:r>
              <w:rPr>
                <w:noProof/>
                <w:webHidden/>
              </w:rPr>
              <w:fldChar w:fldCharType="separate"/>
            </w:r>
            <w:r>
              <w:rPr>
                <w:noProof/>
                <w:webHidden/>
              </w:rPr>
              <w:t>9</w:t>
            </w:r>
            <w:r>
              <w:rPr>
                <w:noProof/>
                <w:webHidden/>
              </w:rPr>
              <w:fldChar w:fldCharType="end"/>
            </w:r>
          </w:hyperlink>
        </w:p>
        <w:p w14:paraId="5EF24699" w14:textId="4E06CDB8" w:rsidR="00AE0FCE" w:rsidRDefault="00AE0FCE">
          <w:pPr>
            <w:pStyle w:val="TOC3"/>
            <w:tabs>
              <w:tab w:val="right" w:pos="9440"/>
            </w:tabs>
            <w:rPr>
              <w:rFonts w:asciiTheme="minorHAnsi" w:eastAsiaTheme="minorEastAsia" w:hAnsiTheme="minorHAnsi" w:cstheme="minorBidi"/>
              <w:noProof/>
              <w:sz w:val="22"/>
              <w:szCs w:val="22"/>
            </w:rPr>
          </w:pPr>
          <w:hyperlink w:anchor="_Toc168678518" w:history="1">
            <w:r w:rsidRPr="000C7FBC">
              <w:rPr>
                <w:rStyle w:val="Hyperlink"/>
                <w:noProof/>
              </w:rPr>
              <w:t>3.6.2 Data Reconciliation</w:t>
            </w:r>
            <w:r>
              <w:rPr>
                <w:noProof/>
                <w:webHidden/>
              </w:rPr>
              <w:tab/>
            </w:r>
            <w:r>
              <w:rPr>
                <w:noProof/>
                <w:webHidden/>
              </w:rPr>
              <w:fldChar w:fldCharType="begin"/>
            </w:r>
            <w:r>
              <w:rPr>
                <w:noProof/>
                <w:webHidden/>
              </w:rPr>
              <w:instrText xml:space="preserve"> PAGEREF _Toc168678518 \h </w:instrText>
            </w:r>
            <w:r>
              <w:rPr>
                <w:noProof/>
                <w:webHidden/>
              </w:rPr>
            </w:r>
            <w:r>
              <w:rPr>
                <w:noProof/>
                <w:webHidden/>
              </w:rPr>
              <w:fldChar w:fldCharType="separate"/>
            </w:r>
            <w:r>
              <w:rPr>
                <w:noProof/>
                <w:webHidden/>
              </w:rPr>
              <w:t>9</w:t>
            </w:r>
            <w:r>
              <w:rPr>
                <w:noProof/>
                <w:webHidden/>
              </w:rPr>
              <w:fldChar w:fldCharType="end"/>
            </w:r>
          </w:hyperlink>
        </w:p>
        <w:p w14:paraId="0F8B3559" w14:textId="0E786A2F" w:rsidR="00AE0FCE" w:rsidRDefault="00AE0FCE">
          <w:pPr>
            <w:pStyle w:val="TOC3"/>
            <w:tabs>
              <w:tab w:val="right" w:pos="9440"/>
            </w:tabs>
            <w:rPr>
              <w:rFonts w:asciiTheme="minorHAnsi" w:eastAsiaTheme="minorEastAsia" w:hAnsiTheme="minorHAnsi" w:cstheme="minorBidi"/>
              <w:noProof/>
              <w:sz w:val="22"/>
              <w:szCs w:val="22"/>
            </w:rPr>
          </w:pPr>
          <w:hyperlink w:anchor="_Toc168678519" w:history="1">
            <w:r w:rsidRPr="000C7FBC">
              <w:rPr>
                <w:rStyle w:val="Hyperlink"/>
                <w:noProof/>
              </w:rPr>
              <w:t>3.6.3 Post-conversion Steps</w:t>
            </w:r>
            <w:r>
              <w:rPr>
                <w:noProof/>
                <w:webHidden/>
              </w:rPr>
              <w:tab/>
            </w:r>
            <w:r>
              <w:rPr>
                <w:noProof/>
                <w:webHidden/>
              </w:rPr>
              <w:fldChar w:fldCharType="begin"/>
            </w:r>
            <w:r>
              <w:rPr>
                <w:noProof/>
                <w:webHidden/>
              </w:rPr>
              <w:instrText xml:space="preserve"> PAGEREF _Toc168678519 \h </w:instrText>
            </w:r>
            <w:r>
              <w:rPr>
                <w:noProof/>
                <w:webHidden/>
              </w:rPr>
            </w:r>
            <w:r>
              <w:rPr>
                <w:noProof/>
                <w:webHidden/>
              </w:rPr>
              <w:fldChar w:fldCharType="separate"/>
            </w:r>
            <w:r>
              <w:rPr>
                <w:noProof/>
                <w:webHidden/>
              </w:rPr>
              <w:t>10</w:t>
            </w:r>
            <w:r>
              <w:rPr>
                <w:noProof/>
                <w:webHidden/>
              </w:rPr>
              <w:fldChar w:fldCharType="end"/>
            </w:r>
          </w:hyperlink>
        </w:p>
        <w:p w14:paraId="6A8A6209" w14:textId="591B01F1" w:rsidR="00AE0FCE" w:rsidRDefault="00AE0FCE">
          <w:pPr>
            <w:pStyle w:val="TOC2"/>
            <w:rPr>
              <w:rFonts w:asciiTheme="minorHAnsi" w:eastAsiaTheme="minorEastAsia" w:hAnsiTheme="minorHAnsi" w:cstheme="minorBidi"/>
              <w:sz w:val="22"/>
              <w:szCs w:val="22"/>
            </w:rPr>
          </w:pPr>
          <w:hyperlink w:anchor="_Toc168678520" w:history="1">
            <w:r w:rsidRPr="000C7FBC">
              <w:rPr>
                <w:rStyle w:val="Hyperlink"/>
              </w:rPr>
              <w:t>3.7 Component List</w:t>
            </w:r>
            <w:r>
              <w:rPr>
                <w:webHidden/>
              </w:rPr>
              <w:tab/>
            </w:r>
            <w:r>
              <w:rPr>
                <w:webHidden/>
              </w:rPr>
              <w:fldChar w:fldCharType="begin"/>
            </w:r>
            <w:r>
              <w:rPr>
                <w:webHidden/>
              </w:rPr>
              <w:instrText xml:space="preserve"> PAGEREF _Toc168678520 \h </w:instrText>
            </w:r>
            <w:r>
              <w:rPr>
                <w:webHidden/>
              </w:rPr>
            </w:r>
            <w:r>
              <w:rPr>
                <w:webHidden/>
              </w:rPr>
              <w:fldChar w:fldCharType="separate"/>
            </w:r>
            <w:r>
              <w:rPr>
                <w:webHidden/>
              </w:rPr>
              <w:t>11</w:t>
            </w:r>
            <w:r>
              <w:rPr>
                <w:webHidden/>
              </w:rPr>
              <w:fldChar w:fldCharType="end"/>
            </w:r>
          </w:hyperlink>
        </w:p>
        <w:p w14:paraId="59DFD0C7" w14:textId="68D9E94C" w:rsidR="00AE0FCE" w:rsidRDefault="00AE0FCE">
          <w:pPr>
            <w:pStyle w:val="TOC1"/>
            <w:rPr>
              <w:rFonts w:asciiTheme="minorHAnsi" w:eastAsiaTheme="minorEastAsia" w:hAnsiTheme="minorHAnsi" w:cstheme="minorBidi"/>
              <w:b w:val="0"/>
              <w:noProof/>
              <w:sz w:val="22"/>
              <w:szCs w:val="22"/>
            </w:rPr>
          </w:pPr>
          <w:hyperlink w:anchor="_Toc168678521" w:history="1">
            <w:r w:rsidRPr="000C7FBC">
              <w:rPr>
                <w:rStyle w:val="Hyperlink"/>
                <w:noProof/>
              </w:rPr>
              <w:t>4 Application Setup and Technical Requirements</w:t>
            </w:r>
            <w:r>
              <w:rPr>
                <w:noProof/>
                <w:webHidden/>
              </w:rPr>
              <w:tab/>
            </w:r>
            <w:r>
              <w:rPr>
                <w:noProof/>
                <w:webHidden/>
              </w:rPr>
              <w:fldChar w:fldCharType="begin"/>
            </w:r>
            <w:r>
              <w:rPr>
                <w:noProof/>
                <w:webHidden/>
              </w:rPr>
              <w:instrText xml:space="preserve"> PAGEREF _Toc168678521 \h </w:instrText>
            </w:r>
            <w:r>
              <w:rPr>
                <w:noProof/>
                <w:webHidden/>
              </w:rPr>
            </w:r>
            <w:r>
              <w:rPr>
                <w:noProof/>
                <w:webHidden/>
              </w:rPr>
              <w:fldChar w:fldCharType="separate"/>
            </w:r>
            <w:r>
              <w:rPr>
                <w:noProof/>
                <w:webHidden/>
              </w:rPr>
              <w:t>12</w:t>
            </w:r>
            <w:r>
              <w:rPr>
                <w:noProof/>
                <w:webHidden/>
              </w:rPr>
              <w:fldChar w:fldCharType="end"/>
            </w:r>
          </w:hyperlink>
        </w:p>
        <w:p w14:paraId="7A595681" w14:textId="1940DF89" w:rsidR="00AE0FCE" w:rsidRDefault="00AE0FCE">
          <w:pPr>
            <w:pStyle w:val="TOC2"/>
            <w:rPr>
              <w:rFonts w:asciiTheme="minorHAnsi" w:eastAsiaTheme="minorEastAsia" w:hAnsiTheme="minorHAnsi" w:cstheme="minorBidi"/>
              <w:sz w:val="22"/>
              <w:szCs w:val="22"/>
            </w:rPr>
          </w:pPr>
          <w:hyperlink w:anchor="_Toc168678522" w:history="1">
            <w:r w:rsidRPr="000C7FBC">
              <w:rPr>
                <w:rStyle w:val="Hyperlink"/>
              </w:rPr>
              <w:t>4.1 Programs/Report and Parameters</w:t>
            </w:r>
            <w:r>
              <w:rPr>
                <w:webHidden/>
              </w:rPr>
              <w:tab/>
            </w:r>
            <w:r>
              <w:rPr>
                <w:webHidden/>
              </w:rPr>
              <w:fldChar w:fldCharType="begin"/>
            </w:r>
            <w:r>
              <w:rPr>
                <w:webHidden/>
              </w:rPr>
              <w:instrText xml:space="preserve"> PAGEREF _Toc168678522 \h </w:instrText>
            </w:r>
            <w:r>
              <w:rPr>
                <w:webHidden/>
              </w:rPr>
            </w:r>
            <w:r>
              <w:rPr>
                <w:webHidden/>
              </w:rPr>
              <w:fldChar w:fldCharType="separate"/>
            </w:r>
            <w:r>
              <w:rPr>
                <w:webHidden/>
              </w:rPr>
              <w:t>12</w:t>
            </w:r>
            <w:r>
              <w:rPr>
                <w:webHidden/>
              </w:rPr>
              <w:fldChar w:fldCharType="end"/>
            </w:r>
          </w:hyperlink>
        </w:p>
        <w:p w14:paraId="50588880" w14:textId="195F271B" w:rsidR="00AE0FCE" w:rsidRDefault="00AE0FCE">
          <w:pPr>
            <w:pStyle w:val="TOC2"/>
            <w:rPr>
              <w:rFonts w:asciiTheme="minorHAnsi" w:eastAsiaTheme="minorEastAsia" w:hAnsiTheme="minorHAnsi" w:cstheme="minorBidi"/>
              <w:sz w:val="22"/>
              <w:szCs w:val="22"/>
            </w:rPr>
          </w:pPr>
          <w:hyperlink w:anchor="_Toc168678523" w:history="1">
            <w:r w:rsidRPr="000C7FBC">
              <w:rPr>
                <w:rStyle w:val="Hyperlink"/>
              </w:rPr>
              <w:t>4.2 ESS Program, Scheduling and Executables</w:t>
            </w:r>
            <w:r>
              <w:rPr>
                <w:webHidden/>
              </w:rPr>
              <w:tab/>
            </w:r>
            <w:r>
              <w:rPr>
                <w:webHidden/>
              </w:rPr>
              <w:fldChar w:fldCharType="begin"/>
            </w:r>
            <w:r>
              <w:rPr>
                <w:webHidden/>
              </w:rPr>
              <w:instrText xml:space="preserve"> PAGEREF _Toc168678523 \h </w:instrText>
            </w:r>
            <w:r>
              <w:rPr>
                <w:webHidden/>
              </w:rPr>
            </w:r>
            <w:r>
              <w:rPr>
                <w:webHidden/>
              </w:rPr>
              <w:fldChar w:fldCharType="separate"/>
            </w:r>
            <w:r>
              <w:rPr>
                <w:webHidden/>
              </w:rPr>
              <w:t>12</w:t>
            </w:r>
            <w:r>
              <w:rPr>
                <w:webHidden/>
              </w:rPr>
              <w:fldChar w:fldCharType="end"/>
            </w:r>
          </w:hyperlink>
        </w:p>
        <w:p w14:paraId="6F79773B" w14:textId="446C7F59" w:rsidR="00AE0FCE" w:rsidRDefault="00AE0FCE">
          <w:pPr>
            <w:pStyle w:val="TOC2"/>
            <w:rPr>
              <w:rFonts w:asciiTheme="minorHAnsi" w:eastAsiaTheme="minorEastAsia" w:hAnsiTheme="minorHAnsi" w:cstheme="minorBidi"/>
              <w:sz w:val="22"/>
              <w:szCs w:val="22"/>
            </w:rPr>
          </w:pPr>
          <w:hyperlink w:anchor="_Toc168678524" w:history="1">
            <w:r w:rsidRPr="000C7FBC">
              <w:rPr>
                <w:rStyle w:val="Hyperlink"/>
              </w:rPr>
              <w:t>4.3 Security and Controls Requirements</w:t>
            </w:r>
            <w:r>
              <w:rPr>
                <w:webHidden/>
              </w:rPr>
              <w:tab/>
            </w:r>
            <w:r>
              <w:rPr>
                <w:webHidden/>
              </w:rPr>
              <w:fldChar w:fldCharType="begin"/>
            </w:r>
            <w:r>
              <w:rPr>
                <w:webHidden/>
              </w:rPr>
              <w:instrText xml:space="preserve"> PAGEREF _Toc168678524 \h </w:instrText>
            </w:r>
            <w:r>
              <w:rPr>
                <w:webHidden/>
              </w:rPr>
            </w:r>
            <w:r>
              <w:rPr>
                <w:webHidden/>
              </w:rPr>
              <w:fldChar w:fldCharType="separate"/>
            </w:r>
            <w:r>
              <w:rPr>
                <w:webHidden/>
              </w:rPr>
              <w:t>12</w:t>
            </w:r>
            <w:r>
              <w:rPr>
                <w:webHidden/>
              </w:rPr>
              <w:fldChar w:fldCharType="end"/>
            </w:r>
          </w:hyperlink>
        </w:p>
        <w:p w14:paraId="21DFFF62" w14:textId="6EEF4E55" w:rsidR="00AE0FCE" w:rsidRDefault="00AE0FCE">
          <w:pPr>
            <w:pStyle w:val="TOC2"/>
            <w:rPr>
              <w:rFonts w:asciiTheme="minorHAnsi" w:eastAsiaTheme="minorEastAsia" w:hAnsiTheme="minorHAnsi" w:cstheme="minorBidi"/>
              <w:sz w:val="22"/>
              <w:szCs w:val="22"/>
            </w:rPr>
          </w:pPr>
          <w:hyperlink w:anchor="_Toc168678525" w:history="1">
            <w:r w:rsidRPr="000C7FBC">
              <w:rPr>
                <w:rStyle w:val="Hyperlink"/>
              </w:rPr>
              <w:t>4.4 Archiving &amp; Purging</w:t>
            </w:r>
            <w:r>
              <w:rPr>
                <w:webHidden/>
              </w:rPr>
              <w:tab/>
            </w:r>
            <w:r>
              <w:rPr>
                <w:webHidden/>
              </w:rPr>
              <w:fldChar w:fldCharType="begin"/>
            </w:r>
            <w:r>
              <w:rPr>
                <w:webHidden/>
              </w:rPr>
              <w:instrText xml:space="preserve"> PAGEREF _Toc168678525 \h </w:instrText>
            </w:r>
            <w:r>
              <w:rPr>
                <w:webHidden/>
              </w:rPr>
            </w:r>
            <w:r>
              <w:rPr>
                <w:webHidden/>
              </w:rPr>
              <w:fldChar w:fldCharType="separate"/>
            </w:r>
            <w:r>
              <w:rPr>
                <w:webHidden/>
              </w:rPr>
              <w:t>12</w:t>
            </w:r>
            <w:r>
              <w:rPr>
                <w:webHidden/>
              </w:rPr>
              <w:fldChar w:fldCharType="end"/>
            </w:r>
          </w:hyperlink>
        </w:p>
        <w:p w14:paraId="29550A46" w14:textId="640233DB" w:rsidR="00AE0FCE" w:rsidRDefault="00AE0FCE">
          <w:pPr>
            <w:pStyle w:val="TOC1"/>
            <w:rPr>
              <w:rFonts w:asciiTheme="minorHAnsi" w:eastAsiaTheme="minorEastAsia" w:hAnsiTheme="minorHAnsi" w:cstheme="minorBidi"/>
              <w:b w:val="0"/>
              <w:noProof/>
              <w:sz w:val="22"/>
              <w:szCs w:val="22"/>
            </w:rPr>
          </w:pPr>
          <w:hyperlink w:anchor="_Toc168678526" w:history="1">
            <w:r w:rsidRPr="000C7FBC">
              <w:rPr>
                <w:rStyle w:val="Hyperlink"/>
                <w:noProof/>
              </w:rPr>
              <w:t>5 Open and Closed Issues</w:t>
            </w:r>
            <w:r>
              <w:rPr>
                <w:noProof/>
                <w:webHidden/>
              </w:rPr>
              <w:tab/>
            </w:r>
            <w:r>
              <w:rPr>
                <w:noProof/>
                <w:webHidden/>
              </w:rPr>
              <w:fldChar w:fldCharType="begin"/>
            </w:r>
            <w:r>
              <w:rPr>
                <w:noProof/>
                <w:webHidden/>
              </w:rPr>
              <w:instrText xml:space="preserve"> PAGEREF _Toc168678526 \h </w:instrText>
            </w:r>
            <w:r>
              <w:rPr>
                <w:noProof/>
                <w:webHidden/>
              </w:rPr>
            </w:r>
            <w:r>
              <w:rPr>
                <w:noProof/>
                <w:webHidden/>
              </w:rPr>
              <w:fldChar w:fldCharType="separate"/>
            </w:r>
            <w:r>
              <w:rPr>
                <w:noProof/>
                <w:webHidden/>
              </w:rPr>
              <w:t>13</w:t>
            </w:r>
            <w:r>
              <w:rPr>
                <w:noProof/>
                <w:webHidden/>
              </w:rPr>
              <w:fldChar w:fldCharType="end"/>
            </w:r>
          </w:hyperlink>
        </w:p>
        <w:p w14:paraId="3E77F7B2" w14:textId="2AC29C96" w:rsidR="00AE0FCE" w:rsidRDefault="00AE0FCE">
          <w:pPr>
            <w:pStyle w:val="TOC2"/>
            <w:rPr>
              <w:rFonts w:asciiTheme="minorHAnsi" w:eastAsiaTheme="minorEastAsia" w:hAnsiTheme="minorHAnsi" w:cstheme="minorBidi"/>
              <w:sz w:val="22"/>
              <w:szCs w:val="22"/>
            </w:rPr>
          </w:pPr>
          <w:hyperlink w:anchor="_Toc168678527" w:history="1">
            <w:r w:rsidRPr="000C7FBC">
              <w:rPr>
                <w:rStyle w:val="Hyperlink"/>
              </w:rPr>
              <w:t>5.1 Open Issues</w:t>
            </w:r>
            <w:r>
              <w:rPr>
                <w:webHidden/>
              </w:rPr>
              <w:tab/>
            </w:r>
            <w:r>
              <w:rPr>
                <w:webHidden/>
              </w:rPr>
              <w:fldChar w:fldCharType="begin"/>
            </w:r>
            <w:r>
              <w:rPr>
                <w:webHidden/>
              </w:rPr>
              <w:instrText xml:space="preserve"> PAGEREF _Toc168678527 \h </w:instrText>
            </w:r>
            <w:r>
              <w:rPr>
                <w:webHidden/>
              </w:rPr>
            </w:r>
            <w:r>
              <w:rPr>
                <w:webHidden/>
              </w:rPr>
              <w:fldChar w:fldCharType="separate"/>
            </w:r>
            <w:r>
              <w:rPr>
                <w:webHidden/>
              </w:rPr>
              <w:t>13</w:t>
            </w:r>
            <w:r>
              <w:rPr>
                <w:webHidden/>
              </w:rPr>
              <w:fldChar w:fldCharType="end"/>
            </w:r>
          </w:hyperlink>
        </w:p>
        <w:p w14:paraId="1B664075" w14:textId="46B34198" w:rsidR="00AE0FCE" w:rsidRDefault="00AE0FCE">
          <w:pPr>
            <w:pStyle w:val="TOC2"/>
            <w:rPr>
              <w:rFonts w:asciiTheme="minorHAnsi" w:eastAsiaTheme="minorEastAsia" w:hAnsiTheme="minorHAnsi" w:cstheme="minorBidi"/>
              <w:sz w:val="22"/>
              <w:szCs w:val="22"/>
            </w:rPr>
          </w:pPr>
          <w:hyperlink w:anchor="_Toc168678528" w:history="1">
            <w:r w:rsidRPr="000C7FBC">
              <w:rPr>
                <w:rStyle w:val="Hyperlink"/>
              </w:rPr>
              <w:t>5.2 Closed Issues</w:t>
            </w:r>
            <w:r>
              <w:rPr>
                <w:webHidden/>
              </w:rPr>
              <w:tab/>
            </w:r>
            <w:r>
              <w:rPr>
                <w:webHidden/>
              </w:rPr>
              <w:fldChar w:fldCharType="begin"/>
            </w:r>
            <w:r>
              <w:rPr>
                <w:webHidden/>
              </w:rPr>
              <w:instrText xml:space="preserve"> PAGEREF _Toc168678528 \h </w:instrText>
            </w:r>
            <w:r>
              <w:rPr>
                <w:webHidden/>
              </w:rPr>
            </w:r>
            <w:r>
              <w:rPr>
                <w:webHidden/>
              </w:rPr>
              <w:fldChar w:fldCharType="separate"/>
            </w:r>
            <w:r>
              <w:rPr>
                <w:webHidden/>
              </w:rPr>
              <w:t>13</w:t>
            </w:r>
            <w:r>
              <w:rPr>
                <w:webHidden/>
              </w:rPr>
              <w:fldChar w:fldCharType="end"/>
            </w:r>
          </w:hyperlink>
        </w:p>
        <w:p w14:paraId="3CC38559" w14:textId="7A91999B" w:rsidR="00AE0FCE" w:rsidRDefault="00AE0FCE">
          <w:pPr>
            <w:pStyle w:val="TOC1"/>
            <w:rPr>
              <w:rFonts w:asciiTheme="minorHAnsi" w:eastAsiaTheme="minorEastAsia" w:hAnsiTheme="minorHAnsi" w:cstheme="minorBidi"/>
              <w:b w:val="0"/>
              <w:noProof/>
              <w:sz w:val="22"/>
              <w:szCs w:val="22"/>
            </w:rPr>
          </w:pPr>
          <w:hyperlink w:anchor="_Toc168678529" w:history="1">
            <w:r w:rsidRPr="000C7FBC">
              <w:rPr>
                <w:rStyle w:val="Hyperlink"/>
                <w:noProof/>
              </w:rPr>
              <w:t>6 Appendix</w:t>
            </w:r>
            <w:r>
              <w:rPr>
                <w:noProof/>
                <w:webHidden/>
              </w:rPr>
              <w:tab/>
            </w:r>
            <w:r>
              <w:rPr>
                <w:noProof/>
                <w:webHidden/>
              </w:rPr>
              <w:fldChar w:fldCharType="begin"/>
            </w:r>
            <w:r>
              <w:rPr>
                <w:noProof/>
                <w:webHidden/>
              </w:rPr>
              <w:instrText xml:space="preserve"> PAGEREF _Toc168678529 \h </w:instrText>
            </w:r>
            <w:r>
              <w:rPr>
                <w:noProof/>
                <w:webHidden/>
              </w:rPr>
            </w:r>
            <w:r>
              <w:rPr>
                <w:noProof/>
                <w:webHidden/>
              </w:rPr>
              <w:fldChar w:fldCharType="separate"/>
            </w:r>
            <w:r>
              <w:rPr>
                <w:noProof/>
                <w:webHidden/>
              </w:rPr>
              <w:t>14</w:t>
            </w:r>
            <w:r>
              <w:rPr>
                <w:noProof/>
                <w:webHidden/>
              </w:rPr>
              <w:fldChar w:fldCharType="end"/>
            </w:r>
          </w:hyperlink>
        </w:p>
        <w:p w14:paraId="31130EAA" w14:textId="33DF6DB1" w:rsidR="00D203AA" w:rsidRDefault="00D203AA" w:rsidP="49A4910B">
          <w:pPr>
            <w:pStyle w:val="TOC1"/>
            <w:tabs>
              <w:tab w:val="left" w:pos="390"/>
              <w:tab w:val="right" w:leader="dot" w:pos="9450"/>
            </w:tabs>
            <w:rPr>
              <w:rStyle w:val="Hyperlink"/>
              <w:noProof/>
            </w:rPr>
          </w:pPr>
          <w:r>
            <w:fldChar w:fldCharType="end"/>
          </w:r>
        </w:p>
      </w:sdtContent>
    </w:sdt>
    <w:p w14:paraId="3CDDDA58" w14:textId="43266E64" w:rsidR="00C81AB2" w:rsidRPr="0076445B" w:rsidRDefault="00C81AB2">
      <w:pPr>
        <w:rPr>
          <w:rFonts w:ascii="Verdana" w:hAnsi="Verdana"/>
        </w:rPr>
      </w:pPr>
    </w:p>
    <w:p w14:paraId="46E17946" w14:textId="77777777" w:rsidR="00C81AB2" w:rsidRPr="0076445B" w:rsidRDefault="00C81AB2" w:rsidP="00D150DC">
      <w:pPr>
        <w:tabs>
          <w:tab w:val="left" w:pos="9000"/>
          <w:tab w:val="right" w:leader="dot" w:pos="12240"/>
        </w:tabs>
        <w:rPr>
          <w:rFonts w:ascii="Verdana" w:hAnsi="Verdana"/>
        </w:rPr>
        <w:sectPr w:rsidR="00C81AB2" w:rsidRPr="0076445B"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17C849CA" w14:textId="2AC48D8E" w:rsidR="00F56A34" w:rsidRPr="0076445B" w:rsidRDefault="408DC2C6" w:rsidP="00605D36">
      <w:pPr>
        <w:pStyle w:val="Heading1"/>
      </w:pPr>
      <w:bookmarkStart w:id="5" w:name="_Toc384035548"/>
      <w:bookmarkStart w:id="6" w:name="_Toc168678492"/>
      <w:bookmarkEnd w:id="4"/>
      <w:bookmarkEnd w:id="3"/>
      <w:bookmarkEnd w:id="2"/>
      <w:bookmarkEnd w:id="1"/>
      <w:r>
        <w:lastRenderedPageBreak/>
        <w:t>Summ</w:t>
      </w:r>
      <w:r w:rsidR="00153245">
        <w:t>a</w:t>
      </w:r>
      <w:r>
        <w:t>ry</w:t>
      </w:r>
      <w:bookmarkEnd w:id="6"/>
    </w:p>
    <w:p w14:paraId="2FAFBF50" w14:textId="34B6A738" w:rsidR="00706959" w:rsidRDefault="00F56A34" w:rsidP="526D5BE1">
      <w:pPr>
        <w:pStyle w:val="Heading2"/>
        <w:ind w:left="360"/>
      </w:pPr>
      <w:bookmarkStart w:id="7" w:name="_Toc30233141"/>
      <w:bookmarkStart w:id="8" w:name="_Toc30233487"/>
      <w:bookmarkStart w:id="9" w:name="_Toc64270781"/>
      <w:bookmarkStart w:id="10" w:name="_Toc475936566"/>
      <w:bookmarkStart w:id="11" w:name="_Toc475936671"/>
      <w:bookmarkStart w:id="12" w:name="_Toc475936713"/>
      <w:bookmarkStart w:id="13" w:name="_Toc475936755"/>
      <w:bookmarkStart w:id="14" w:name="_Toc475936802"/>
      <w:bookmarkStart w:id="15" w:name="_Toc475936845"/>
      <w:bookmarkStart w:id="16" w:name="_Toc475936930"/>
      <w:bookmarkStart w:id="17" w:name="_Toc475936972"/>
      <w:bookmarkStart w:id="18" w:name="_Toc475937614"/>
      <w:bookmarkStart w:id="19" w:name="_Toc475937722"/>
      <w:bookmarkStart w:id="20" w:name="_Toc475937955"/>
      <w:bookmarkStart w:id="21" w:name="_Toc475938062"/>
      <w:bookmarkStart w:id="22" w:name="_Toc475938149"/>
      <w:bookmarkStart w:id="23" w:name="_Toc475940550"/>
      <w:bookmarkStart w:id="24" w:name="_Toc475940773"/>
      <w:bookmarkStart w:id="25" w:name="_Toc475955497"/>
      <w:bookmarkStart w:id="26" w:name="_Toc475955595"/>
      <w:bookmarkStart w:id="27" w:name="_Toc475958195"/>
      <w:bookmarkStart w:id="28" w:name="_Toc475958945"/>
      <w:bookmarkStart w:id="29" w:name="_Toc475958995"/>
      <w:bookmarkStart w:id="30" w:name="_Toc475959757"/>
      <w:bookmarkStart w:id="31" w:name="_Toc476461500"/>
      <w:bookmarkStart w:id="32" w:name="_Toc476478997"/>
      <w:bookmarkStart w:id="33" w:name="_Toc476479270"/>
      <w:bookmarkStart w:id="34" w:name="_Toc476479487"/>
      <w:bookmarkStart w:id="35" w:name="_Toc476991717"/>
      <w:bookmarkStart w:id="36" w:name="_Toc477056290"/>
      <w:bookmarkStart w:id="37" w:name="_Toc477247983"/>
      <w:bookmarkStart w:id="38" w:name="_Toc477749224"/>
      <w:bookmarkStart w:id="39" w:name="_Toc477749273"/>
      <w:bookmarkStart w:id="40" w:name="_Toc481315930"/>
      <w:bookmarkStart w:id="41" w:name="_Toc481315981"/>
      <w:bookmarkStart w:id="42" w:name="_Toc481316032"/>
      <w:bookmarkStart w:id="43" w:name="_Toc168678493"/>
      <w:r w:rsidRPr="0076445B">
        <w:t>O</w:t>
      </w:r>
      <w:bookmarkEnd w:id="7"/>
      <w:bookmarkEnd w:id="8"/>
      <w:bookmarkEnd w:id="9"/>
      <w:r w:rsidRPr="0076445B">
        <w:t>bjective</w:t>
      </w:r>
      <w:bookmarkEnd w:id="43"/>
    </w:p>
    <w:p w14:paraId="30B22515" w14:textId="49199231" w:rsidR="009F6F46" w:rsidRPr="00DF338C" w:rsidRDefault="009F6F46" w:rsidP="009F6F46">
      <w:pPr>
        <w:pStyle w:val="Bodycopy"/>
        <w:ind w:left="720"/>
        <w:rPr>
          <w:lang w:val="en-GB"/>
        </w:rPr>
      </w:pPr>
      <w:r w:rsidRPr="00DF338C">
        <w:rPr>
          <w:lang w:val="en-GB"/>
        </w:rPr>
        <w:t xml:space="preserve">This document has been created to record the requirements for converting </w:t>
      </w:r>
      <w:r>
        <w:rPr>
          <w:lang w:val="en-GB"/>
        </w:rPr>
        <w:t>Receipt</w:t>
      </w:r>
      <w:r w:rsidRPr="00DF338C">
        <w:rPr>
          <w:lang w:val="en-GB"/>
        </w:rPr>
        <w:t xml:space="preserve"> from legacy system</w:t>
      </w:r>
      <w:r>
        <w:rPr>
          <w:lang w:val="en-GB"/>
        </w:rPr>
        <w:t>s</w:t>
      </w:r>
      <w:r w:rsidRPr="00DF338C">
        <w:rPr>
          <w:lang w:val="en-GB"/>
        </w:rPr>
        <w:t xml:space="preserve"> VISION</w:t>
      </w:r>
      <w:r>
        <w:rPr>
          <w:lang w:val="en-GB"/>
        </w:rPr>
        <w:t xml:space="preserve"> and EFSS</w:t>
      </w:r>
      <w:r w:rsidRPr="00DF338C">
        <w:rPr>
          <w:lang w:val="en-GB"/>
        </w:rPr>
        <w:t xml:space="preserve"> to Oracle </w:t>
      </w:r>
      <w:r>
        <w:rPr>
          <w:lang w:val="en-GB"/>
        </w:rPr>
        <w:t>Cloud ERP</w:t>
      </w:r>
      <w:r w:rsidRPr="00DF338C">
        <w:rPr>
          <w:lang w:val="en-GB"/>
        </w:rPr>
        <w:t xml:space="preserve">. </w:t>
      </w:r>
    </w:p>
    <w:p w14:paraId="3D45714B" w14:textId="5170A5A7" w:rsidR="009F6F46" w:rsidRPr="00DF338C" w:rsidRDefault="009F6F46" w:rsidP="009F6F46">
      <w:pPr>
        <w:pStyle w:val="Bodycopy"/>
        <w:ind w:left="720"/>
        <w:rPr>
          <w:lang w:val="en-GB"/>
        </w:rPr>
      </w:pPr>
      <w:r w:rsidRPr="00DF338C">
        <w:rPr>
          <w:lang w:val="en-GB"/>
        </w:rPr>
        <w:t xml:space="preserve">All required data that has mapped to Oracle fields has to be picked up from cleansed extract that </w:t>
      </w:r>
      <w:r w:rsidR="00224C48">
        <w:rPr>
          <w:lang w:val="en-GB"/>
        </w:rPr>
        <w:t>XXX</w:t>
      </w:r>
      <w:r w:rsidRPr="00DF338C">
        <w:rPr>
          <w:lang w:val="en-GB"/>
        </w:rPr>
        <w:t xml:space="preserve"> will provide in a requested format and fed into the Oracle</w:t>
      </w:r>
      <w:r>
        <w:rPr>
          <w:lang w:val="en-GB"/>
        </w:rPr>
        <w:t xml:space="preserve"> Cloud</w:t>
      </w:r>
      <w:r w:rsidRPr="00DF338C">
        <w:rPr>
          <w:lang w:val="en-GB"/>
        </w:rPr>
        <w:t xml:space="preserve"> Accounts Receivable module with the help of Oracle Standard </w:t>
      </w:r>
      <w:r w:rsidRPr="00945545">
        <w:rPr>
          <w:lang w:val="en-GB"/>
        </w:rPr>
        <w:t>Application Development Framework Desktop Integration</w:t>
      </w:r>
      <w:r>
        <w:rPr>
          <w:lang w:val="en-GB"/>
        </w:rPr>
        <w:t xml:space="preserve"> </w:t>
      </w:r>
      <w:r w:rsidRPr="009C5640">
        <w:rPr>
          <w:lang w:val="en-GB"/>
        </w:rPr>
        <w:t>(</w:t>
      </w:r>
      <w:proofErr w:type="spellStart"/>
      <w:r w:rsidRPr="00945545">
        <w:rPr>
          <w:lang w:val="en-GB"/>
        </w:rPr>
        <w:t>ADFd</w:t>
      </w:r>
      <w:r>
        <w:rPr>
          <w:lang w:val="en-GB"/>
        </w:rPr>
        <w:t>I</w:t>
      </w:r>
      <w:proofErr w:type="spellEnd"/>
      <w:r w:rsidRPr="009C5640">
        <w:rPr>
          <w:lang w:val="en-GB"/>
        </w:rPr>
        <w:t>)</w:t>
      </w:r>
      <w:r>
        <w:rPr>
          <w:lang w:val="en-GB"/>
        </w:rPr>
        <w:t xml:space="preserve"> template</w:t>
      </w:r>
      <w:r w:rsidRPr="00DF338C">
        <w:rPr>
          <w:lang w:val="en-GB"/>
        </w:rPr>
        <w:t>.</w:t>
      </w:r>
    </w:p>
    <w:p w14:paraId="2C181BD8" w14:textId="77777777" w:rsidR="009F6F46" w:rsidRPr="00796296" w:rsidRDefault="009F6F46" w:rsidP="009F6F46">
      <w:pPr>
        <w:pStyle w:val="Bodycopy"/>
        <w:ind w:left="720"/>
        <w:rPr>
          <w:lang w:val="en-GB"/>
        </w:rPr>
      </w:pPr>
      <w:r w:rsidRPr="00796296">
        <w:rPr>
          <w:lang w:val="en-GB"/>
        </w:rPr>
        <w:t xml:space="preserve">This design document is intended to provide all the key information, assumptions, rules, and logic that are required to convert the </w:t>
      </w:r>
      <w:r>
        <w:rPr>
          <w:lang w:val="en-GB"/>
        </w:rPr>
        <w:t>Open (Unapplied or Unidentified), closed, on-account Receipts</w:t>
      </w:r>
      <w:r w:rsidRPr="00796296">
        <w:rPr>
          <w:lang w:val="en-GB"/>
        </w:rPr>
        <w:t xml:space="preserve"> from the source system i.e., </w:t>
      </w:r>
      <w:r w:rsidRPr="00DF338C">
        <w:rPr>
          <w:lang w:val="en-GB"/>
        </w:rPr>
        <w:t xml:space="preserve">VISION </w:t>
      </w:r>
      <w:r>
        <w:rPr>
          <w:lang w:val="en-GB"/>
        </w:rPr>
        <w:t xml:space="preserve">and EFSS </w:t>
      </w:r>
      <w:r w:rsidRPr="00796296">
        <w:rPr>
          <w:lang w:val="en-GB"/>
        </w:rPr>
        <w:t xml:space="preserve">to the target system Oracle Fusion Cloud ERP using Oracle standard </w:t>
      </w:r>
      <w:proofErr w:type="spellStart"/>
      <w:r w:rsidRPr="00945545">
        <w:rPr>
          <w:lang w:val="en-GB"/>
        </w:rPr>
        <w:t>ADFd</w:t>
      </w:r>
      <w:r>
        <w:rPr>
          <w:lang w:val="en-GB"/>
        </w:rPr>
        <w:t>I</w:t>
      </w:r>
      <w:proofErr w:type="spellEnd"/>
      <w:r w:rsidRPr="00796296">
        <w:rPr>
          <w:lang w:val="en-GB"/>
        </w:rPr>
        <w:t xml:space="preserve"> template. </w:t>
      </w:r>
    </w:p>
    <w:p w14:paraId="33F0FFE4" w14:textId="77777777" w:rsidR="009F6F46" w:rsidRDefault="009F6F46" w:rsidP="009F6F46">
      <w:pPr>
        <w:pStyle w:val="Bodycopy"/>
        <w:ind w:left="720"/>
        <w:rPr>
          <w:lang w:val="en-GB"/>
        </w:rPr>
      </w:pPr>
      <w:r w:rsidRPr="00796296">
        <w:rPr>
          <w:lang w:val="en-GB"/>
        </w:rPr>
        <w:t xml:space="preserve">The purpose of this functional specification is to outline requirements to map and extract </w:t>
      </w:r>
      <w:r>
        <w:rPr>
          <w:lang w:val="en-GB"/>
        </w:rPr>
        <w:t>Receipt</w:t>
      </w:r>
      <w:r w:rsidRPr="00796296">
        <w:rPr>
          <w:lang w:val="en-GB"/>
        </w:rPr>
        <w:t xml:space="preserve"> data and to provide an overview on how the AR </w:t>
      </w:r>
      <w:r>
        <w:rPr>
          <w:lang w:val="en-GB"/>
        </w:rPr>
        <w:t>Receipt</w:t>
      </w:r>
      <w:r w:rsidRPr="00796296">
        <w:rPr>
          <w:lang w:val="en-GB"/>
        </w:rPr>
        <w:t xml:space="preserve"> details will be captured in Oracle Fusion Cloud ERP. </w:t>
      </w:r>
    </w:p>
    <w:p w14:paraId="5E39E5CF" w14:textId="3F95A02D" w:rsidR="009F6F46" w:rsidRPr="009F6F46" w:rsidRDefault="009F6F46" w:rsidP="009F6F46">
      <w:pPr>
        <w:pStyle w:val="Bodycopy"/>
        <w:ind w:left="720"/>
        <w:rPr>
          <w:lang w:val="en-GB"/>
        </w:rPr>
      </w:pPr>
      <w:r w:rsidRPr="00DF338C">
        <w:rPr>
          <w:lang w:val="en-GB"/>
        </w:rPr>
        <w:t xml:space="preserve">This document outlays the conversion of </w:t>
      </w:r>
      <w:r>
        <w:rPr>
          <w:lang w:val="en-GB"/>
        </w:rPr>
        <w:t>Receipts</w:t>
      </w:r>
      <w:r w:rsidRPr="00DF338C">
        <w:rPr>
          <w:lang w:val="en-GB"/>
        </w:rPr>
        <w:t xml:space="preserve"> for the NA, EMEA and APAC regions.</w:t>
      </w:r>
    </w:p>
    <w:p w14:paraId="27F0B2D2" w14:textId="432F29D4" w:rsidR="008D44CA" w:rsidRDefault="008D44CA" w:rsidP="526D5BE1">
      <w:pPr>
        <w:pStyle w:val="Heading2"/>
        <w:ind w:left="360"/>
      </w:pPr>
      <w:bookmarkStart w:id="44" w:name="_Toc30233143"/>
      <w:bookmarkStart w:id="45" w:name="_Toc30233489"/>
      <w:bookmarkStart w:id="46" w:name="_Toc64270784"/>
      <w:bookmarkStart w:id="47" w:name="_Toc168678494"/>
      <w:r w:rsidRPr="0076445B">
        <w:t>Assumptions</w:t>
      </w:r>
      <w:bookmarkEnd w:id="47"/>
    </w:p>
    <w:p w14:paraId="4FCEB4F5" w14:textId="50565804" w:rsidR="009F6F46" w:rsidRPr="008E26F5" w:rsidRDefault="009F6F46" w:rsidP="009F6F46">
      <w:pPr>
        <w:pStyle w:val="Bodycopy"/>
        <w:numPr>
          <w:ilvl w:val="0"/>
          <w:numId w:val="23"/>
        </w:numPr>
        <w:rPr>
          <w:lang w:val="en-GB"/>
        </w:rPr>
      </w:pPr>
      <w:bookmarkStart w:id="48" w:name="_Toc500489723"/>
      <w:bookmarkEnd w:id="5"/>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4"/>
      <w:bookmarkEnd w:id="45"/>
      <w:bookmarkEnd w:id="46"/>
      <w:r w:rsidRPr="008E26F5">
        <w:rPr>
          <w:lang w:val="en-GB"/>
        </w:rPr>
        <w:t xml:space="preserve">On </w:t>
      </w:r>
      <w:r>
        <w:rPr>
          <w:lang w:val="en-GB"/>
        </w:rPr>
        <w:t>receipt</w:t>
      </w:r>
      <w:r w:rsidRPr="008E26F5">
        <w:rPr>
          <w:lang w:val="en-GB"/>
        </w:rPr>
        <w:t xml:space="preserve"> data extracted from VISION environment and POS system, clean up activity</w:t>
      </w:r>
      <w:r>
        <w:rPr>
          <w:lang w:val="en-GB"/>
        </w:rPr>
        <w:t xml:space="preserve"> </w:t>
      </w:r>
      <w:r w:rsidRPr="008E26F5">
        <w:rPr>
          <w:lang w:val="en-GB"/>
        </w:rPr>
        <w:t xml:space="preserve">are to be performed by </w:t>
      </w:r>
      <w:r w:rsidR="00224C48">
        <w:rPr>
          <w:lang w:val="en-GB"/>
        </w:rPr>
        <w:t>XXX</w:t>
      </w:r>
      <w:r w:rsidRPr="008E26F5">
        <w:rPr>
          <w:lang w:val="en-GB"/>
        </w:rPr>
        <w:t xml:space="preserve"> team.</w:t>
      </w:r>
    </w:p>
    <w:p w14:paraId="4800F1D8" w14:textId="67E9F843" w:rsidR="009F6F46" w:rsidRPr="008E26F5" w:rsidRDefault="009F6F46" w:rsidP="009F6F46">
      <w:pPr>
        <w:pStyle w:val="Bodycopy"/>
        <w:numPr>
          <w:ilvl w:val="0"/>
          <w:numId w:val="23"/>
        </w:numPr>
        <w:rPr>
          <w:lang w:val="en-GB"/>
        </w:rPr>
      </w:pPr>
      <w:r>
        <w:rPr>
          <w:lang w:val="en-GB"/>
        </w:rPr>
        <w:t>ADFDI template file</w:t>
      </w:r>
      <w:r w:rsidRPr="008E26F5">
        <w:rPr>
          <w:lang w:val="en-GB"/>
        </w:rPr>
        <w:t xml:space="preserve"> containing cleansed </w:t>
      </w:r>
      <w:r>
        <w:rPr>
          <w:lang w:val="en-GB"/>
        </w:rPr>
        <w:t>Receipt data</w:t>
      </w:r>
      <w:r w:rsidRPr="008E26F5">
        <w:rPr>
          <w:lang w:val="en-GB"/>
        </w:rPr>
        <w:t xml:space="preserve"> for </w:t>
      </w:r>
      <w:r>
        <w:rPr>
          <w:lang w:val="en-GB"/>
        </w:rPr>
        <w:t>conversion</w:t>
      </w:r>
      <w:r w:rsidRPr="008E26F5">
        <w:rPr>
          <w:lang w:val="en-GB"/>
        </w:rPr>
        <w:t xml:space="preserve"> is received </w:t>
      </w:r>
      <w:r>
        <w:rPr>
          <w:lang w:val="en-GB"/>
        </w:rPr>
        <w:t>from</w:t>
      </w:r>
      <w:r w:rsidRPr="008E26F5">
        <w:rPr>
          <w:lang w:val="en-GB"/>
        </w:rPr>
        <w:t xml:space="preserve"> </w:t>
      </w:r>
      <w:r w:rsidR="00224C48">
        <w:rPr>
          <w:lang w:val="en-GB"/>
        </w:rPr>
        <w:t>XXX</w:t>
      </w:r>
      <w:r w:rsidRPr="008E26F5">
        <w:rPr>
          <w:lang w:val="en-GB"/>
        </w:rPr>
        <w:t xml:space="preserve"> team, this template will be used for </w:t>
      </w:r>
      <w:r>
        <w:rPr>
          <w:lang w:val="en-GB"/>
        </w:rPr>
        <w:t xml:space="preserve">uploading Receipt </w:t>
      </w:r>
      <w:r w:rsidRPr="008E26F5">
        <w:rPr>
          <w:lang w:val="en-GB"/>
        </w:rPr>
        <w:t>in Oracle</w:t>
      </w:r>
      <w:r>
        <w:rPr>
          <w:lang w:val="en-GB"/>
        </w:rPr>
        <w:t xml:space="preserve"> Cloud ERP</w:t>
      </w:r>
      <w:r w:rsidRPr="008E26F5">
        <w:rPr>
          <w:lang w:val="en-GB"/>
        </w:rPr>
        <w:t>. No additional business process validations are to be performed on excel template.</w:t>
      </w:r>
    </w:p>
    <w:p w14:paraId="674AD950" w14:textId="496E74EC" w:rsidR="009F6F46" w:rsidRDefault="00224C48" w:rsidP="009F6F46">
      <w:pPr>
        <w:pStyle w:val="Bodycopy"/>
        <w:numPr>
          <w:ilvl w:val="0"/>
          <w:numId w:val="23"/>
        </w:numPr>
        <w:rPr>
          <w:lang w:val="en-GB"/>
        </w:rPr>
      </w:pPr>
      <w:r>
        <w:rPr>
          <w:lang w:val="en-GB"/>
        </w:rPr>
        <w:t>XXX</w:t>
      </w:r>
      <w:r w:rsidR="009F6F46">
        <w:rPr>
          <w:lang w:val="en-GB"/>
        </w:rPr>
        <w:t xml:space="preserve"> team need to provide correct transaction details where conversion receipts need to be applied to Transactions. Incorrect applications will be handled manually by </w:t>
      </w:r>
      <w:r>
        <w:rPr>
          <w:lang w:val="en-GB"/>
        </w:rPr>
        <w:t>XXX</w:t>
      </w:r>
      <w:r w:rsidR="009F6F46">
        <w:rPr>
          <w:lang w:val="en-GB"/>
        </w:rPr>
        <w:t xml:space="preserve"> team post conversion.</w:t>
      </w:r>
    </w:p>
    <w:p w14:paraId="3D7FB6D7" w14:textId="77777777" w:rsidR="009F6F46" w:rsidRDefault="009F6F46" w:rsidP="009F6F46">
      <w:pPr>
        <w:pStyle w:val="Bodycopy"/>
        <w:numPr>
          <w:ilvl w:val="0"/>
          <w:numId w:val="23"/>
        </w:numPr>
        <w:rPr>
          <w:lang w:val="en-GB"/>
        </w:rPr>
      </w:pPr>
      <w:r w:rsidRPr="00C345C0">
        <w:rPr>
          <w:lang w:val="en-GB"/>
        </w:rPr>
        <w:t>The accounting period of accounting date for the receipt conversion will be opened prior to conversion.</w:t>
      </w:r>
    </w:p>
    <w:p w14:paraId="67963BB5" w14:textId="77777777" w:rsidR="009F6F46" w:rsidRPr="007A7EBB" w:rsidRDefault="009F6F46" w:rsidP="009F6F46">
      <w:pPr>
        <w:pStyle w:val="Bodycopy"/>
        <w:numPr>
          <w:ilvl w:val="0"/>
          <w:numId w:val="23"/>
        </w:numPr>
        <w:rPr>
          <w:lang w:val="en-GB"/>
        </w:rPr>
      </w:pPr>
      <w:r w:rsidRPr="007A7EBB">
        <w:rPr>
          <w:lang w:val="en-GB"/>
        </w:rPr>
        <w:t>Closed receipts are converted only for below scenarios:</w:t>
      </w:r>
    </w:p>
    <w:p w14:paraId="097D7449" w14:textId="77777777" w:rsidR="009F6F46" w:rsidRPr="007A7EBB" w:rsidRDefault="009F6F46" w:rsidP="009F6F46">
      <w:pPr>
        <w:pStyle w:val="Bodycopy"/>
        <w:numPr>
          <w:ilvl w:val="0"/>
          <w:numId w:val="24"/>
        </w:numPr>
        <w:rPr>
          <w:lang w:val="en-GB"/>
        </w:rPr>
      </w:pPr>
      <w:r w:rsidRPr="007A7EBB">
        <w:rPr>
          <w:lang w:val="en-GB"/>
        </w:rPr>
        <w:t>If receipt is applied to invoice and Invoice is having open balance</w:t>
      </w:r>
    </w:p>
    <w:p w14:paraId="2CE2CCB8" w14:textId="77777777" w:rsidR="009F6F46" w:rsidRPr="007A7EBB" w:rsidRDefault="009F6F46" w:rsidP="009F6F46">
      <w:pPr>
        <w:pStyle w:val="Bodycopy"/>
        <w:numPr>
          <w:ilvl w:val="0"/>
          <w:numId w:val="24"/>
        </w:numPr>
        <w:rPr>
          <w:lang w:val="en-GB"/>
        </w:rPr>
      </w:pPr>
      <w:r w:rsidRPr="007A7EBB">
        <w:rPr>
          <w:lang w:val="en-GB"/>
        </w:rPr>
        <w:t>If receipt is applied to Invoice where Invoice creation date is in 6 months range</w:t>
      </w:r>
    </w:p>
    <w:p w14:paraId="13D46B2A" w14:textId="77777777" w:rsidR="009F6F46" w:rsidRPr="007A7EBB" w:rsidRDefault="009F6F46" w:rsidP="009F6F46">
      <w:pPr>
        <w:pStyle w:val="Bodycopy"/>
        <w:numPr>
          <w:ilvl w:val="0"/>
          <w:numId w:val="26"/>
        </w:numPr>
        <w:rPr>
          <w:lang w:val="en-GB"/>
        </w:rPr>
      </w:pPr>
      <w:r w:rsidRPr="007A7EBB">
        <w:rPr>
          <w:lang w:val="en-GB"/>
        </w:rPr>
        <w:t>On Account receipt conversion if any will be converted as un-applied receipts only.</w:t>
      </w:r>
    </w:p>
    <w:p w14:paraId="571FE633" w14:textId="77777777" w:rsidR="009F6F46" w:rsidRPr="00C442F2" w:rsidRDefault="009F6F46" w:rsidP="009F6F46">
      <w:pPr>
        <w:pStyle w:val="ListParagraph"/>
        <w:numPr>
          <w:ilvl w:val="0"/>
          <w:numId w:val="26"/>
        </w:numPr>
        <w:rPr>
          <w:rFonts w:asciiTheme="minorHAnsi" w:eastAsia="Times" w:hAnsiTheme="minorHAnsi" w:cstheme="minorHAnsi"/>
          <w:color w:val="000000"/>
          <w:lang w:val="en-GB"/>
        </w:rPr>
      </w:pPr>
      <w:r w:rsidRPr="00C442F2">
        <w:rPr>
          <w:rFonts w:asciiTheme="minorHAnsi" w:eastAsia="Times" w:hAnsiTheme="minorHAnsi" w:cstheme="minorHAnsi"/>
          <w:color w:val="000000"/>
          <w:lang w:val="en-GB"/>
        </w:rPr>
        <w:t xml:space="preserve">The Receipts would be converted in the same currency as in the legacy </w:t>
      </w:r>
      <w:proofErr w:type="gramStart"/>
      <w:r w:rsidRPr="00C442F2">
        <w:rPr>
          <w:rFonts w:asciiTheme="minorHAnsi" w:eastAsia="Times" w:hAnsiTheme="minorHAnsi" w:cstheme="minorHAnsi"/>
          <w:color w:val="000000"/>
          <w:lang w:val="en-GB"/>
        </w:rPr>
        <w:t>system</w:t>
      </w:r>
      <w:proofErr w:type="gramEnd"/>
    </w:p>
    <w:p w14:paraId="7DCF185A" w14:textId="64C615B5" w:rsidR="009F6F46" w:rsidRPr="00C442F2" w:rsidRDefault="009F6F46" w:rsidP="009F6F46">
      <w:pPr>
        <w:pStyle w:val="ListParagraph"/>
        <w:numPr>
          <w:ilvl w:val="0"/>
          <w:numId w:val="26"/>
        </w:numPr>
        <w:rPr>
          <w:rFonts w:asciiTheme="minorHAnsi" w:eastAsia="Times" w:hAnsiTheme="minorHAnsi" w:cstheme="minorHAnsi"/>
          <w:color w:val="000000"/>
          <w:lang w:val="en-GB"/>
        </w:rPr>
      </w:pPr>
      <w:r w:rsidRPr="00C442F2">
        <w:rPr>
          <w:rFonts w:asciiTheme="minorHAnsi" w:eastAsia="Times" w:hAnsiTheme="minorHAnsi" w:cstheme="minorHAnsi"/>
          <w:color w:val="000000"/>
          <w:lang w:val="en-GB"/>
        </w:rPr>
        <w:t xml:space="preserve">Business Unit, Receipt Method, Receipt Source, Banks, and Bank accounts will be configured in Oracle Cloud and the list of values will be shared with </w:t>
      </w:r>
      <w:r w:rsidR="00224C48" w:rsidRPr="00C442F2">
        <w:rPr>
          <w:rFonts w:asciiTheme="minorHAnsi" w:eastAsia="Times" w:hAnsiTheme="minorHAnsi" w:cstheme="minorHAnsi"/>
          <w:color w:val="000000"/>
          <w:lang w:val="en-GB"/>
        </w:rPr>
        <w:t>XXX</w:t>
      </w:r>
      <w:r w:rsidRPr="00C442F2">
        <w:rPr>
          <w:rFonts w:asciiTheme="minorHAnsi" w:eastAsia="Times" w:hAnsiTheme="minorHAnsi" w:cstheme="minorHAnsi"/>
          <w:color w:val="000000"/>
          <w:lang w:val="en-GB"/>
        </w:rPr>
        <w:t xml:space="preserve"> Team prior to data extract for each mock conversion cycle and </w:t>
      </w:r>
      <w:proofErr w:type="gramStart"/>
      <w:r w:rsidRPr="00C442F2">
        <w:rPr>
          <w:rFonts w:asciiTheme="minorHAnsi" w:eastAsia="Times" w:hAnsiTheme="minorHAnsi" w:cstheme="minorHAnsi"/>
          <w:color w:val="000000"/>
          <w:lang w:val="en-GB"/>
        </w:rPr>
        <w:t>cutover</w:t>
      </w:r>
      <w:proofErr w:type="gramEnd"/>
    </w:p>
    <w:p w14:paraId="0CE62F22" w14:textId="617BCCE2" w:rsidR="009F6F46" w:rsidRDefault="00224C48" w:rsidP="009F6F46">
      <w:pPr>
        <w:pStyle w:val="Bodycopy"/>
        <w:numPr>
          <w:ilvl w:val="0"/>
          <w:numId w:val="25"/>
        </w:numPr>
        <w:rPr>
          <w:lang w:val="en-GB"/>
        </w:rPr>
      </w:pPr>
      <w:r>
        <w:rPr>
          <w:lang w:val="en-GB"/>
        </w:rPr>
        <w:lastRenderedPageBreak/>
        <w:t>XXX</w:t>
      </w:r>
      <w:r w:rsidR="009F6F46" w:rsidRPr="007A7EBB">
        <w:rPr>
          <w:lang w:val="en-GB"/>
        </w:rPr>
        <w:t xml:space="preserve"> team to provide appropriate Bank details and Receipt source, Receipt method for receipts to be converted.</w:t>
      </w:r>
      <w:r w:rsidR="009F6F46">
        <w:rPr>
          <w:lang w:val="en-GB"/>
        </w:rPr>
        <w:t xml:space="preserve"> If any receipt is provided with incorrect bank details, then it needs to be reversed manually after by </w:t>
      </w:r>
      <w:r>
        <w:rPr>
          <w:lang w:val="en-GB"/>
        </w:rPr>
        <w:t>XXX</w:t>
      </w:r>
      <w:r w:rsidR="009F6F46">
        <w:rPr>
          <w:lang w:val="en-GB"/>
        </w:rPr>
        <w:t xml:space="preserve"> Team and provide the Receipt with correct details for load.</w:t>
      </w:r>
    </w:p>
    <w:p w14:paraId="75AAD755" w14:textId="0FDA6270" w:rsidR="009F6F46" w:rsidRPr="007A7EBB" w:rsidRDefault="009F6F46" w:rsidP="009F6F46">
      <w:pPr>
        <w:pStyle w:val="Bodycopy"/>
        <w:numPr>
          <w:ilvl w:val="0"/>
          <w:numId w:val="25"/>
        </w:numPr>
        <w:rPr>
          <w:lang w:val="en-GB"/>
        </w:rPr>
      </w:pPr>
      <w:r>
        <w:rPr>
          <w:lang w:val="en-GB"/>
        </w:rPr>
        <w:t xml:space="preserve">For receipts to be applied to AR Invoices, </w:t>
      </w:r>
      <w:r w:rsidR="00224C48">
        <w:rPr>
          <w:lang w:val="en-GB"/>
        </w:rPr>
        <w:t>XXX</w:t>
      </w:r>
      <w:r>
        <w:rPr>
          <w:lang w:val="en-GB"/>
        </w:rPr>
        <w:t xml:space="preserve"> team should share correct AR Invoice references in the conversion upload file. Any incorrect association need to be manually handled after conversion.</w:t>
      </w:r>
    </w:p>
    <w:p w14:paraId="3613C99F" w14:textId="77777777" w:rsidR="009F6F46" w:rsidRDefault="009F6F46" w:rsidP="009F6F46">
      <w:pPr>
        <w:pStyle w:val="Bodycopy"/>
        <w:numPr>
          <w:ilvl w:val="0"/>
          <w:numId w:val="25"/>
        </w:numPr>
        <w:rPr>
          <w:lang w:val="en-GB"/>
        </w:rPr>
      </w:pPr>
      <w:r w:rsidRPr="00EF082F">
        <w:rPr>
          <w:lang w:val="en-GB"/>
        </w:rPr>
        <w:t xml:space="preserve">Receipt Number maintained in </w:t>
      </w:r>
      <w:r>
        <w:rPr>
          <w:lang w:val="en-GB"/>
        </w:rPr>
        <w:t>legacy</w:t>
      </w:r>
      <w:r w:rsidRPr="00EF082F">
        <w:rPr>
          <w:lang w:val="en-GB"/>
        </w:rPr>
        <w:t xml:space="preserve"> </w:t>
      </w:r>
      <w:r>
        <w:rPr>
          <w:lang w:val="en-GB"/>
        </w:rPr>
        <w:t xml:space="preserve">system </w:t>
      </w:r>
      <w:r w:rsidRPr="00EF082F">
        <w:rPr>
          <w:lang w:val="en-GB"/>
        </w:rPr>
        <w:t>will be the Receipt Number on converted receipts in Oracle Accounts Receivable</w:t>
      </w:r>
    </w:p>
    <w:p w14:paraId="302AA869" w14:textId="77777777" w:rsidR="009F6F46" w:rsidRPr="00EF082F" w:rsidRDefault="009F6F46" w:rsidP="009F6F46">
      <w:pPr>
        <w:pStyle w:val="Bodycopy"/>
        <w:numPr>
          <w:ilvl w:val="0"/>
          <w:numId w:val="25"/>
        </w:numPr>
        <w:rPr>
          <w:lang w:val="en-GB"/>
        </w:rPr>
      </w:pPr>
      <w:r w:rsidRPr="00A379B1">
        <w:rPr>
          <w:color w:val="000000" w:themeColor="text1"/>
        </w:rPr>
        <w:t xml:space="preserve">All open AR Receipts as of last day of cutover month will be converted in cutover month with the accounting date as last day of cutover month and Receipt date same as that in </w:t>
      </w:r>
      <w:r>
        <w:rPr>
          <w:color w:val="000000" w:themeColor="text1"/>
        </w:rPr>
        <w:t>VISION</w:t>
      </w:r>
      <w:r w:rsidRPr="00A379B1">
        <w:rPr>
          <w:color w:val="000000" w:themeColor="text1"/>
        </w:rPr>
        <w:t>.</w:t>
      </w:r>
    </w:p>
    <w:p w14:paraId="6F8BA134" w14:textId="232F9655" w:rsidR="009F6F46" w:rsidRPr="00E54FA3" w:rsidRDefault="00224C48" w:rsidP="009F6F46">
      <w:pPr>
        <w:pStyle w:val="ListParagraph"/>
        <w:numPr>
          <w:ilvl w:val="0"/>
          <w:numId w:val="25"/>
        </w:numPr>
        <w:rPr>
          <w:rFonts w:asciiTheme="minorHAnsi" w:eastAsia="Times" w:hAnsiTheme="minorHAnsi" w:cstheme="minorHAnsi"/>
          <w:color w:val="000000"/>
          <w:lang w:val="en-GB"/>
        </w:rPr>
      </w:pPr>
      <w:r w:rsidRPr="00E54FA3">
        <w:rPr>
          <w:rFonts w:asciiTheme="minorHAnsi" w:eastAsia="Times" w:hAnsiTheme="minorHAnsi" w:cstheme="minorHAnsi"/>
          <w:color w:val="000000"/>
          <w:lang w:val="en-GB"/>
        </w:rPr>
        <w:t>XXX</w:t>
      </w:r>
      <w:r w:rsidR="009F6F46" w:rsidRPr="00E54FA3">
        <w:rPr>
          <w:rFonts w:asciiTheme="minorHAnsi" w:eastAsia="Times" w:hAnsiTheme="minorHAnsi" w:cstheme="minorHAnsi"/>
          <w:color w:val="000000"/>
          <w:lang w:val="en-GB"/>
        </w:rPr>
        <w:t xml:space="preserve"> Team will provide the data in a excel file. The columns in excel file should be aligned to Oracle Receipt ADFDI Template. Data Mapping file and a sample template is attached in Section 2.4</w:t>
      </w:r>
    </w:p>
    <w:p w14:paraId="5AB438A8" w14:textId="697423CD" w:rsidR="009F6F46" w:rsidRDefault="009F6F46" w:rsidP="009F6F46">
      <w:pPr>
        <w:pStyle w:val="Bodycopy"/>
        <w:numPr>
          <w:ilvl w:val="0"/>
          <w:numId w:val="25"/>
        </w:numPr>
        <w:rPr>
          <w:lang w:val="en-GB"/>
        </w:rPr>
      </w:pPr>
      <w:r w:rsidRPr="002F7FF3">
        <w:rPr>
          <w:lang w:val="en-GB"/>
        </w:rPr>
        <w:t xml:space="preserve">Once the Customer Master data is converted in Oracle, the mapping of </w:t>
      </w:r>
      <w:r>
        <w:rPr>
          <w:lang w:val="en-GB"/>
        </w:rPr>
        <w:t>Vision</w:t>
      </w:r>
      <w:r w:rsidRPr="002F7FF3">
        <w:rPr>
          <w:lang w:val="en-GB"/>
        </w:rPr>
        <w:t xml:space="preserve"> customer number and </w:t>
      </w:r>
      <w:r>
        <w:rPr>
          <w:lang w:val="en-GB"/>
        </w:rPr>
        <w:t xml:space="preserve">Site with </w:t>
      </w:r>
      <w:r w:rsidRPr="002F7FF3">
        <w:rPr>
          <w:lang w:val="en-GB"/>
        </w:rPr>
        <w:t xml:space="preserve">Oracle customer number </w:t>
      </w:r>
      <w:r>
        <w:rPr>
          <w:lang w:val="en-GB"/>
        </w:rPr>
        <w:t xml:space="preserve">and Site Number </w:t>
      </w:r>
      <w:r w:rsidRPr="002F7FF3">
        <w:rPr>
          <w:lang w:val="en-GB"/>
        </w:rPr>
        <w:t xml:space="preserve">will be shared with </w:t>
      </w:r>
      <w:r w:rsidR="00224C48">
        <w:rPr>
          <w:lang w:val="en-GB"/>
        </w:rPr>
        <w:t>XXX</w:t>
      </w:r>
      <w:r>
        <w:rPr>
          <w:lang w:val="en-GB"/>
        </w:rPr>
        <w:t xml:space="preserve"> </w:t>
      </w:r>
      <w:r w:rsidRPr="002F7FF3">
        <w:rPr>
          <w:lang w:val="en-GB"/>
        </w:rPr>
        <w:t xml:space="preserve">Team prior to each mock conversion cycle and </w:t>
      </w:r>
      <w:proofErr w:type="gramStart"/>
      <w:r w:rsidRPr="002F7FF3">
        <w:rPr>
          <w:lang w:val="en-GB"/>
        </w:rPr>
        <w:t>cutover</w:t>
      </w:r>
      <w:proofErr w:type="gramEnd"/>
    </w:p>
    <w:p w14:paraId="4EEE6D1B" w14:textId="77777777" w:rsidR="009F6F46" w:rsidRPr="00457DF7" w:rsidRDefault="009F6F46" w:rsidP="009F6F46">
      <w:pPr>
        <w:pStyle w:val="Bodycopy"/>
        <w:numPr>
          <w:ilvl w:val="0"/>
          <w:numId w:val="25"/>
        </w:numPr>
        <w:rPr>
          <w:lang w:val="en-GB"/>
        </w:rPr>
      </w:pPr>
      <w:r w:rsidRPr="00457DF7">
        <w:rPr>
          <w:lang w:val="en-GB"/>
        </w:rPr>
        <w:t xml:space="preserve">No new customer payments/receipts will be recorded in LEGACY </w:t>
      </w:r>
      <w:r>
        <w:rPr>
          <w:lang w:val="en-GB"/>
        </w:rPr>
        <w:t>system</w:t>
      </w:r>
      <w:r w:rsidRPr="00457DF7">
        <w:rPr>
          <w:lang w:val="en-GB"/>
        </w:rPr>
        <w:t xml:space="preserve"> from first day of Go-live month period to date of Go Live.</w:t>
      </w:r>
    </w:p>
    <w:p w14:paraId="2BDC8A1D" w14:textId="1C652849" w:rsidR="009F6F46" w:rsidRPr="00457DF7" w:rsidRDefault="009F6F46" w:rsidP="009F6F46">
      <w:pPr>
        <w:pStyle w:val="Bodycopy"/>
        <w:numPr>
          <w:ilvl w:val="0"/>
          <w:numId w:val="25"/>
        </w:numPr>
        <w:rPr>
          <w:lang w:val="en-GB"/>
        </w:rPr>
      </w:pPr>
      <w:r w:rsidRPr="00457DF7">
        <w:rPr>
          <w:lang w:val="en-GB"/>
        </w:rPr>
        <w:t xml:space="preserve">As an exception, if any receipts are created on and after first day of Go-live month period and before Go-live, then </w:t>
      </w:r>
      <w:r w:rsidR="00224C48">
        <w:rPr>
          <w:lang w:val="en-GB"/>
        </w:rPr>
        <w:t>XXX</w:t>
      </w:r>
      <w:r w:rsidRPr="00457DF7">
        <w:rPr>
          <w:lang w:val="en-GB"/>
        </w:rPr>
        <w:t xml:space="preserve"> Finance Users will enter such receipts manually in Oracle Accounts Receivable after Go Live. Such receipts will not be converted as part of Data Conversion.</w:t>
      </w:r>
    </w:p>
    <w:p w14:paraId="46AB4431" w14:textId="77777777" w:rsidR="009F6F46" w:rsidRPr="00D25C78" w:rsidRDefault="009F6F46" w:rsidP="009F6F46">
      <w:pPr>
        <w:pStyle w:val="Bodycopy"/>
        <w:numPr>
          <w:ilvl w:val="0"/>
          <w:numId w:val="25"/>
        </w:numPr>
        <w:rPr>
          <w:lang w:val="en-GB"/>
        </w:rPr>
      </w:pPr>
      <w:r w:rsidRPr="00457DF7">
        <w:rPr>
          <w:lang w:val="en-GB"/>
        </w:rPr>
        <w:t>Any data transformation and translation of extracted data will be done prior to providing the data in Oracle ADFDI template for uploading to Oracle Cloud.</w:t>
      </w:r>
    </w:p>
    <w:p w14:paraId="77DB770A" w14:textId="36B7D2D1" w:rsidR="00A749D3" w:rsidRDefault="00A749D3" w:rsidP="00A749D3">
      <w:pPr>
        <w:pStyle w:val="Bodycopy"/>
        <w:jc w:val="both"/>
        <w:rPr>
          <w:rFonts w:cstheme="minorHAnsi"/>
        </w:rPr>
      </w:pPr>
    </w:p>
    <w:p w14:paraId="5147FC99" w14:textId="0796D80A" w:rsidR="00D74B19" w:rsidRPr="00C141BE" w:rsidRDefault="00F56A34" w:rsidP="00D74B19">
      <w:pPr>
        <w:pStyle w:val="Heading2"/>
        <w:ind w:left="360"/>
      </w:pPr>
      <w:bookmarkStart w:id="49" w:name="_Toc168678495"/>
      <w:r w:rsidRPr="0076445B">
        <w:t>Proposed Process</w:t>
      </w:r>
      <w:bookmarkEnd w:id="49"/>
      <w:r w:rsidR="00D74B19" w:rsidRPr="00C141BE">
        <w:rPr>
          <w:rFonts w:eastAsia="Times New Roman"/>
          <w:lang w:bidi="en-US"/>
        </w:rPr>
        <w:t xml:space="preserve">    </w:t>
      </w:r>
    </w:p>
    <w:p w14:paraId="0CFB0CAC" w14:textId="3BD69BD0" w:rsidR="00A749D3" w:rsidRPr="00E967BA" w:rsidRDefault="00A826EF" w:rsidP="00D93626">
      <w:pPr>
        <w:pStyle w:val="Bodycopy"/>
        <w:jc w:val="both"/>
        <w:rPr>
          <w:rFonts w:cstheme="minorHAnsi"/>
          <w:color w:val="0000FF"/>
        </w:rPr>
      </w:pPr>
      <w:r>
        <w:rPr>
          <w:rFonts w:ascii="Verdana" w:hAnsi="Verdana" w:cstheme="minorHAnsi"/>
          <w:color w:val="000000" w:themeColor="text1"/>
        </w:rPr>
        <w:t xml:space="preserve">          N/A</w:t>
      </w:r>
    </w:p>
    <w:p w14:paraId="626E2119" w14:textId="0A5170CD" w:rsidR="00206EBC" w:rsidRPr="00C141BE" w:rsidRDefault="00206EBC" w:rsidP="00D93626">
      <w:pPr>
        <w:pBdr>
          <w:top w:val="nil"/>
          <w:left w:val="nil"/>
          <w:bottom w:val="nil"/>
          <w:right w:val="nil"/>
          <w:between w:val="nil"/>
        </w:pBdr>
        <w:spacing w:after="120"/>
        <w:jc w:val="both"/>
        <w:rPr>
          <w:rFonts w:cs="Arial"/>
          <w:color w:val="000000"/>
        </w:rPr>
      </w:pPr>
    </w:p>
    <w:p w14:paraId="7C44AED4" w14:textId="546BD3DF" w:rsidR="00F22F78" w:rsidRDefault="00F22F78" w:rsidP="005676BA">
      <w:pPr>
        <w:pStyle w:val="Heading2"/>
        <w:ind w:left="360"/>
      </w:pPr>
      <w:bookmarkStart w:id="50" w:name="_Toc168678496"/>
      <w:r w:rsidRPr="0076445B">
        <w:t>Dependencies and Prerequisites</w:t>
      </w:r>
      <w:bookmarkEnd w:id="50"/>
    </w:p>
    <w:p w14:paraId="2EC5D80B" w14:textId="46546E4B" w:rsidR="009F6F46" w:rsidRDefault="009F6F46" w:rsidP="009F6F46">
      <w:pPr>
        <w:pStyle w:val="ListNumber"/>
        <w:ind w:left="720" w:hanging="270"/>
        <w:rPr>
          <w:rFonts w:ascii="Verdana" w:hAnsi="Verdana"/>
        </w:rPr>
      </w:pPr>
      <w:bookmarkStart w:id="51" w:name="_Toc135669506"/>
      <w:bookmarkStart w:id="52" w:name="_Toc500489728"/>
      <w:bookmarkEnd w:id="48"/>
      <w:r w:rsidRPr="005D07EC">
        <w:rPr>
          <w:rFonts w:ascii="Verdana" w:hAnsi="Verdana"/>
        </w:rPr>
        <w:t xml:space="preserve">Dependency on receiving of cleansed </w:t>
      </w:r>
      <w:r>
        <w:rPr>
          <w:rFonts w:ascii="Verdana" w:hAnsi="Verdana"/>
        </w:rPr>
        <w:t>Receipt</w:t>
      </w:r>
      <w:r w:rsidRPr="005D07EC">
        <w:rPr>
          <w:rFonts w:ascii="Verdana" w:hAnsi="Verdana"/>
        </w:rPr>
        <w:t xml:space="preserve"> data in an </w:t>
      </w:r>
      <w:r>
        <w:rPr>
          <w:rFonts w:ascii="Verdana" w:hAnsi="Verdana"/>
        </w:rPr>
        <w:t>ADFDI</w:t>
      </w:r>
      <w:r w:rsidRPr="005D07EC">
        <w:rPr>
          <w:rFonts w:ascii="Verdana" w:hAnsi="Verdana"/>
        </w:rPr>
        <w:t xml:space="preserve"> format from </w:t>
      </w:r>
      <w:r w:rsidR="00224C48">
        <w:rPr>
          <w:rFonts w:ascii="Verdana" w:hAnsi="Verdana"/>
        </w:rPr>
        <w:t>XXX</w:t>
      </w:r>
      <w:r w:rsidRPr="005D07EC">
        <w:rPr>
          <w:rFonts w:ascii="Verdana" w:hAnsi="Verdana"/>
        </w:rPr>
        <w:t xml:space="preserve"> Team</w:t>
      </w:r>
    </w:p>
    <w:p w14:paraId="76FDFC2E" w14:textId="77777777" w:rsidR="009F6F46" w:rsidRPr="005D07EC" w:rsidRDefault="009F6F46" w:rsidP="009F6F46">
      <w:pPr>
        <w:pStyle w:val="ListNumber"/>
        <w:ind w:left="720" w:hanging="270"/>
        <w:rPr>
          <w:rFonts w:ascii="Verdana" w:hAnsi="Verdana"/>
        </w:rPr>
      </w:pPr>
      <w:r w:rsidRPr="00993096">
        <w:rPr>
          <w:rFonts w:ascii="Verdana" w:hAnsi="Verdana"/>
        </w:rPr>
        <w:t xml:space="preserve">All the mandatory fields in </w:t>
      </w:r>
      <w:r>
        <w:rPr>
          <w:rFonts w:ascii="Verdana" w:hAnsi="Verdana"/>
        </w:rPr>
        <w:t>Receipt mapping</w:t>
      </w:r>
      <w:r w:rsidRPr="00993096">
        <w:rPr>
          <w:rFonts w:ascii="Verdana" w:hAnsi="Verdana"/>
        </w:rPr>
        <w:t xml:space="preserve"> template should be filled with data</w:t>
      </w:r>
    </w:p>
    <w:p w14:paraId="08C056EB" w14:textId="77777777" w:rsidR="009F6F46" w:rsidRPr="005D07EC" w:rsidRDefault="009F6F46" w:rsidP="009F6F46">
      <w:pPr>
        <w:pStyle w:val="ListNumber"/>
        <w:ind w:left="720" w:hanging="270"/>
        <w:rPr>
          <w:rFonts w:ascii="Verdana" w:hAnsi="Verdana"/>
        </w:rPr>
      </w:pPr>
      <w:r w:rsidRPr="005D07EC">
        <w:rPr>
          <w:rFonts w:ascii="Verdana" w:hAnsi="Verdana"/>
        </w:rPr>
        <w:t xml:space="preserve">Required configuration / setup would be available for conversion </w:t>
      </w:r>
    </w:p>
    <w:p w14:paraId="55D31F8E" w14:textId="77777777" w:rsidR="009F6F46" w:rsidRPr="005D07EC" w:rsidRDefault="009F6F46" w:rsidP="009F6F46">
      <w:pPr>
        <w:pStyle w:val="ListNumber"/>
        <w:numPr>
          <w:ilvl w:val="1"/>
          <w:numId w:val="9"/>
        </w:numPr>
        <w:tabs>
          <w:tab w:val="clear" w:pos="2736"/>
          <w:tab w:val="num" w:pos="936"/>
        </w:tabs>
        <w:spacing w:before="120"/>
        <w:ind w:left="1440"/>
        <w:jc w:val="both"/>
        <w:rPr>
          <w:rFonts w:ascii="Verdana" w:hAnsi="Verdana" w:cs="Arial"/>
        </w:rPr>
      </w:pPr>
      <w:r w:rsidRPr="005D07EC">
        <w:rPr>
          <w:rFonts w:ascii="Verdana" w:hAnsi="Verdana" w:cs="Arial"/>
        </w:rPr>
        <w:t>All Operating Units related to North America, EMEA &amp; APAC are defined in Oracle</w:t>
      </w:r>
    </w:p>
    <w:p w14:paraId="1F6E6E8B" w14:textId="77777777" w:rsidR="009F6F46" w:rsidRDefault="009F6F46" w:rsidP="009F6F46">
      <w:pPr>
        <w:pStyle w:val="ListNumber"/>
        <w:numPr>
          <w:ilvl w:val="1"/>
          <w:numId w:val="9"/>
        </w:numPr>
        <w:tabs>
          <w:tab w:val="clear" w:pos="2736"/>
          <w:tab w:val="num" w:pos="936"/>
        </w:tabs>
        <w:spacing w:before="120"/>
        <w:ind w:left="1440"/>
        <w:jc w:val="both"/>
        <w:rPr>
          <w:rFonts w:ascii="Verdana" w:hAnsi="Verdana" w:cs="Arial"/>
        </w:rPr>
      </w:pPr>
      <w:r>
        <w:rPr>
          <w:rFonts w:ascii="Verdana" w:hAnsi="Verdana" w:cs="Arial"/>
        </w:rPr>
        <w:t>A</w:t>
      </w:r>
      <w:r w:rsidRPr="00993096">
        <w:rPr>
          <w:rFonts w:ascii="Verdana" w:hAnsi="Verdana" w:cs="Arial"/>
        </w:rPr>
        <w:t xml:space="preserve">ll the necessary configurations which are required as a prerequisite for </w:t>
      </w:r>
      <w:r>
        <w:rPr>
          <w:rFonts w:ascii="Verdana" w:hAnsi="Verdana" w:cs="Arial"/>
        </w:rPr>
        <w:t>receipt creation</w:t>
      </w:r>
      <w:r w:rsidRPr="00993096">
        <w:rPr>
          <w:rFonts w:ascii="Verdana" w:hAnsi="Verdana" w:cs="Arial"/>
        </w:rPr>
        <w:t xml:space="preserve"> should be completed in Oracle ERP</w:t>
      </w:r>
    </w:p>
    <w:p w14:paraId="6A9389CF" w14:textId="77777777" w:rsidR="009F6F46" w:rsidRPr="009827E1" w:rsidRDefault="009F6F46" w:rsidP="009F6F46">
      <w:pPr>
        <w:pStyle w:val="ListNumber"/>
        <w:ind w:left="720" w:hanging="270"/>
        <w:rPr>
          <w:rFonts w:ascii="Verdana" w:hAnsi="Verdana"/>
        </w:rPr>
      </w:pPr>
      <w:r w:rsidRPr="002D4BC0">
        <w:rPr>
          <w:rFonts w:ascii="Verdana" w:hAnsi="Verdana"/>
        </w:rPr>
        <w:t>Customer</w:t>
      </w:r>
      <w:r>
        <w:rPr>
          <w:rFonts w:ascii="Verdana" w:hAnsi="Verdana"/>
        </w:rPr>
        <w:t xml:space="preserve"> and AR invoice</w:t>
      </w:r>
      <w:r w:rsidRPr="002D4BC0">
        <w:rPr>
          <w:rFonts w:ascii="Verdana" w:hAnsi="Verdana"/>
        </w:rPr>
        <w:t xml:space="preserve"> conversion should be completed successfully before starting with AR Receipts conversions in Oracle.</w:t>
      </w:r>
    </w:p>
    <w:p w14:paraId="298CEF53" w14:textId="79E80FDE" w:rsidR="00F56A34" w:rsidRPr="009264A9" w:rsidRDefault="006022DB" w:rsidP="00605D36">
      <w:pPr>
        <w:pStyle w:val="Heading1"/>
      </w:pPr>
      <w:bookmarkStart w:id="53" w:name="_Toc168678497"/>
      <w:bookmarkEnd w:id="51"/>
      <w:r w:rsidRPr="009264A9">
        <w:lastRenderedPageBreak/>
        <w:t>Functional</w:t>
      </w:r>
      <w:r w:rsidR="00F56A34" w:rsidRPr="009264A9">
        <w:t xml:space="preserve"> </w:t>
      </w:r>
      <w:r w:rsidR="00D23D8C" w:rsidRPr="009264A9">
        <w:t>Design</w:t>
      </w:r>
      <w:bookmarkEnd w:id="53"/>
    </w:p>
    <w:p w14:paraId="2F0B8833" w14:textId="4748A13E" w:rsidR="00F56A34" w:rsidRDefault="00F56A34">
      <w:pPr>
        <w:pStyle w:val="Heading2"/>
        <w:numPr>
          <w:ilvl w:val="0"/>
          <w:numId w:val="4"/>
        </w:numPr>
        <w:ind w:left="0"/>
      </w:pPr>
      <w:bookmarkStart w:id="54" w:name="_Toc168678498"/>
      <w:r w:rsidRPr="0076445B">
        <w:t>Data Mapping Layout</w:t>
      </w:r>
      <w:bookmarkEnd w:id="54"/>
    </w:p>
    <w:p w14:paraId="485EB30C" w14:textId="6535DC96" w:rsidR="0014103B" w:rsidRPr="0014103B" w:rsidRDefault="00C77A95" w:rsidP="00C141BE">
      <w:pPr>
        <w:pStyle w:val="Bodycopy"/>
        <w:ind w:left="540"/>
        <w:rPr>
          <w:lang w:val="en-GB"/>
        </w:rPr>
      </w:pPr>
      <w:r>
        <w:rPr>
          <w:lang w:val="en-GB"/>
        </w:rPr>
        <w:t xml:space="preserve"> </w:t>
      </w:r>
      <w:r w:rsidR="00A826EF">
        <w:rPr>
          <w:rFonts w:ascii="Verdana" w:hAnsi="Verdana"/>
          <w:color w:val="auto"/>
        </w:rPr>
        <w:t xml:space="preserve">  </w:t>
      </w:r>
      <w:bookmarkStart w:id="55" w:name="_MON_1750107915"/>
      <w:bookmarkEnd w:id="55"/>
      <w:r w:rsidR="00CE60AE">
        <w:rPr>
          <w:color w:val="0070C0"/>
          <w:shd w:val="clear" w:color="auto" w:fill="E6E6E6"/>
          <w:lang w:val="en-GB"/>
        </w:rPr>
        <w:object w:dxaOrig="1093" w:dyaOrig="711" w14:anchorId="36200D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5.5pt;height:38pt" o:ole="">
            <v:imagedata r:id="rId17" o:title=""/>
          </v:shape>
          <o:OLEObject Type="Embed" ProgID="Excel.Sheet.12" ShapeID="_x0000_i1030" DrawAspect="Icon" ObjectID="_1779291251" r:id="rId18"/>
        </w:object>
      </w:r>
      <w:r w:rsidR="009F6F46">
        <w:rPr>
          <w:color w:val="0070C0"/>
          <w:shd w:val="clear" w:color="auto" w:fill="E6E6E6"/>
          <w:lang w:val="en-GB"/>
        </w:rPr>
        <w:t xml:space="preserve">      </w:t>
      </w:r>
      <w:bookmarkStart w:id="56" w:name="_MON_1750158043"/>
      <w:bookmarkEnd w:id="56"/>
      <w:r w:rsidR="005D45DD">
        <w:rPr>
          <w:color w:val="0070C0"/>
          <w:shd w:val="clear" w:color="auto" w:fill="E6E6E6"/>
          <w:lang w:val="en-GB"/>
        </w:rPr>
        <w:object w:dxaOrig="1093" w:dyaOrig="711" w14:anchorId="34CCB54B">
          <v:shape id="_x0000_i1032" type="#_x0000_t75" style="width:57pt;height:36.5pt" o:ole="">
            <v:imagedata r:id="rId19" o:title=""/>
          </v:shape>
          <o:OLEObject Type="Embed" ProgID="Excel.Sheet.12" ShapeID="_x0000_i1032" DrawAspect="Icon" ObjectID="_1779291252" r:id="rId20"/>
        </w:object>
      </w:r>
    </w:p>
    <w:p w14:paraId="6688A366" w14:textId="4D25E669" w:rsidR="00F56A34" w:rsidRDefault="00F56A34">
      <w:pPr>
        <w:pStyle w:val="Heading2"/>
        <w:numPr>
          <w:ilvl w:val="0"/>
          <w:numId w:val="4"/>
        </w:numPr>
        <w:ind w:left="0"/>
      </w:pPr>
      <w:bookmarkStart w:id="57" w:name="_Toc168678499"/>
      <w:r w:rsidRPr="0076445B">
        <w:t>Cross Reference/Data Transformation</w:t>
      </w:r>
      <w:bookmarkEnd w:id="57"/>
    </w:p>
    <w:p w14:paraId="4F8710DC" w14:textId="523879F8" w:rsidR="00027446" w:rsidRPr="002D21B5" w:rsidRDefault="00D93626" w:rsidP="00027446">
      <w:pPr>
        <w:pStyle w:val="Instructions"/>
        <w:ind w:left="576"/>
        <w:rPr>
          <w:rFonts w:ascii="Verdana" w:hAnsi="Verdana" w:cstheme="minorHAnsi"/>
          <w:color w:val="000000" w:themeColor="text1"/>
        </w:rPr>
      </w:pPr>
      <w:r>
        <w:rPr>
          <w:rFonts w:cs="Arial"/>
          <w:color w:val="262626" w:themeColor="text1" w:themeTint="D9"/>
        </w:rPr>
        <w:t xml:space="preserve">   </w:t>
      </w:r>
      <w:r w:rsidR="00A826EF">
        <w:rPr>
          <w:rFonts w:ascii="Verdana" w:hAnsi="Verdana" w:cstheme="minorHAnsi"/>
          <w:color w:val="000000" w:themeColor="text1"/>
        </w:rPr>
        <w:t>N/A</w:t>
      </w:r>
    </w:p>
    <w:p w14:paraId="42052243" w14:textId="221B967A" w:rsidR="00742E04" w:rsidRPr="00742E04" w:rsidRDefault="00742E04" w:rsidP="00742E04">
      <w:pPr>
        <w:pStyle w:val="Bodycopy"/>
        <w:rPr>
          <w:lang w:val="en-GB"/>
        </w:rPr>
      </w:pPr>
    </w:p>
    <w:p w14:paraId="22F16429" w14:textId="77777777" w:rsidR="00F56A34" w:rsidRPr="0076445B" w:rsidRDefault="00F56A34">
      <w:pPr>
        <w:pStyle w:val="Heading2"/>
        <w:numPr>
          <w:ilvl w:val="0"/>
          <w:numId w:val="4"/>
        </w:numPr>
        <w:ind w:left="0"/>
      </w:pPr>
      <w:bookmarkStart w:id="58" w:name="_Toc168678500"/>
      <w:r w:rsidRPr="0076445B">
        <w:t>Business Rules</w:t>
      </w:r>
      <w:bookmarkEnd w:id="58"/>
    </w:p>
    <w:p w14:paraId="62CE4704" w14:textId="77777777" w:rsidR="00681B35" w:rsidRDefault="00A826EF" w:rsidP="005676BA">
      <w:pPr>
        <w:pStyle w:val="Bodycopy"/>
        <w:rPr>
          <w:rFonts w:ascii="Verdana" w:eastAsia="Times New Roman" w:hAnsi="Verdana"/>
          <w:color w:val="0000FF"/>
        </w:rPr>
      </w:pPr>
      <w:r>
        <w:rPr>
          <w:rFonts w:ascii="Verdana" w:eastAsia="Times New Roman" w:hAnsi="Verdana"/>
          <w:color w:val="0000FF"/>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77"/>
        <w:gridCol w:w="8843"/>
      </w:tblGrid>
      <w:tr w:rsidR="00681B35" w14:paraId="46D3595D" w14:textId="77777777" w:rsidTr="005E1A50">
        <w:trPr>
          <w:trHeight w:val="493"/>
        </w:trPr>
        <w:tc>
          <w:tcPr>
            <w:tcW w:w="877" w:type="dxa"/>
            <w:shd w:val="clear" w:color="auto" w:fill="000000" w:themeFill="text1"/>
          </w:tcPr>
          <w:p w14:paraId="1E874E54" w14:textId="77777777" w:rsidR="00681B35" w:rsidRPr="00373AA4" w:rsidRDefault="00681B35" w:rsidP="005E1A50">
            <w:pPr>
              <w:pStyle w:val="Tablehead1"/>
              <w:rPr>
                <w:color w:val="FFFFFF" w:themeColor="background1"/>
              </w:rPr>
            </w:pPr>
            <w:r>
              <w:rPr>
                <w:color w:val="FFFFFF" w:themeColor="background1"/>
              </w:rPr>
              <w:t>S. No.</w:t>
            </w:r>
          </w:p>
        </w:tc>
        <w:tc>
          <w:tcPr>
            <w:tcW w:w="8843" w:type="dxa"/>
            <w:shd w:val="clear" w:color="auto" w:fill="000000" w:themeFill="text1"/>
          </w:tcPr>
          <w:p w14:paraId="47D4B93E" w14:textId="77777777" w:rsidR="00681B35" w:rsidRPr="00373AA4" w:rsidRDefault="00681B35" w:rsidP="005E1A50">
            <w:pPr>
              <w:pStyle w:val="Tabletext"/>
              <w:jc w:val="center"/>
              <w:rPr>
                <w:color w:val="FFFFFF" w:themeColor="background1"/>
              </w:rPr>
            </w:pPr>
            <w:r>
              <w:rPr>
                <w:color w:val="FFFFFF" w:themeColor="background1"/>
              </w:rPr>
              <w:t>Description</w:t>
            </w:r>
          </w:p>
        </w:tc>
      </w:tr>
      <w:tr w:rsidR="00681B35" w:rsidRPr="003740B7" w14:paraId="59C5A26A" w14:textId="77777777" w:rsidTr="005E1A50">
        <w:trPr>
          <w:trHeight w:val="493"/>
        </w:trPr>
        <w:tc>
          <w:tcPr>
            <w:tcW w:w="877" w:type="dxa"/>
            <w:shd w:val="clear" w:color="auto" w:fill="auto"/>
          </w:tcPr>
          <w:p w14:paraId="35181675" w14:textId="77777777" w:rsidR="00681B35" w:rsidRPr="00F95D32" w:rsidRDefault="00681B35" w:rsidP="005E1A50">
            <w:pPr>
              <w:pStyle w:val="Tablehead1"/>
              <w:rPr>
                <w:b w:val="0"/>
                <w:bCs w:val="0"/>
                <w:color w:val="auto"/>
                <w:sz w:val="20"/>
              </w:rPr>
            </w:pPr>
            <w:r w:rsidRPr="00F95D32">
              <w:rPr>
                <w:b w:val="0"/>
                <w:bCs w:val="0"/>
                <w:color w:val="auto"/>
                <w:sz w:val="20"/>
              </w:rPr>
              <w:t>1</w:t>
            </w:r>
          </w:p>
        </w:tc>
        <w:tc>
          <w:tcPr>
            <w:tcW w:w="8843" w:type="dxa"/>
            <w:shd w:val="clear" w:color="auto" w:fill="auto"/>
          </w:tcPr>
          <w:p w14:paraId="78225FE4" w14:textId="11F0A7ED" w:rsidR="00681B35" w:rsidRPr="00F95D32" w:rsidRDefault="00681B35" w:rsidP="005E1A50">
            <w:pPr>
              <w:pStyle w:val="Instructions"/>
            </w:pPr>
            <w:r w:rsidRPr="000A1AC1">
              <w:rPr>
                <w:rFonts w:cs="Arial"/>
                <w:color w:val="000000"/>
              </w:rPr>
              <w:t xml:space="preserve">AR Receipts conversion template is populated and </w:t>
            </w:r>
            <w:r>
              <w:rPr>
                <w:rFonts w:cs="Arial"/>
                <w:color w:val="000000"/>
              </w:rPr>
              <w:t>provided</w:t>
            </w:r>
            <w:r w:rsidRPr="000A1AC1">
              <w:rPr>
                <w:rFonts w:cs="Arial"/>
                <w:color w:val="000000"/>
              </w:rPr>
              <w:t xml:space="preserve"> </w:t>
            </w:r>
            <w:r>
              <w:rPr>
                <w:rFonts w:cs="Arial"/>
                <w:color w:val="000000"/>
              </w:rPr>
              <w:t xml:space="preserve">by XXX team. Mapping file and </w:t>
            </w:r>
            <w:r w:rsidRPr="006263A6">
              <w:rPr>
                <w:rFonts w:cs="Arial"/>
                <w:color w:val="000000"/>
              </w:rPr>
              <w:t xml:space="preserve">ADFDI template </w:t>
            </w:r>
            <w:r>
              <w:rPr>
                <w:rFonts w:cs="Arial"/>
                <w:color w:val="000000"/>
              </w:rPr>
              <w:t xml:space="preserve">with </w:t>
            </w:r>
            <w:r w:rsidRPr="006263A6">
              <w:rPr>
                <w:rFonts w:cs="Arial"/>
                <w:color w:val="000000"/>
              </w:rPr>
              <w:t xml:space="preserve">sample data populated </w:t>
            </w:r>
            <w:r>
              <w:rPr>
                <w:rFonts w:cs="Arial"/>
                <w:color w:val="000000"/>
              </w:rPr>
              <w:t>in</w:t>
            </w:r>
            <w:r w:rsidRPr="006263A6">
              <w:rPr>
                <w:rFonts w:cs="Arial"/>
                <w:color w:val="000000"/>
              </w:rPr>
              <w:t xml:space="preserve"> the sheet ‘Receipt Batch’</w:t>
            </w:r>
            <w:r>
              <w:rPr>
                <w:rFonts w:cs="Arial"/>
                <w:color w:val="000000"/>
              </w:rPr>
              <w:t xml:space="preserve"> is added in section 2.4</w:t>
            </w:r>
          </w:p>
        </w:tc>
      </w:tr>
      <w:tr w:rsidR="00681B35" w:rsidRPr="003740B7" w14:paraId="14AA8930" w14:textId="77777777" w:rsidTr="005E1A50">
        <w:trPr>
          <w:trHeight w:val="372"/>
        </w:trPr>
        <w:tc>
          <w:tcPr>
            <w:tcW w:w="877" w:type="dxa"/>
            <w:shd w:val="clear" w:color="auto" w:fill="auto"/>
          </w:tcPr>
          <w:p w14:paraId="0DF4AEA1" w14:textId="77777777" w:rsidR="00681B35" w:rsidRPr="0081015B" w:rsidRDefault="00681B35" w:rsidP="005E1A50">
            <w:pPr>
              <w:pStyle w:val="Tablehead1"/>
              <w:rPr>
                <w:b w:val="0"/>
                <w:bCs w:val="0"/>
                <w:color w:val="auto"/>
              </w:rPr>
            </w:pPr>
            <w:r>
              <w:rPr>
                <w:b w:val="0"/>
                <w:bCs w:val="0"/>
                <w:color w:val="auto"/>
              </w:rPr>
              <w:t>2</w:t>
            </w:r>
          </w:p>
        </w:tc>
        <w:tc>
          <w:tcPr>
            <w:tcW w:w="8843" w:type="dxa"/>
            <w:shd w:val="clear" w:color="auto" w:fill="auto"/>
          </w:tcPr>
          <w:p w14:paraId="7EDBFC19" w14:textId="7FA160F7" w:rsidR="00681B35" w:rsidRDefault="00681B35" w:rsidP="005E1A50">
            <w:pPr>
              <w:pStyle w:val="Instructions"/>
              <w:rPr>
                <w:color w:val="000000" w:themeColor="text1"/>
              </w:rPr>
            </w:pPr>
            <w:r>
              <w:rPr>
                <w:color w:val="000000" w:themeColor="text1"/>
              </w:rPr>
              <w:t>Technical team to validate the conversion template data files and report the validation errors to XXX.</w:t>
            </w:r>
          </w:p>
          <w:p w14:paraId="58635254" w14:textId="77777777" w:rsidR="00681B35" w:rsidRDefault="00681B35" w:rsidP="005E1A50">
            <w:pPr>
              <w:pStyle w:val="Bodycopy"/>
            </w:pPr>
            <w:r>
              <w:t>Validations:</w:t>
            </w:r>
          </w:p>
          <w:p w14:paraId="755A351B" w14:textId="77777777" w:rsidR="00681B35" w:rsidRDefault="00681B35" w:rsidP="00681B35">
            <w:pPr>
              <w:pStyle w:val="Bodycopy"/>
              <w:numPr>
                <w:ilvl w:val="0"/>
                <w:numId w:val="27"/>
              </w:numPr>
            </w:pPr>
            <w:r>
              <w:t xml:space="preserve">Check if there are no NULL values for mandatory </w:t>
            </w:r>
            <w:proofErr w:type="gramStart"/>
            <w:r>
              <w:t>fields</w:t>
            </w:r>
            <w:proofErr w:type="gramEnd"/>
          </w:p>
          <w:p w14:paraId="20B44FC9" w14:textId="77777777" w:rsidR="00681B35" w:rsidRDefault="00681B35" w:rsidP="00681B35">
            <w:pPr>
              <w:pStyle w:val="Bodycopy"/>
              <w:numPr>
                <w:ilvl w:val="0"/>
                <w:numId w:val="27"/>
              </w:numPr>
            </w:pPr>
            <w:r>
              <w:t xml:space="preserve">Check if the appropriate values are populated in </w:t>
            </w:r>
            <w:proofErr w:type="gramStart"/>
            <w:r>
              <w:t>columns</w:t>
            </w:r>
            <w:proofErr w:type="gramEnd"/>
          </w:p>
          <w:p w14:paraId="406598FA" w14:textId="77777777" w:rsidR="00681B35" w:rsidRPr="00DE01A3" w:rsidRDefault="00681B35" w:rsidP="00681B35">
            <w:pPr>
              <w:pStyle w:val="Bodycopy"/>
              <w:numPr>
                <w:ilvl w:val="0"/>
                <w:numId w:val="27"/>
              </w:numPr>
            </w:pPr>
            <w:r>
              <w:t>Check if correct Bank details, receipt method, receipt source is populated in the conversion file</w:t>
            </w:r>
          </w:p>
        </w:tc>
      </w:tr>
      <w:tr w:rsidR="00681B35" w:rsidRPr="003740B7" w14:paraId="1EA72053" w14:textId="77777777" w:rsidTr="005E1A50">
        <w:trPr>
          <w:trHeight w:val="372"/>
        </w:trPr>
        <w:tc>
          <w:tcPr>
            <w:tcW w:w="877" w:type="dxa"/>
            <w:shd w:val="clear" w:color="auto" w:fill="auto"/>
          </w:tcPr>
          <w:p w14:paraId="6D5DAC29" w14:textId="77777777" w:rsidR="00681B35" w:rsidRDefault="00681B35" w:rsidP="005E1A50">
            <w:pPr>
              <w:pStyle w:val="Tablehead1"/>
              <w:rPr>
                <w:b w:val="0"/>
                <w:bCs w:val="0"/>
                <w:color w:val="auto"/>
              </w:rPr>
            </w:pPr>
            <w:r>
              <w:rPr>
                <w:b w:val="0"/>
                <w:bCs w:val="0"/>
                <w:color w:val="auto"/>
              </w:rPr>
              <w:t>3</w:t>
            </w:r>
          </w:p>
        </w:tc>
        <w:tc>
          <w:tcPr>
            <w:tcW w:w="8843" w:type="dxa"/>
            <w:shd w:val="clear" w:color="auto" w:fill="auto"/>
          </w:tcPr>
          <w:p w14:paraId="3DA283CD" w14:textId="77777777" w:rsidR="00681B35" w:rsidRDefault="00681B35" w:rsidP="005E1A50">
            <w:pPr>
              <w:pStyle w:val="Instructions"/>
              <w:rPr>
                <w:color w:val="000000" w:themeColor="text1"/>
              </w:rPr>
            </w:pPr>
            <w:r w:rsidRPr="00A379B1">
              <w:rPr>
                <w:color w:val="000000" w:themeColor="text1"/>
              </w:rPr>
              <w:t xml:space="preserve">Confirm the ‘Open’ status of AR and GL Period in Oracle is Cutover Month. All open AR Receipts as of last day of cutover month will be converted in cutover month with the accounting date as last day of cutover month and Receipt date same as that in </w:t>
            </w:r>
            <w:r>
              <w:rPr>
                <w:color w:val="000000" w:themeColor="text1"/>
              </w:rPr>
              <w:t>VISION</w:t>
            </w:r>
            <w:r w:rsidRPr="00A379B1">
              <w:rPr>
                <w:color w:val="000000" w:themeColor="text1"/>
              </w:rPr>
              <w:t>.</w:t>
            </w:r>
          </w:p>
        </w:tc>
      </w:tr>
      <w:tr w:rsidR="00681B35" w:rsidRPr="003740B7" w14:paraId="48E1F1D5" w14:textId="77777777" w:rsidTr="005E1A50">
        <w:trPr>
          <w:trHeight w:val="372"/>
        </w:trPr>
        <w:tc>
          <w:tcPr>
            <w:tcW w:w="877" w:type="dxa"/>
            <w:shd w:val="clear" w:color="auto" w:fill="auto"/>
          </w:tcPr>
          <w:p w14:paraId="0C8FC342" w14:textId="77777777" w:rsidR="00681B35" w:rsidRPr="0081015B" w:rsidRDefault="00681B35" w:rsidP="005E1A50">
            <w:pPr>
              <w:pStyle w:val="Tablehead1"/>
              <w:rPr>
                <w:b w:val="0"/>
                <w:bCs w:val="0"/>
                <w:color w:val="auto"/>
              </w:rPr>
            </w:pPr>
            <w:r>
              <w:rPr>
                <w:b w:val="0"/>
                <w:bCs w:val="0"/>
                <w:color w:val="auto"/>
              </w:rPr>
              <w:t>4</w:t>
            </w:r>
          </w:p>
        </w:tc>
        <w:tc>
          <w:tcPr>
            <w:tcW w:w="8843" w:type="dxa"/>
            <w:shd w:val="clear" w:color="auto" w:fill="auto"/>
          </w:tcPr>
          <w:p w14:paraId="024269D0" w14:textId="77777777" w:rsidR="00681B35" w:rsidRPr="00B76A20" w:rsidRDefault="00681B35" w:rsidP="005E1A50">
            <w:pPr>
              <w:pStyle w:val="Instructions"/>
              <w:rPr>
                <w:color w:val="000000" w:themeColor="text1"/>
              </w:rPr>
            </w:pPr>
            <w:r>
              <w:rPr>
                <w:color w:val="000000" w:themeColor="text1"/>
              </w:rPr>
              <w:t>Technical team to upload the Receipts provided in conversion template using the ADFDI in Oracle Cloud ERP</w:t>
            </w:r>
          </w:p>
        </w:tc>
      </w:tr>
      <w:tr w:rsidR="00681B35" w:rsidRPr="003740B7" w14:paraId="03FF76D3" w14:textId="77777777" w:rsidTr="005E1A50">
        <w:trPr>
          <w:trHeight w:val="372"/>
        </w:trPr>
        <w:tc>
          <w:tcPr>
            <w:tcW w:w="877" w:type="dxa"/>
            <w:shd w:val="clear" w:color="auto" w:fill="auto"/>
          </w:tcPr>
          <w:p w14:paraId="1F0744BC" w14:textId="77777777" w:rsidR="00681B35" w:rsidRDefault="00681B35" w:rsidP="005E1A50">
            <w:pPr>
              <w:pStyle w:val="Tablehead1"/>
              <w:rPr>
                <w:b w:val="0"/>
                <w:bCs w:val="0"/>
                <w:color w:val="auto"/>
              </w:rPr>
            </w:pPr>
            <w:r>
              <w:rPr>
                <w:b w:val="0"/>
                <w:bCs w:val="0"/>
                <w:color w:val="auto"/>
              </w:rPr>
              <w:t>5</w:t>
            </w:r>
          </w:p>
        </w:tc>
        <w:tc>
          <w:tcPr>
            <w:tcW w:w="8843" w:type="dxa"/>
            <w:shd w:val="clear" w:color="auto" w:fill="auto"/>
          </w:tcPr>
          <w:p w14:paraId="74E4AE4B" w14:textId="77777777" w:rsidR="00681B35" w:rsidRDefault="00681B35" w:rsidP="005E1A50">
            <w:pPr>
              <w:pStyle w:val="Instructions"/>
              <w:rPr>
                <w:color w:val="000000" w:themeColor="text1"/>
              </w:rPr>
            </w:pPr>
            <w:r>
              <w:rPr>
                <w:color w:val="000000" w:themeColor="text1"/>
              </w:rPr>
              <w:t>Technical team to</w:t>
            </w:r>
            <w:r w:rsidRPr="00244A68">
              <w:rPr>
                <w:color w:val="000000" w:themeColor="text1"/>
              </w:rPr>
              <w:t xml:space="preserve"> </w:t>
            </w:r>
            <w:r>
              <w:rPr>
                <w:color w:val="000000" w:themeColor="text1"/>
              </w:rPr>
              <w:t>r</w:t>
            </w:r>
            <w:r w:rsidRPr="00244A68">
              <w:rPr>
                <w:color w:val="000000" w:themeColor="text1"/>
              </w:rPr>
              <w:t>eview the value updated in ‘Status’ column to confirm number of records processed successfully and number of records that failed.</w:t>
            </w:r>
          </w:p>
        </w:tc>
      </w:tr>
      <w:tr w:rsidR="00681B35" w:rsidRPr="003740B7" w14:paraId="1C8F6E20" w14:textId="77777777" w:rsidTr="005E1A50">
        <w:trPr>
          <w:trHeight w:val="372"/>
        </w:trPr>
        <w:tc>
          <w:tcPr>
            <w:tcW w:w="877" w:type="dxa"/>
            <w:shd w:val="clear" w:color="auto" w:fill="auto"/>
          </w:tcPr>
          <w:p w14:paraId="7A7E2EA0" w14:textId="77777777" w:rsidR="00681B35" w:rsidRDefault="00681B35" w:rsidP="005E1A50">
            <w:pPr>
              <w:pStyle w:val="Tablehead1"/>
              <w:rPr>
                <w:b w:val="0"/>
                <w:bCs w:val="0"/>
                <w:color w:val="auto"/>
              </w:rPr>
            </w:pPr>
            <w:r>
              <w:rPr>
                <w:b w:val="0"/>
                <w:bCs w:val="0"/>
                <w:color w:val="auto"/>
              </w:rPr>
              <w:t>6</w:t>
            </w:r>
          </w:p>
        </w:tc>
        <w:tc>
          <w:tcPr>
            <w:tcW w:w="8843" w:type="dxa"/>
            <w:shd w:val="clear" w:color="auto" w:fill="auto"/>
          </w:tcPr>
          <w:p w14:paraId="55CFB63F" w14:textId="77777777" w:rsidR="00681B35" w:rsidRDefault="00681B35" w:rsidP="005E1A50">
            <w:pPr>
              <w:pStyle w:val="Instructions"/>
              <w:rPr>
                <w:color w:val="000000" w:themeColor="text1"/>
              </w:rPr>
            </w:pPr>
            <w:r>
              <w:rPr>
                <w:color w:val="000000" w:themeColor="text1"/>
              </w:rPr>
              <w:t>Provide reconciliation report with converted Receipt count</w:t>
            </w:r>
          </w:p>
        </w:tc>
      </w:tr>
    </w:tbl>
    <w:p w14:paraId="63D7DE16" w14:textId="10D55298" w:rsidR="00F56A34" w:rsidRDefault="00F56A34" w:rsidP="005676BA">
      <w:pPr>
        <w:pStyle w:val="Bodycopy"/>
        <w:rPr>
          <w:rFonts w:ascii="Verdana" w:eastAsia="Times New Roman" w:hAnsi="Verdana"/>
          <w:color w:val="0000FF"/>
        </w:rPr>
      </w:pPr>
    </w:p>
    <w:p w14:paraId="0515158F" w14:textId="77777777" w:rsidR="00027446" w:rsidRDefault="00027446" w:rsidP="005676BA">
      <w:pPr>
        <w:pStyle w:val="Bodycopy"/>
        <w:rPr>
          <w:rFonts w:ascii="Verdana" w:eastAsia="Times New Roman" w:hAnsi="Verdana"/>
          <w:color w:val="0000FF"/>
        </w:rPr>
      </w:pPr>
    </w:p>
    <w:p w14:paraId="1CC361E4" w14:textId="77777777" w:rsidR="005D45DD" w:rsidRDefault="005D45DD" w:rsidP="005676BA">
      <w:pPr>
        <w:pStyle w:val="Bodycopy"/>
        <w:rPr>
          <w:rFonts w:ascii="Verdana" w:eastAsia="Times New Roman" w:hAnsi="Verdana"/>
          <w:color w:val="0000FF"/>
        </w:rPr>
      </w:pPr>
    </w:p>
    <w:p w14:paraId="73ABE051" w14:textId="77777777" w:rsidR="00E54FA3" w:rsidRPr="0076445B" w:rsidRDefault="00E54FA3" w:rsidP="005676BA">
      <w:pPr>
        <w:pStyle w:val="Bodycopy"/>
        <w:rPr>
          <w:rFonts w:ascii="Verdana" w:eastAsia="Times New Roman" w:hAnsi="Verdana"/>
          <w:color w:val="0000FF"/>
        </w:rPr>
      </w:pPr>
    </w:p>
    <w:p w14:paraId="5F6B824D" w14:textId="708B60CA" w:rsidR="00C65C60" w:rsidRPr="00C65C60" w:rsidRDefault="00C65C60">
      <w:pPr>
        <w:pStyle w:val="Heading2"/>
        <w:numPr>
          <w:ilvl w:val="0"/>
          <w:numId w:val="4"/>
        </w:numPr>
        <w:ind w:left="0"/>
      </w:pPr>
      <w:bookmarkStart w:id="59" w:name="_Toc168678501"/>
      <w:r>
        <w:lastRenderedPageBreak/>
        <w:t>Data Criteria Specifications</w:t>
      </w:r>
      <w:bookmarkEnd w:id="59"/>
    </w:p>
    <w:p w14:paraId="1406A9A7" w14:textId="740FAB5D" w:rsidR="00F56A34" w:rsidRDefault="00F56A34" w:rsidP="005676BA">
      <w:pPr>
        <w:pStyle w:val="Heading3"/>
        <w:ind w:left="360"/>
      </w:pPr>
      <w:bookmarkStart w:id="60" w:name="_Toc351982687"/>
      <w:bookmarkStart w:id="61" w:name="_Toc168678502"/>
      <w:r w:rsidRPr="0076445B">
        <w:t>Data Selection and Filtering Criteria</w:t>
      </w:r>
      <w:bookmarkEnd w:id="60"/>
      <w:bookmarkEnd w:id="61"/>
    </w:p>
    <w:p w14:paraId="0ABF91DD" w14:textId="77777777" w:rsidR="009F6F46" w:rsidRDefault="009F6F46" w:rsidP="009F6F46">
      <w:pPr>
        <w:pStyle w:val="Bodycopy"/>
      </w:pPr>
      <w:r>
        <w:t>Receipts with open balance (Unapplied, Partially Applied, Unidentified)</w:t>
      </w:r>
      <w:r w:rsidRPr="007B2828">
        <w:t xml:space="preserve"> to </w:t>
      </w:r>
      <w:r>
        <w:t xml:space="preserve">be extracted and </w:t>
      </w:r>
      <w:r w:rsidRPr="007B2828">
        <w:t>load</w:t>
      </w:r>
      <w:r>
        <w:t>ed</w:t>
      </w:r>
      <w:r w:rsidRPr="007B2828">
        <w:t xml:space="preserve"> in Oracle Cloud</w:t>
      </w:r>
      <w:r>
        <w:t xml:space="preserve"> ERP will be extracted.</w:t>
      </w:r>
    </w:p>
    <w:p w14:paraId="724B746B" w14:textId="77777777" w:rsidR="009F6F46" w:rsidRDefault="009F6F46" w:rsidP="009F6F46">
      <w:pPr>
        <w:pStyle w:val="Bodycopy"/>
        <w:rPr>
          <w:color w:val="auto"/>
        </w:rPr>
      </w:pPr>
      <w:r w:rsidRPr="007B2828">
        <w:rPr>
          <w:color w:val="auto"/>
          <w:lang w:val="en-GB"/>
        </w:rPr>
        <w:t>It is required to extract all</w:t>
      </w:r>
      <w:r>
        <w:rPr>
          <w:color w:val="auto"/>
          <w:lang w:val="en-GB"/>
        </w:rPr>
        <w:t xml:space="preserve"> receipts </w:t>
      </w:r>
      <w:r w:rsidRPr="007B2828">
        <w:rPr>
          <w:color w:val="auto"/>
          <w:lang w:val="en-GB"/>
        </w:rPr>
        <w:t xml:space="preserve">associated with </w:t>
      </w:r>
      <w:r>
        <w:rPr>
          <w:color w:val="auto"/>
          <w:lang w:val="en-GB"/>
        </w:rPr>
        <w:t xml:space="preserve">closed </w:t>
      </w:r>
      <w:r w:rsidRPr="007B2828">
        <w:rPr>
          <w:color w:val="auto"/>
          <w:lang w:val="en-GB"/>
        </w:rPr>
        <w:t>Receivable transactions</w:t>
      </w:r>
      <w:r>
        <w:rPr>
          <w:color w:val="auto"/>
          <w:lang w:val="en-GB"/>
        </w:rPr>
        <w:t xml:space="preserve"> </w:t>
      </w:r>
      <w:r w:rsidRPr="007B2828">
        <w:rPr>
          <w:color w:val="auto"/>
        </w:rPr>
        <w:t>selected for conversion</w:t>
      </w:r>
      <w:r>
        <w:rPr>
          <w:color w:val="auto"/>
        </w:rPr>
        <w:t xml:space="preserve"> to Oracle Cloud ERP.</w:t>
      </w:r>
    </w:p>
    <w:p w14:paraId="53BE225C" w14:textId="77777777" w:rsidR="009F6F46" w:rsidRDefault="009F6F46" w:rsidP="009F6F46">
      <w:pPr>
        <w:pStyle w:val="Bodycopy"/>
        <w:rPr>
          <w:color w:val="auto"/>
        </w:rPr>
      </w:pPr>
    </w:p>
    <w:tbl>
      <w:tblPr>
        <w:tblStyle w:val="TableGrid"/>
        <w:tblW w:w="9360" w:type="dxa"/>
        <w:tblInd w:w="-5" w:type="dxa"/>
        <w:tblLayout w:type="fixed"/>
        <w:tblLook w:val="04A0" w:firstRow="1" w:lastRow="0" w:firstColumn="1" w:lastColumn="0" w:noHBand="0" w:noVBand="1"/>
      </w:tblPr>
      <w:tblGrid>
        <w:gridCol w:w="3304"/>
        <w:gridCol w:w="6056"/>
      </w:tblGrid>
      <w:tr w:rsidR="009F6F46" w:rsidRPr="0010322E" w14:paraId="3F2327FA" w14:textId="77777777" w:rsidTr="00C64E2F">
        <w:trPr>
          <w:trHeight w:val="197"/>
        </w:trPr>
        <w:tc>
          <w:tcPr>
            <w:tcW w:w="3304" w:type="dxa"/>
            <w:shd w:val="pct10" w:color="auto" w:fill="auto"/>
          </w:tcPr>
          <w:p w14:paraId="4038F611" w14:textId="77777777" w:rsidR="009F6F46" w:rsidRPr="0010322E" w:rsidRDefault="009F6F46" w:rsidP="00C64E2F">
            <w:pPr>
              <w:pStyle w:val="Bodycopy"/>
              <w:jc w:val="center"/>
              <w:rPr>
                <w:rFonts w:cs="Arial"/>
                <w:b/>
              </w:rPr>
            </w:pPr>
            <w:r w:rsidRPr="0010322E">
              <w:rPr>
                <w:rFonts w:cs="Arial"/>
                <w:b/>
              </w:rPr>
              <w:t>Transaction Type</w:t>
            </w:r>
          </w:p>
        </w:tc>
        <w:tc>
          <w:tcPr>
            <w:tcW w:w="6056" w:type="dxa"/>
            <w:shd w:val="pct10" w:color="auto" w:fill="auto"/>
          </w:tcPr>
          <w:p w14:paraId="6444D16D" w14:textId="77777777" w:rsidR="009F6F46" w:rsidRPr="0010322E" w:rsidRDefault="009F6F46" w:rsidP="00C64E2F">
            <w:pPr>
              <w:pStyle w:val="Bodycopy"/>
              <w:jc w:val="center"/>
              <w:rPr>
                <w:rFonts w:cs="Arial"/>
                <w:b/>
              </w:rPr>
            </w:pPr>
            <w:r w:rsidRPr="0010322E">
              <w:rPr>
                <w:rFonts w:cs="Arial"/>
                <w:b/>
              </w:rPr>
              <w:t>Payment Criterion</w:t>
            </w:r>
          </w:p>
        </w:tc>
      </w:tr>
      <w:tr w:rsidR="009F6F46" w:rsidRPr="0010322E" w14:paraId="6B63C848" w14:textId="77777777" w:rsidTr="00C64E2F">
        <w:trPr>
          <w:trHeight w:val="84"/>
        </w:trPr>
        <w:tc>
          <w:tcPr>
            <w:tcW w:w="3304" w:type="dxa"/>
          </w:tcPr>
          <w:p w14:paraId="42C17271" w14:textId="77777777" w:rsidR="009F6F46" w:rsidRDefault="009F6F46" w:rsidP="00C64E2F">
            <w:pPr>
              <w:pStyle w:val="Bodycopy"/>
              <w:rPr>
                <w:rFonts w:cs="Arial"/>
              </w:rPr>
            </w:pPr>
            <w:r w:rsidRPr="0010322E">
              <w:rPr>
                <w:rFonts w:cs="Arial"/>
              </w:rPr>
              <w:t xml:space="preserve">AR Receipts </w:t>
            </w:r>
            <w:r>
              <w:rPr>
                <w:rFonts w:cs="Arial"/>
              </w:rPr>
              <w:t>–</w:t>
            </w:r>
            <w:r w:rsidRPr="0010322E">
              <w:rPr>
                <w:rFonts w:cs="Arial"/>
              </w:rPr>
              <w:t xml:space="preserve"> Unapplied</w:t>
            </w:r>
          </w:p>
          <w:p w14:paraId="125043FA" w14:textId="77777777" w:rsidR="009F6F46" w:rsidRPr="0010322E" w:rsidRDefault="009F6F46" w:rsidP="00C64E2F">
            <w:pPr>
              <w:pStyle w:val="Bodycopy"/>
              <w:rPr>
                <w:rFonts w:cs="Arial"/>
              </w:rPr>
            </w:pPr>
            <w:r>
              <w:rPr>
                <w:rFonts w:cs="Arial"/>
              </w:rPr>
              <w:t>(Unapplied in Vision terminology)</w:t>
            </w:r>
          </w:p>
        </w:tc>
        <w:tc>
          <w:tcPr>
            <w:tcW w:w="6056" w:type="dxa"/>
          </w:tcPr>
          <w:p w14:paraId="2C4C8904" w14:textId="77777777" w:rsidR="009F6F46" w:rsidRDefault="009F6F46" w:rsidP="00C64E2F">
            <w:pPr>
              <w:pStyle w:val="Bodycopy"/>
              <w:rPr>
                <w:rFonts w:cs="Arial"/>
              </w:rPr>
            </w:pPr>
            <w:r w:rsidRPr="0010322E">
              <w:rPr>
                <w:rFonts w:cs="Arial"/>
              </w:rPr>
              <w:t>Receipts not matched with any AR Invoice</w:t>
            </w:r>
          </w:p>
          <w:p w14:paraId="0F3124F7" w14:textId="77777777" w:rsidR="009F6F46" w:rsidRPr="0010322E" w:rsidRDefault="009F6F46" w:rsidP="00C64E2F">
            <w:pPr>
              <w:pStyle w:val="Bodycopy"/>
              <w:rPr>
                <w:rFonts w:cs="Arial"/>
              </w:rPr>
            </w:pPr>
          </w:p>
        </w:tc>
      </w:tr>
      <w:tr w:rsidR="009F6F46" w:rsidRPr="0010322E" w14:paraId="58780256" w14:textId="77777777" w:rsidTr="00C64E2F">
        <w:trPr>
          <w:trHeight w:val="91"/>
        </w:trPr>
        <w:tc>
          <w:tcPr>
            <w:tcW w:w="3304" w:type="dxa"/>
          </w:tcPr>
          <w:p w14:paraId="6E0766F8" w14:textId="77777777" w:rsidR="009F6F46" w:rsidRDefault="009F6F46" w:rsidP="00C64E2F">
            <w:pPr>
              <w:pStyle w:val="Bodycopy"/>
              <w:rPr>
                <w:rFonts w:cs="Arial"/>
              </w:rPr>
            </w:pPr>
            <w:r w:rsidRPr="0010322E">
              <w:rPr>
                <w:rFonts w:cs="Arial"/>
              </w:rPr>
              <w:t xml:space="preserve">AR Receipts </w:t>
            </w:r>
            <w:r>
              <w:rPr>
                <w:rFonts w:cs="Arial"/>
              </w:rPr>
              <w:t>–</w:t>
            </w:r>
            <w:r w:rsidRPr="0010322E">
              <w:rPr>
                <w:rFonts w:cs="Arial"/>
              </w:rPr>
              <w:t xml:space="preserve"> Unidentified</w:t>
            </w:r>
          </w:p>
          <w:p w14:paraId="2D0618D4" w14:textId="77777777" w:rsidR="009F6F46" w:rsidRPr="0010322E" w:rsidRDefault="009F6F46" w:rsidP="00C64E2F">
            <w:pPr>
              <w:pStyle w:val="Bodycopy"/>
              <w:rPr>
                <w:rFonts w:cs="Arial"/>
              </w:rPr>
            </w:pPr>
            <w:r>
              <w:rPr>
                <w:rFonts w:cs="Arial"/>
              </w:rPr>
              <w:t>(Unmatched in Vision terminology)</w:t>
            </w:r>
          </w:p>
        </w:tc>
        <w:tc>
          <w:tcPr>
            <w:tcW w:w="6056" w:type="dxa"/>
          </w:tcPr>
          <w:p w14:paraId="5DF343AC" w14:textId="77777777" w:rsidR="009F6F46" w:rsidRPr="0010322E" w:rsidRDefault="009F6F46" w:rsidP="00C64E2F">
            <w:pPr>
              <w:pStyle w:val="Bodycopy"/>
              <w:rPr>
                <w:rFonts w:cs="Arial"/>
              </w:rPr>
            </w:pPr>
            <w:r w:rsidRPr="0010322E">
              <w:rPr>
                <w:rFonts w:cs="Arial"/>
              </w:rPr>
              <w:t xml:space="preserve">Receipts not having an associated Customer </w:t>
            </w:r>
          </w:p>
        </w:tc>
      </w:tr>
      <w:tr w:rsidR="009F6F46" w:rsidRPr="0010322E" w14:paraId="490349B4" w14:textId="77777777" w:rsidTr="00C64E2F">
        <w:trPr>
          <w:trHeight w:val="197"/>
        </w:trPr>
        <w:tc>
          <w:tcPr>
            <w:tcW w:w="3304" w:type="dxa"/>
          </w:tcPr>
          <w:p w14:paraId="0EFE89D1" w14:textId="77777777" w:rsidR="009F6F46" w:rsidRDefault="009F6F46" w:rsidP="00C64E2F">
            <w:pPr>
              <w:pStyle w:val="Bodycopy"/>
              <w:rPr>
                <w:rFonts w:cs="Arial"/>
              </w:rPr>
            </w:pPr>
            <w:r w:rsidRPr="0010322E">
              <w:rPr>
                <w:rFonts w:cs="Arial"/>
              </w:rPr>
              <w:t>AR Receipts – On Account</w:t>
            </w:r>
          </w:p>
          <w:p w14:paraId="55F9D1F8" w14:textId="77777777" w:rsidR="009F6F46" w:rsidRPr="0010322E" w:rsidRDefault="009F6F46" w:rsidP="00C64E2F">
            <w:pPr>
              <w:pStyle w:val="Bodycopy"/>
              <w:rPr>
                <w:rFonts w:cs="Arial"/>
              </w:rPr>
            </w:pPr>
            <w:r>
              <w:rPr>
                <w:rFonts w:cs="Arial"/>
              </w:rPr>
              <w:t>(N/A in Vision)</w:t>
            </w:r>
          </w:p>
        </w:tc>
        <w:tc>
          <w:tcPr>
            <w:tcW w:w="6056" w:type="dxa"/>
          </w:tcPr>
          <w:p w14:paraId="6BF8F607" w14:textId="77777777" w:rsidR="009F6F46" w:rsidRPr="0010322E" w:rsidRDefault="009F6F46" w:rsidP="00C64E2F">
            <w:pPr>
              <w:pStyle w:val="Bodycopy"/>
              <w:rPr>
                <w:rFonts w:cs="Arial"/>
              </w:rPr>
            </w:pPr>
            <w:r w:rsidRPr="0010322E">
              <w:rPr>
                <w:rFonts w:cs="Arial"/>
              </w:rPr>
              <w:t>Receipts for advance amount paid by customers</w:t>
            </w:r>
            <w:r>
              <w:rPr>
                <w:rFonts w:cs="Arial"/>
              </w:rPr>
              <w:t>. On-account receipt if any will be converted as unapplied receipt in oracle Cloud.</w:t>
            </w:r>
          </w:p>
        </w:tc>
      </w:tr>
      <w:tr w:rsidR="009F6F46" w:rsidRPr="0010322E" w14:paraId="56F6EC4F" w14:textId="77777777" w:rsidTr="00C64E2F">
        <w:trPr>
          <w:trHeight w:val="197"/>
        </w:trPr>
        <w:tc>
          <w:tcPr>
            <w:tcW w:w="3304" w:type="dxa"/>
          </w:tcPr>
          <w:p w14:paraId="1E2F4C3E" w14:textId="77777777" w:rsidR="009F6F46" w:rsidRDefault="009F6F46" w:rsidP="00C64E2F">
            <w:pPr>
              <w:pStyle w:val="Bodycopy"/>
              <w:rPr>
                <w:rFonts w:cs="Arial"/>
              </w:rPr>
            </w:pPr>
            <w:r>
              <w:rPr>
                <w:rFonts w:cs="Arial"/>
              </w:rPr>
              <w:t>AR Receipts – Applied/Closed</w:t>
            </w:r>
          </w:p>
          <w:p w14:paraId="178CB5CD" w14:textId="77777777" w:rsidR="009F6F46" w:rsidRPr="0010322E" w:rsidRDefault="009F6F46" w:rsidP="00C64E2F">
            <w:pPr>
              <w:pStyle w:val="Bodycopy"/>
              <w:rPr>
                <w:rFonts w:cs="Arial"/>
              </w:rPr>
            </w:pPr>
            <w:r>
              <w:rPr>
                <w:rFonts w:cs="Arial"/>
              </w:rPr>
              <w:t>(Match Difference)</w:t>
            </w:r>
          </w:p>
        </w:tc>
        <w:tc>
          <w:tcPr>
            <w:tcW w:w="6056" w:type="dxa"/>
          </w:tcPr>
          <w:p w14:paraId="0C2733B2" w14:textId="77777777" w:rsidR="009F6F46" w:rsidRPr="0010322E" w:rsidRDefault="009F6F46" w:rsidP="00C64E2F">
            <w:pPr>
              <w:pStyle w:val="Bodycopy"/>
              <w:rPr>
                <w:rFonts w:cs="Arial"/>
              </w:rPr>
            </w:pPr>
            <w:r>
              <w:rPr>
                <w:rFonts w:cs="Arial"/>
              </w:rPr>
              <w:t>Receipts for matching with the Open\Closed AR Invoice</w:t>
            </w:r>
          </w:p>
        </w:tc>
      </w:tr>
    </w:tbl>
    <w:p w14:paraId="5E73FD59" w14:textId="77777777" w:rsidR="00027446" w:rsidRPr="00797841" w:rsidRDefault="00027446" w:rsidP="00027446">
      <w:pPr>
        <w:pStyle w:val="Bodycopy"/>
        <w:ind w:left="936"/>
        <w:rPr>
          <w:rFonts w:ascii="Verdana" w:hAnsi="Verdana"/>
        </w:rPr>
      </w:pPr>
    </w:p>
    <w:p w14:paraId="22CB217D" w14:textId="0FDD7644" w:rsidR="00027446" w:rsidRDefault="00027446" w:rsidP="00027446">
      <w:pPr>
        <w:pStyle w:val="Heading3"/>
        <w:keepNext/>
        <w:ind w:left="576" w:hanging="576"/>
        <w:rPr>
          <w:rFonts w:eastAsia="Times" w:cs="Times New Roman"/>
          <w:color w:val="002776"/>
          <w:lang w:val="en-GB"/>
        </w:rPr>
      </w:pPr>
      <w:bookmarkStart w:id="62" w:name="_Toc351982688"/>
      <w:bookmarkStart w:id="63" w:name="_Toc523400930"/>
      <w:bookmarkStart w:id="64" w:name="_Toc168678503"/>
      <w:proofErr w:type="gramStart"/>
      <w:r w:rsidRPr="00797841">
        <w:rPr>
          <w:rFonts w:eastAsia="Times" w:cs="Times New Roman"/>
          <w:color w:val="002776"/>
          <w:lang w:val="en-GB"/>
        </w:rPr>
        <w:t>Pre Extract</w:t>
      </w:r>
      <w:proofErr w:type="gramEnd"/>
      <w:r w:rsidRPr="00797841">
        <w:rPr>
          <w:rFonts w:eastAsia="Times" w:cs="Times New Roman"/>
          <w:color w:val="002776"/>
          <w:lang w:val="en-GB"/>
        </w:rPr>
        <w:t xml:space="preserve"> Clean up Criteria</w:t>
      </w:r>
      <w:bookmarkEnd w:id="62"/>
      <w:bookmarkEnd w:id="63"/>
      <w:bookmarkEnd w:id="64"/>
    </w:p>
    <w:p w14:paraId="3E0EDAC1" w14:textId="00A0B556" w:rsidR="000C32F0" w:rsidRPr="000C32F0" w:rsidRDefault="000C32F0" w:rsidP="000C32F0">
      <w:pPr>
        <w:pStyle w:val="Bodycopy"/>
        <w:ind w:left="576"/>
        <w:rPr>
          <w:lang w:val="en-GB"/>
        </w:rPr>
      </w:pPr>
      <w:r>
        <w:rPr>
          <w:lang w:val="en-GB"/>
        </w:rPr>
        <w:t>N/A</w:t>
      </w:r>
    </w:p>
    <w:p w14:paraId="0D3CB64A" w14:textId="6CB0A16D" w:rsidR="00027446" w:rsidRDefault="00027446" w:rsidP="00027446">
      <w:pPr>
        <w:pStyle w:val="Heading3"/>
        <w:keepNext/>
        <w:ind w:left="576" w:hanging="576"/>
        <w:rPr>
          <w:rFonts w:eastAsia="Times" w:cs="Times New Roman"/>
          <w:color w:val="002776"/>
          <w:lang w:val="en-GB"/>
        </w:rPr>
      </w:pPr>
      <w:bookmarkStart w:id="65" w:name="_Toc351982689"/>
      <w:bookmarkStart w:id="66" w:name="_Toc523400931"/>
      <w:bookmarkStart w:id="67" w:name="_Toc168678504"/>
      <w:r w:rsidRPr="00797841">
        <w:rPr>
          <w:rFonts w:eastAsia="Times" w:cs="Times New Roman"/>
          <w:color w:val="002776"/>
          <w:lang w:val="en-GB"/>
        </w:rPr>
        <w:t xml:space="preserve">Post Extract Clean up </w:t>
      </w:r>
      <w:proofErr w:type="gramStart"/>
      <w:r w:rsidRPr="00797841">
        <w:rPr>
          <w:rFonts w:eastAsia="Times" w:cs="Times New Roman"/>
          <w:color w:val="002776"/>
          <w:lang w:val="en-GB"/>
        </w:rPr>
        <w:t>Criteria</w:t>
      </w:r>
      <w:bookmarkEnd w:id="65"/>
      <w:bookmarkEnd w:id="66"/>
      <w:bookmarkEnd w:id="67"/>
      <w:proofErr w:type="gramEnd"/>
    </w:p>
    <w:p w14:paraId="4F2DC5E9" w14:textId="624E4E25" w:rsidR="000C32F0" w:rsidRPr="000C32F0" w:rsidRDefault="000C32F0" w:rsidP="000C32F0">
      <w:pPr>
        <w:pStyle w:val="Bodycopy"/>
        <w:ind w:left="576"/>
        <w:rPr>
          <w:lang w:val="en-GB"/>
        </w:rPr>
      </w:pPr>
      <w:r>
        <w:rPr>
          <w:lang w:val="en-GB"/>
        </w:rPr>
        <w:t>N/A</w:t>
      </w:r>
    </w:p>
    <w:p w14:paraId="7A81F193" w14:textId="77777777" w:rsidR="00027446" w:rsidRPr="00797841" w:rsidRDefault="00027446" w:rsidP="00027446">
      <w:pPr>
        <w:pStyle w:val="Heading3"/>
        <w:keepNext/>
        <w:ind w:left="576" w:hanging="576"/>
        <w:rPr>
          <w:rFonts w:eastAsia="Times" w:cs="Times New Roman"/>
          <w:color w:val="002776"/>
          <w:lang w:val="en-GB"/>
        </w:rPr>
      </w:pPr>
      <w:bookmarkStart w:id="68" w:name="_Toc351982690"/>
      <w:bookmarkStart w:id="69" w:name="_Toc523400932"/>
      <w:bookmarkStart w:id="70" w:name="_Toc168678505"/>
      <w:proofErr w:type="gramStart"/>
      <w:r w:rsidRPr="00797841">
        <w:rPr>
          <w:rFonts w:eastAsia="Times" w:cs="Times New Roman"/>
          <w:color w:val="002776"/>
          <w:lang w:val="en-GB"/>
        </w:rPr>
        <w:t>Pre Conversion</w:t>
      </w:r>
      <w:proofErr w:type="gramEnd"/>
      <w:r w:rsidRPr="00797841">
        <w:rPr>
          <w:rFonts w:eastAsia="Times" w:cs="Times New Roman"/>
          <w:color w:val="002776"/>
          <w:lang w:val="en-GB"/>
        </w:rPr>
        <w:t xml:space="preserve"> Clean-up Criteria</w:t>
      </w:r>
      <w:bookmarkEnd w:id="68"/>
      <w:bookmarkEnd w:id="69"/>
      <w:bookmarkEnd w:id="70"/>
    </w:p>
    <w:p w14:paraId="37FCCCD0" w14:textId="77777777" w:rsidR="000C32F0" w:rsidRPr="000C32F0" w:rsidRDefault="000C32F0" w:rsidP="000C32F0">
      <w:pPr>
        <w:pStyle w:val="Bodycopy"/>
        <w:ind w:left="576"/>
        <w:rPr>
          <w:lang w:val="en-GB"/>
        </w:rPr>
      </w:pPr>
      <w:bookmarkStart w:id="71" w:name="_Toc351982691"/>
      <w:bookmarkStart w:id="72" w:name="_Toc523400933"/>
      <w:r>
        <w:rPr>
          <w:lang w:val="en-GB"/>
        </w:rPr>
        <w:t>N/A</w:t>
      </w:r>
    </w:p>
    <w:p w14:paraId="17FD4E82" w14:textId="77777777" w:rsidR="00027446" w:rsidRPr="00797841" w:rsidRDefault="00027446" w:rsidP="00027446">
      <w:pPr>
        <w:pStyle w:val="Heading3"/>
        <w:keepNext/>
        <w:ind w:left="576" w:hanging="576"/>
        <w:rPr>
          <w:rFonts w:eastAsia="Times" w:cs="Times New Roman"/>
          <w:color w:val="002776"/>
          <w:lang w:val="en-GB"/>
        </w:rPr>
      </w:pPr>
      <w:bookmarkStart w:id="73" w:name="_Toc168678506"/>
      <w:r w:rsidRPr="00797841">
        <w:rPr>
          <w:rFonts w:eastAsia="Times" w:cs="Times New Roman"/>
          <w:color w:val="002776"/>
          <w:lang w:val="en-GB"/>
        </w:rPr>
        <w:t>Post Conversion Acceptance Criteria</w:t>
      </w:r>
      <w:bookmarkEnd w:id="71"/>
      <w:bookmarkEnd w:id="72"/>
      <w:bookmarkEnd w:id="73"/>
    </w:p>
    <w:p w14:paraId="1CF16841" w14:textId="77777777" w:rsidR="000C32F0" w:rsidRPr="000C32F0" w:rsidRDefault="000C32F0" w:rsidP="000C32F0">
      <w:pPr>
        <w:pStyle w:val="Bodycopy"/>
        <w:ind w:left="576"/>
        <w:rPr>
          <w:lang w:val="en-GB"/>
        </w:rPr>
      </w:pPr>
      <w:bookmarkStart w:id="74" w:name="_Toc523400934"/>
      <w:r>
        <w:rPr>
          <w:lang w:val="en-GB"/>
        </w:rPr>
        <w:t>N/A</w:t>
      </w:r>
    </w:p>
    <w:p w14:paraId="20FB66F3" w14:textId="77777777" w:rsidR="00027446" w:rsidRPr="008130D4" w:rsidRDefault="00027446" w:rsidP="00027446">
      <w:pPr>
        <w:pStyle w:val="Bodycopy"/>
      </w:pPr>
      <w:r>
        <w:tab/>
      </w:r>
    </w:p>
    <w:p w14:paraId="67A9369E" w14:textId="77777777" w:rsidR="00027446" w:rsidRPr="00797841" w:rsidRDefault="00027446" w:rsidP="00027446">
      <w:pPr>
        <w:pStyle w:val="Heading3"/>
        <w:keepNext/>
        <w:ind w:left="1152" w:hanging="576"/>
        <w:rPr>
          <w:rFonts w:eastAsia="Times" w:cs="Times New Roman"/>
          <w:color w:val="002776"/>
          <w:lang w:val="en-GB"/>
        </w:rPr>
      </w:pPr>
      <w:bookmarkStart w:id="75" w:name="_Toc168678507"/>
      <w:r w:rsidRPr="00797841">
        <w:rPr>
          <w:rFonts w:eastAsia="Times" w:cs="Times New Roman"/>
          <w:color w:val="002776"/>
          <w:lang w:val="en-GB"/>
        </w:rPr>
        <w:t>Non-Converted Data</w:t>
      </w:r>
      <w:bookmarkEnd w:id="74"/>
      <w:bookmarkEnd w:id="75"/>
    </w:p>
    <w:p w14:paraId="6249A604" w14:textId="77777777" w:rsidR="000C32F0" w:rsidRPr="000C32F0" w:rsidRDefault="000C32F0" w:rsidP="000C32F0">
      <w:pPr>
        <w:pStyle w:val="Bodycopy"/>
        <w:ind w:left="576"/>
        <w:rPr>
          <w:lang w:val="en-GB"/>
        </w:rPr>
      </w:pPr>
      <w:r>
        <w:rPr>
          <w:lang w:val="en-GB"/>
        </w:rPr>
        <w:t>N/A</w:t>
      </w:r>
    </w:p>
    <w:p w14:paraId="749F45A0" w14:textId="630A81B9" w:rsidR="00D93626" w:rsidRDefault="00D93626" w:rsidP="00D93626">
      <w:pPr>
        <w:pStyle w:val="Bodycopy"/>
        <w:ind w:left="936"/>
        <w:jc w:val="both"/>
        <w:rPr>
          <w:rFonts w:cstheme="minorHAnsi"/>
        </w:rPr>
      </w:pPr>
    </w:p>
    <w:p w14:paraId="251F7AB0" w14:textId="77777777" w:rsidR="00A749D3" w:rsidRDefault="00A749D3" w:rsidP="00D93626">
      <w:pPr>
        <w:pStyle w:val="Bodycopy"/>
        <w:ind w:left="936"/>
        <w:jc w:val="both"/>
        <w:rPr>
          <w:rFonts w:cstheme="minorHAnsi"/>
        </w:rPr>
      </w:pPr>
    </w:p>
    <w:p w14:paraId="27E61285" w14:textId="044C874F" w:rsidR="003649FA" w:rsidRDefault="00A811E9">
      <w:pPr>
        <w:pStyle w:val="Heading2"/>
        <w:numPr>
          <w:ilvl w:val="0"/>
          <w:numId w:val="4"/>
        </w:numPr>
        <w:ind w:left="0"/>
      </w:pPr>
      <w:bookmarkStart w:id="76" w:name="_Toc168678508"/>
      <w:r w:rsidRPr="00A811E9">
        <w:lastRenderedPageBreak/>
        <w:t>Acceptance Criteria</w:t>
      </w:r>
      <w:bookmarkStart w:id="77" w:name="_Toc16081816"/>
      <w:bookmarkStart w:id="78" w:name="_Toc16082595"/>
      <w:bookmarkStart w:id="79" w:name="_Toc16083371"/>
      <w:bookmarkStart w:id="80" w:name="_Toc18584178"/>
      <w:bookmarkStart w:id="81" w:name="_Toc18584960"/>
      <w:bookmarkStart w:id="82" w:name="_Toc18585741"/>
      <w:bookmarkEnd w:id="77"/>
      <w:bookmarkEnd w:id="78"/>
      <w:bookmarkEnd w:id="79"/>
      <w:bookmarkEnd w:id="80"/>
      <w:bookmarkEnd w:id="81"/>
      <w:bookmarkEnd w:id="82"/>
      <w:bookmarkEnd w:id="76"/>
    </w:p>
    <w:p w14:paraId="38C4DB50" w14:textId="3B31D058" w:rsidR="00206EBC" w:rsidRPr="00742E04" w:rsidRDefault="00742E04" w:rsidP="00742E04">
      <w:pPr>
        <w:pStyle w:val="Bodycopy"/>
        <w:rPr>
          <w:lang w:val="en-GB"/>
        </w:rPr>
      </w:pPr>
      <w:r>
        <w:rPr>
          <w:lang w:val="en-GB"/>
        </w:rPr>
        <w:t xml:space="preserve">          </w:t>
      </w:r>
      <w:r w:rsidR="00385495">
        <w:rPr>
          <w:lang w:val="en-GB"/>
        </w:rPr>
        <w:t xml:space="preserve">    </w:t>
      </w:r>
      <w:r>
        <w:rPr>
          <w:lang w:val="en-GB"/>
        </w:rPr>
        <w:t xml:space="preserve"> N/</w:t>
      </w:r>
      <w:r w:rsidR="00385495">
        <w:rPr>
          <w:lang w:val="en-GB"/>
        </w:rPr>
        <w:t>A</w:t>
      </w:r>
    </w:p>
    <w:p w14:paraId="576B3B2D" w14:textId="0808D5D6" w:rsidR="00A811E9" w:rsidRDefault="00A811E9" w:rsidP="00B12454">
      <w:pPr>
        <w:pStyle w:val="Heading2"/>
        <w:numPr>
          <w:ilvl w:val="0"/>
          <w:numId w:val="0"/>
        </w:numPr>
      </w:pPr>
      <w:bookmarkStart w:id="83" w:name="_Toc272871340"/>
      <w:bookmarkStart w:id="84" w:name="_Toc64270807"/>
      <w:bookmarkStart w:id="85" w:name="_Toc168678509"/>
      <w:bookmarkEnd w:id="52"/>
      <w:bookmarkEnd w:id="83"/>
      <w:r>
        <w:t>2.6   Test Scenarios</w:t>
      </w:r>
      <w:bookmarkEnd w:id="85"/>
    </w:p>
    <w:p w14:paraId="52108695" w14:textId="2D1832F4" w:rsidR="00A811E9" w:rsidRPr="00A811E9" w:rsidRDefault="00385495" w:rsidP="00A811E9">
      <w:pPr>
        <w:pStyle w:val="Bodycopy"/>
        <w:rPr>
          <w:lang w:val="en-GB"/>
        </w:rPr>
      </w:pPr>
      <w:r>
        <w:rPr>
          <w:lang w:val="en-GB"/>
        </w:rPr>
        <w:t xml:space="preserve">             N/A </w:t>
      </w:r>
    </w:p>
    <w:p w14:paraId="7703D774" w14:textId="41BD00ED" w:rsidR="00F56A34" w:rsidRPr="0076445B" w:rsidRDefault="000C32F0" w:rsidP="00605D36">
      <w:pPr>
        <w:pStyle w:val="Heading1"/>
        <w:numPr>
          <w:ilvl w:val="0"/>
          <w:numId w:val="0"/>
        </w:numPr>
      </w:pPr>
      <w:bookmarkStart w:id="86" w:name="_Toc168678510"/>
      <w:r>
        <w:lastRenderedPageBreak/>
        <w:t xml:space="preserve">3 </w:t>
      </w:r>
      <w:r w:rsidR="0023451D" w:rsidRPr="0076445B">
        <w:t>Technical Specification</w:t>
      </w:r>
      <w:bookmarkEnd w:id="86"/>
    </w:p>
    <w:p w14:paraId="08651A6E" w14:textId="5CDCA264" w:rsidR="00742E04" w:rsidRDefault="0027315B" w:rsidP="00241A38">
      <w:pPr>
        <w:pStyle w:val="Heading2"/>
        <w:numPr>
          <w:ilvl w:val="0"/>
          <w:numId w:val="0"/>
        </w:numPr>
      </w:pPr>
      <w:bookmarkStart w:id="87" w:name="_Toc168678511"/>
      <w:r>
        <w:t>3.1</w:t>
      </w:r>
      <w:r w:rsidR="00E51A30">
        <w:t xml:space="preserve"> </w:t>
      </w:r>
      <w:r w:rsidR="003C04A9" w:rsidRPr="0076445B">
        <w:t>Process Description</w:t>
      </w:r>
      <w:bookmarkEnd w:id="87"/>
    </w:p>
    <w:p w14:paraId="174EC85F" w14:textId="39D9C4B4" w:rsidR="00241A38" w:rsidRPr="00241A38" w:rsidRDefault="00241A38" w:rsidP="00241A38">
      <w:pPr>
        <w:pStyle w:val="Bodycopy"/>
        <w:rPr>
          <w:lang w:val="en-GB"/>
        </w:rPr>
      </w:pPr>
      <w:r>
        <w:rPr>
          <w:lang w:val="en-GB"/>
        </w:rPr>
        <w:t xml:space="preserve">          </w:t>
      </w:r>
      <w:r w:rsidR="000C32F0">
        <w:rPr>
          <w:lang w:val="en-GB"/>
        </w:rPr>
        <w:t>N/A</w:t>
      </w:r>
    </w:p>
    <w:p w14:paraId="510008DF" w14:textId="0DA4EE5D" w:rsidR="003C04A9" w:rsidRDefault="00241A38" w:rsidP="00241A38">
      <w:pPr>
        <w:pStyle w:val="Heading2"/>
        <w:numPr>
          <w:ilvl w:val="0"/>
          <w:numId w:val="0"/>
        </w:numPr>
        <w:rPr>
          <w:rFonts w:cs="Arial"/>
          <w:color w:val="0000FF"/>
        </w:rPr>
      </w:pPr>
      <w:bookmarkStart w:id="88" w:name="_Toc168678512"/>
      <w:r>
        <w:t>3.2</w:t>
      </w:r>
      <w:r w:rsidR="003C04A9" w:rsidRPr="0076445B">
        <w:t>Design Approach</w:t>
      </w:r>
      <w:bookmarkEnd w:id="88"/>
    </w:p>
    <w:p w14:paraId="0988B219" w14:textId="3CB2057B" w:rsidR="00385495" w:rsidRPr="00385495" w:rsidRDefault="000C32F0" w:rsidP="00734F6A">
      <w:pPr>
        <w:pStyle w:val="Bodycopy"/>
        <w:rPr>
          <w:lang w:val="en-GB"/>
        </w:rPr>
      </w:pPr>
      <w:r>
        <w:rPr>
          <w:lang w:val="en-GB"/>
        </w:rPr>
        <w:t xml:space="preserve">         N/A</w:t>
      </w:r>
    </w:p>
    <w:p w14:paraId="408A5AA9" w14:textId="008650DF" w:rsidR="0076445B" w:rsidRPr="00742E04" w:rsidRDefault="0027315B" w:rsidP="00742E04">
      <w:pPr>
        <w:pStyle w:val="Heading2"/>
        <w:numPr>
          <w:ilvl w:val="0"/>
          <w:numId w:val="0"/>
        </w:numPr>
      </w:pPr>
      <w:bookmarkStart w:id="89" w:name="_Toc168678513"/>
      <w:r>
        <w:t>3.3</w:t>
      </w:r>
      <w:r w:rsidR="00E51A30">
        <w:t xml:space="preserve"> </w:t>
      </w:r>
      <w:r w:rsidR="003C04A9" w:rsidRPr="0076445B">
        <w:t>Data Selection Criteria</w:t>
      </w:r>
      <w:bookmarkEnd w:id="89"/>
    </w:p>
    <w:p w14:paraId="77D85467" w14:textId="5C11BDEE" w:rsidR="0076445B" w:rsidRPr="0076445B" w:rsidRDefault="00742E04" w:rsidP="005676BA">
      <w:pPr>
        <w:pStyle w:val="Bodycopy"/>
        <w:rPr>
          <w:rFonts w:ascii="Verdana" w:hAnsi="Verdana"/>
          <w:lang w:val="en-GB"/>
        </w:rPr>
      </w:pPr>
      <w:r>
        <w:rPr>
          <w:rFonts w:ascii="Verdana" w:hAnsi="Verdana"/>
          <w:lang w:val="en-GB"/>
        </w:rPr>
        <w:t xml:space="preserve">       N/A</w:t>
      </w:r>
    </w:p>
    <w:p w14:paraId="7EE79B61" w14:textId="2FB03279" w:rsidR="00BB6A03" w:rsidRDefault="0027315B" w:rsidP="005676BA">
      <w:pPr>
        <w:pStyle w:val="Heading2"/>
        <w:numPr>
          <w:ilvl w:val="0"/>
          <w:numId w:val="0"/>
        </w:numPr>
      </w:pPr>
      <w:bookmarkStart w:id="90" w:name="_Toc168678514"/>
      <w:r>
        <w:t>3.4</w:t>
      </w:r>
      <w:r w:rsidR="00E51A30">
        <w:t xml:space="preserve"> </w:t>
      </w:r>
      <w:r w:rsidR="00BB6A03" w:rsidRPr="0076445B">
        <w:t>File Layout / Report Output</w:t>
      </w:r>
      <w:bookmarkEnd w:id="90"/>
    </w:p>
    <w:p w14:paraId="158D0BB9" w14:textId="5EF72A6D" w:rsidR="00742E04" w:rsidRPr="00742E04" w:rsidRDefault="00742E04" w:rsidP="00742E04">
      <w:pPr>
        <w:pStyle w:val="Bodycopy"/>
        <w:rPr>
          <w:lang w:val="en-GB"/>
        </w:rPr>
      </w:pPr>
      <w:r>
        <w:rPr>
          <w:lang w:val="en-GB"/>
        </w:rPr>
        <w:t xml:space="preserve">          N/A</w:t>
      </w:r>
    </w:p>
    <w:p w14:paraId="06F27F7D" w14:textId="374F4B17" w:rsidR="00F427D4" w:rsidRDefault="003C1C38" w:rsidP="005676BA">
      <w:pPr>
        <w:pStyle w:val="Heading2"/>
        <w:numPr>
          <w:ilvl w:val="0"/>
          <w:numId w:val="0"/>
        </w:numPr>
      </w:pPr>
      <w:bookmarkStart w:id="91" w:name="_Toc168678515"/>
      <w:r>
        <w:t>3.5</w:t>
      </w:r>
      <w:r w:rsidR="00E51A30">
        <w:t xml:space="preserve"> </w:t>
      </w:r>
      <w:r w:rsidR="00F427D4" w:rsidRPr="0076445B">
        <w:t>Data Processing / Derivation / Validation / Transformation Rules</w:t>
      </w:r>
      <w:bookmarkEnd w:id="91"/>
    </w:p>
    <w:p w14:paraId="4187505B" w14:textId="334CD3EF" w:rsidR="00742E04" w:rsidRPr="00742E04" w:rsidRDefault="00605D36" w:rsidP="00742E04">
      <w:pPr>
        <w:pStyle w:val="Bodycopy"/>
        <w:rPr>
          <w:lang w:val="en-GB"/>
        </w:rPr>
      </w:pPr>
      <w:r>
        <w:rPr>
          <w:lang w:val="en-GB"/>
        </w:rPr>
        <w:t xml:space="preserve">          N/A</w:t>
      </w:r>
    </w:p>
    <w:p w14:paraId="13871573" w14:textId="79496C62" w:rsidR="005C67F8" w:rsidRPr="00B0126F" w:rsidRDefault="003C1C38" w:rsidP="00E36C45">
      <w:pPr>
        <w:pStyle w:val="Heading2"/>
        <w:numPr>
          <w:ilvl w:val="0"/>
          <w:numId w:val="0"/>
        </w:numPr>
        <w:ind w:left="-1080" w:firstLine="1080"/>
      </w:pPr>
      <w:bookmarkStart w:id="92" w:name="_Toc168678516"/>
      <w:r>
        <w:t>3.6</w:t>
      </w:r>
      <w:r w:rsidR="00E51A30">
        <w:t xml:space="preserve"> </w:t>
      </w:r>
      <w:r w:rsidR="00ED2F90" w:rsidRPr="00B0126F">
        <w:t>Validation &amp; Reconciliation</w:t>
      </w:r>
      <w:bookmarkEnd w:id="92"/>
    </w:p>
    <w:p w14:paraId="70DD441D" w14:textId="16C21E89" w:rsidR="00ED2F90" w:rsidRDefault="00856951" w:rsidP="005676BA">
      <w:pPr>
        <w:pStyle w:val="Heading3"/>
        <w:numPr>
          <w:ilvl w:val="0"/>
          <w:numId w:val="0"/>
        </w:numPr>
      </w:pPr>
      <w:bookmarkStart w:id="93" w:name="_Toc168678517"/>
      <w:r>
        <w:t>3.6.1</w:t>
      </w:r>
      <w:r w:rsidR="00E51A30">
        <w:t xml:space="preserve"> </w:t>
      </w:r>
      <w:r w:rsidR="00ED2F90" w:rsidRPr="0076445B">
        <w:t>Data Validation</w:t>
      </w:r>
      <w:bookmarkEnd w:id="93"/>
    </w:p>
    <w:p w14:paraId="5552B5B1" w14:textId="77777777" w:rsidR="000C32F0" w:rsidRPr="000C32F0" w:rsidRDefault="000C32F0" w:rsidP="000C32F0">
      <w:pPr>
        <w:pStyle w:val="Bodycopy"/>
        <w:ind w:left="576"/>
        <w:rPr>
          <w:lang w:val="en-GB"/>
        </w:rPr>
      </w:pPr>
      <w:r>
        <w:rPr>
          <w:rFonts w:ascii="Verdana" w:hAnsi="Verdana"/>
        </w:rPr>
        <w:t xml:space="preserve">      </w:t>
      </w:r>
      <w:r>
        <w:rPr>
          <w:lang w:val="en-GB"/>
        </w:rPr>
        <w:t>N/A</w:t>
      </w:r>
    </w:p>
    <w:p w14:paraId="301A346E" w14:textId="611121D0" w:rsidR="00241A38" w:rsidRPr="00241A38" w:rsidRDefault="00241A38" w:rsidP="00241A38">
      <w:pPr>
        <w:pStyle w:val="Bodycopy"/>
      </w:pPr>
    </w:p>
    <w:p w14:paraId="096BD64F" w14:textId="2005BEAC" w:rsidR="00ED2F90" w:rsidRDefault="00856951" w:rsidP="005676BA">
      <w:pPr>
        <w:pStyle w:val="Heading3"/>
        <w:numPr>
          <w:ilvl w:val="0"/>
          <w:numId w:val="0"/>
        </w:numPr>
      </w:pPr>
      <w:bookmarkStart w:id="94" w:name="_Toc168678518"/>
      <w:r>
        <w:t>3.6.2</w:t>
      </w:r>
      <w:r w:rsidR="00E51A30">
        <w:t xml:space="preserve"> </w:t>
      </w:r>
      <w:r w:rsidR="00ED2F90" w:rsidRPr="0076445B">
        <w:t>Data Reconciliation</w:t>
      </w:r>
      <w:bookmarkEnd w:id="94"/>
    </w:p>
    <w:p w14:paraId="12116F3E" w14:textId="7168E243" w:rsidR="000C32F0" w:rsidRPr="00385495" w:rsidRDefault="00385495" w:rsidP="00385495">
      <w:pPr>
        <w:pStyle w:val="Bodycopy"/>
      </w:pPr>
      <w:r>
        <w:t xml:space="preserve">         </w:t>
      </w:r>
    </w:p>
    <w:tbl>
      <w:tblPr>
        <w:tblW w:w="93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83"/>
        <w:gridCol w:w="8116"/>
      </w:tblGrid>
      <w:tr w:rsidR="00224C48" w14:paraId="60C9684F" w14:textId="77777777" w:rsidTr="00E54FA3">
        <w:trPr>
          <w:trHeight w:val="454"/>
        </w:trPr>
        <w:tc>
          <w:tcPr>
            <w:tcW w:w="1283" w:type="dxa"/>
            <w:shd w:val="clear" w:color="auto" w:fill="000000" w:themeFill="text1"/>
          </w:tcPr>
          <w:p w14:paraId="65E6FEC7" w14:textId="77777777" w:rsidR="00224C48" w:rsidRPr="00882501" w:rsidRDefault="00224C48" w:rsidP="00C64E2F">
            <w:pPr>
              <w:pStyle w:val="Tablehead1"/>
              <w:rPr>
                <w:b w:val="0"/>
                <w:bCs w:val="0"/>
                <w:color w:val="FFFFFF" w:themeColor="background1"/>
              </w:rPr>
            </w:pPr>
            <w:r w:rsidRPr="00882501">
              <w:rPr>
                <w:b w:val="0"/>
                <w:bCs w:val="0"/>
                <w:color w:val="FFFFFF" w:themeColor="background1"/>
              </w:rPr>
              <w:lastRenderedPageBreak/>
              <w:t>S. No.</w:t>
            </w:r>
          </w:p>
        </w:tc>
        <w:tc>
          <w:tcPr>
            <w:tcW w:w="8116" w:type="dxa"/>
            <w:shd w:val="clear" w:color="auto" w:fill="000000" w:themeFill="text1"/>
          </w:tcPr>
          <w:p w14:paraId="69C90B75" w14:textId="77777777" w:rsidR="00224C48" w:rsidRPr="00C65234" w:rsidRDefault="00224C48" w:rsidP="00C64E2F">
            <w:pPr>
              <w:pStyle w:val="Tabletext"/>
              <w:jc w:val="center"/>
            </w:pPr>
            <w:r w:rsidRPr="00C65234">
              <w:t>Actions to be performed</w:t>
            </w:r>
          </w:p>
        </w:tc>
      </w:tr>
      <w:tr w:rsidR="00224C48" w:rsidRPr="003740B7" w14:paraId="1C6A052E" w14:textId="77777777" w:rsidTr="00E54FA3">
        <w:trPr>
          <w:trHeight w:val="454"/>
        </w:trPr>
        <w:tc>
          <w:tcPr>
            <w:tcW w:w="1283" w:type="dxa"/>
            <w:shd w:val="clear" w:color="auto" w:fill="auto"/>
          </w:tcPr>
          <w:p w14:paraId="29B3929D" w14:textId="77777777" w:rsidR="00224C48" w:rsidRPr="0081015B" w:rsidRDefault="00224C48" w:rsidP="00C64E2F">
            <w:pPr>
              <w:pStyle w:val="Tablehead1"/>
              <w:rPr>
                <w:b w:val="0"/>
                <w:bCs w:val="0"/>
                <w:color w:val="auto"/>
              </w:rPr>
            </w:pPr>
            <w:r>
              <w:rPr>
                <w:b w:val="0"/>
                <w:bCs w:val="0"/>
                <w:color w:val="auto"/>
              </w:rPr>
              <w:t>1</w:t>
            </w:r>
          </w:p>
        </w:tc>
        <w:tc>
          <w:tcPr>
            <w:tcW w:w="8116" w:type="dxa"/>
            <w:shd w:val="clear" w:color="auto" w:fill="auto"/>
          </w:tcPr>
          <w:p w14:paraId="690C6ACC" w14:textId="77777777" w:rsidR="00224C48" w:rsidRPr="00C65234" w:rsidRDefault="00224C48" w:rsidP="00C64E2F">
            <w:pPr>
              <w:pBdr>
                <w:top w:val="nil"/>
                <w:left w:val="nil"/>
                <w:bottom w:val="nil"/>
                <w:right w:val="nil"/>
                <w:between w:val="nil"/>
              </w:pBdr>
              <w:spacing w:after="120"/>
              <w:jc w:val="both"/>
              <w:rPr>
                <w:rFonts w:ascii="Verdana" w:eastAsia="Times" w:hAnsi="Verdana"/>
                <w:color w:val="000000" w:themeColor="text1"/>
              </w:rPr>
            </w:pPr>
            <w:r w:rsidRPr="00C65234">
              <w:rPr>
                <w:rFonts w:ascii="Verdana" w:eastAsia="Times" w:hAnsi="Verdana"/>
                <w:color w:val="000000" w:themeColor="text1"/>
              </w:rPr>
              <w:t>File Import and Export Process log needs to be reviewed to take count of number of records processed by the program. Any error records need to be corrected appropriately</w:t>
            </w:r>
          </w:p>
        </w:tc>
      </w:tr>
      <w:tr w:rsidR="00224C48" w:rsidRPr="003740B7" w14:paraId="27D6D835" w14:textId="77777777" w:rsidTr="00E54FA3">
        <w:trPr>
          <w:trHeight w:val="342"/>
        </w:trPr>
        <w:tc>
          <w:tcPr>
            <w:tcW w:w="1283" w:type="dxa"/>
            <w:shd w:val="clear" w:color="auto" w:fill="auto"/>
          </w:tcPr>
          <w:p w14:paraId="2A556CDC" w14:textId="77777777" w:rsidR="00224C48" w:rsidRPr="0081015B" w:rsidRDefault="00224C48" w:rsidP="00C64E2F">
            <w:pPr>
              <w:pStyle w:val="Tablehead1"/>
              <w:rPr>
                <w:b w:val="0"/>
                <w:bCs w:val="0"/>
                <w:color w:val="auto"/>
              </w:rPr>
            </w:pPr>
            <w:r>
              <w:rPr>
                <w:b w:val="0"/>
                <w:bCs w:val="0"/>
                <w:color w:val="auto"/>
              </w:rPr>
              <w:t>2</w:t>
            </w:r>
          </w:p>
        </w:tc>
        <w:tc>
          <w:tcPr>
            <w:tcW w:w="8116" w:type="dxa"/>
            <w:shd w:val="clear" w:color="auto" w:fill="auto"/>
          </w:tcPr>
          <w:p w14:paraId="2A3E01C6" w14:textId="77777777" w:rsidR="00224C48" w:rsidRPr="00B76A20" w:rsidRDefault="00224C48" w:rsidP="00C64E2F">
            <w:pPr>
              <w:pStyle w:val="Instructions"/>
              <w:rPr>
                <w:color w:val="000000" w:themeColor="text1"/>
              </w:rPr>
            </w:pPr>
            <w:r w:rsidRPr="00C65234">
              <w:rPr>
                <w:color w:val="000000" w:themeColor="text1"/>
              </w:rPr>
              <w:t>Review Import program log to ensure successful processing of all records.</w:t>
            </w:r>
          </w:p>
        </w:tc>
      </w:tr>
      <w:tr w:rsidR="00224C48" w:rsidRPr="003740B7" w14:paraId="61442C6F" w14:textId="77777777" w:rsidTr="00E54FA3">
        <w:trPr>
          <w:trHeight w:val="2744"/>
        </w:trPr>
        <w:tc>
          <w:tcPr>
            <w:tcW w:w="1283" w:type="dxa"/>
            <w:shd w:val="clear" w:color="auto" w:fill="auto"/>
          </w:tcPr>
          <w:p w14:paraId="78312378" w14:textId="77777777" w:rsidR="00224C48" w:rsidRPr="0081015B" w:rsidRDefault="00224C48" w:rsidP="00C64E2F">
            <w:pPr>
              <w:pStyle w:val="Tablehead1"/>
              <w:rPr>
                <w:b w:val="0"/>
                <w:bCs w:val="0"/>
                <w:color w:val="auto"/>
              </w:rPr>
            </w:pPr>
            <w:r>
              <w:rPr>
                <w:b w:val="0"/>
                <w:bCs w:val="0"/>
                <w:color w:val="auto"/>
              </w:rPr>
              <w:t>3</w:t>
            </w:r>
          </w:p>
        </w:tc>
        <w:tc>
          <w:tcPr>
            <w:tcW w:w="8116" w:type="dxa"/>
            <w:shd w:val="clear" w:color="auto" w:fill="auto"/>
          </w:tcPr>
          <w:p w14:paraId="102AB7F8" w14:textId="77777777" w:rsidR="00224C48" w:rsidRPr="00B76A20" w:rsidRDefault="00224C48" w:rsidP="00C64E2F">
            <w:pPr>
              <w:pStyle w:val="Instructions"/>
              <w:rPr>
                <w:color w:val="000000" w:themeColor="text1"/>
              </w:rPr>
            </w:pPr>
            <w:r w:rsidRPr="00C65234">
              <w:rPr>
                <w:color w:val="000000" w:themeColor="text1"/>
              </w:rPr>
              <w:t xml:space="preserve">High Level Reconciliation for converted AR Receipts will be done by the </w:t>
            </w:r>
            <w:r>
              <w:rPr>
                <w:color w:val="000000" w:themeColor="text1"/>
              </w:rPr>
              <w:t xml:space="preserve">Technical Team as </w:t>
            </w:r>
            <w:proofErr w:type="gramStart"/>
            <w:r>
              <w:rPr>
                <w:color w:val="000000" w:themeColor="text1"/>
              </w:rPr>
              <w:t>below</w:t>
            </w:r>
            <w:proofErr w:type="gramEnd"/>
          </w:p>
          <w:tbl>
            <w:tblPr>
              <w:tblStyle w:val="TableGrid"/>
              <w:tblW w:w="15765" w:type="dxa"/>
              <w:tblLayout w:type="fixed"/>
              <w:tblLook w:val="04A0" w:firstRow="1" w:lastRow="0" w:firstColumn="1" w:lastColumn="0" w:noHBand="0" w:noVBand="1"/>
            </w:tblPr>
            <w:tblGrid>
              <w:gridCol w:w="2627"/>
              <w:gridCol w:w="733"/>
              <w:gridCol w:w="4522"/>
              <w:gridCol w:w="2627"/>
              <w:gridCol w:w="2628"/>
              <w:gridCol w:w="2628"/>
            </w:tblGrid>
            <w:tr w:rsidR="00224C48" w14:paraId="27D767D6" w14:textId="77777777" w:rsidTr="00E54FA3">
              <w:trPr>
                <w:trHeight w:val="608"/>
              </w:trPr>
              <w:tc>
                <w:tcPr>
                  <w:tcW w:w="2627" w:type="dxa"/>
                  <w:shd w:val="clear" w:color="auto" w:fill="D0CECE" w:themeFill="background2" w:themeFillShade="E6"/>
                </w:tcPr>
                <w:p w14:paraId="51E064DB" w14:textId="77777777" w:rsidR="00224C48" w:rsidRPr="00C65234" w:rsidRDefault="00224C48" w:rsidP="00C64E2F">
                  <w:pPr>
                    <w:pStyle w:val="Instructions"/>
                    <w:rPr>
                      <w:color w:val="auto"/>
                    </w:rPr>
                  </w:pPr>
                  <w:r w:rsidRPr="00C65234">
                    <w:rPr>
                      <w:rFonts w:cstheme="minorHAnsi"/>
                      <w:b/>
                      <w:bCs/>
                      <w:color w:val="auto"/>
                    </w:rPr>
                    <w:t>Receipts ADFDI Template</w:t>
                  </w:r>
                </w:p>
              </w:tc>
              <w:tc>
                <w:tcPr>
                  <w:tcW w:w="733" w:type="dxa"/>
                  <w:shd w:val="clear" w:color="auto" w:fill="D0CECE" w:themeFill="background2" w:themeFillShade="E6"/>
                </w:tcPr>
                <w:p w14:paraId="288A1581" w14:textId="77777777" w:rsidR="00224C48" w:rsidRPr="00C65234" w:rsidRDefault="00224C48" w:rsidP="00C64E2F">
                  <w:pPr>
                    <w:pStyle w:val="Instructions"/>
                    <w:rPr>
                      <w:color w:val="auto"/>
                    </w:rPr>
                  </w:pPr>
                </w:p>
              </w:tc>
              <w:tc>
                <w:tcPr>
                  <w:tcW w:w="4522" w:type="dxa"/>
                  <w:shd w:val="clear" w:color="auto" w:fill="D0CECE" w:themeFill="background2" w:themeFillShade="E6"/>
                </w:tcPr>
                <w:p w14:paraId="5467B793" w14:textId="77777777" w:rsidR="00224C48" w:rsidRPr="00C65234" w:rsidRDefault="00224C48" w:rsidP="00C64E2F">
                  <w:pPr>
                    <w:pStyle w:val="Instructions"/>
                    <w:rPr>
                      <w:color w:val="auto"/>
                    </w:rPr>
                  </w:pPr>
                  <w:r w:rsidRPr="00C65234">
                    <w:rPr>
                      <w:rFonts w:cstheme="minorHAnsi"/>
                      <w:b/>
                      <w:bCs/>
                      <w:color w:val="auto"/>
                    </w:rPr>
                    <w:t>Unapplied</w:t>
                  </w:r>
                  <w:r>
                    <w:rPr>
                      <w:rFonts w:cstheme="minorHAnsi"/>
                      <w:b/>
                      <w:bCs/>
                      <w:color w:val="auto"/>
                    </w:rPr>
                    <w:t>\Applied</w:t>
                  </w:r>
                  <w:r w:rsidRPr="00C65234">
                    <w:rPr>
                      <w:rFonts w:cstheme="minorHAnsi"/>
                      <w:b/>
                      <w:bCs/>
                      <w:color w:val="auto"/>
                    </w:rPr>
                    <w:t xml:space="preserve"> Receipt Register Report in Oracle AR</w:t>
                  </w:r>
                </w:p>
              </w:tc>
              <w:tc>
                <w:tcPr>
                  <w:tcW w:w="2627" w:type="dxa"/>
                </w:tcPr>
                <w:p w14:paraId="29FA67B5" w14:textId="77777777" w:rsidR="00224C48" w:rsidRDefault="00224C48" w:rsidP="00C64E2F">
                  <w:pPr>
                    <w:pStyle w:val="Instructions"/>
                    <w:rPr>
                      <w:color w:val="000000" w:themeColor="text1"/>
                    </w:rPr>
                  </w:pPr>
                </w:p>
              </w:tc>
              <w:tc>
                <w:tcPr>
                  <w:tcW w:w="2628" w:type="dxa"/>
                </w:tcPr>
                <w:p w14:paraId="0669546A" w14:textId="77777777" w:rsidR="00224C48" w:rsidRDefault="00224C48" w:rsidP="00C64E2F">
                  <w:pPr>
                    <w:pStyle w:val="Instructions"/>
                    <w:rPr>
                      <w:color w:val="000000" w:themeColor="text1"/>
                    </w:rPr>
                  </w:pPr>
                </w:p>
              </w:tc>
              <w:tc>
                <w:tcPr>
                  <w:tcW w:w="2628" w:type="dxa"/>
                </w:tcPr>
                <w:p w14:paraId="11D808D4" w14:textId="77777777" w:rsidR="00224C48" w:rsidRDefault="00224C48" w:rsidP="00C64E2F">
                  <w:pPr>
                    <w:pStyle w:val="Instructions"/>
                    <w:rPr>
                      <w:color w:val="000000" w:themeColor="text1"/>
                    </w:rPr>
                  </w:pPr>
                </w:p>
              </w:tc>
            </w:tr>
            <w:tr w:rsidR="00224C48" w14:paraId="3E622C35" w14:textId="77777777" w:rsidTr="00E54FA3">
              <w:trPr>
                <w:trHeight w:val="359"/>
              </w:trPr>
              <w:tc>
                <w:tcPr>
                  <w:tcW w:w="2627" w:type="dxa"/>
                </w:tcPr>
                <w:p w14:paraId="0DB746C6" w14:textId="77777777" w:rsidR="00224C48" w:rsidRPr="00C65234" w:rsidRDefault="00224C48" w:rsidP="00C64E2F">
                  <w:pPr>
                    <w:pStyle w:val="Instructions"/>
                    <w:rPr>
                      <w:color w:val="auto"/>
                    </w:rPr>
                  </w:pPr>
                  <w:r w:rsidRPr="00C65234">
                    <w:rPr>
                      <w:rFonts w:cstheme="minorHAnsi"/>
                      <w:color w:val="auto"/>
                    </w:rPr>
                    <w:t>Count of Records</w:t>
                  </w:r>
                </w:p>
              </w:tc>
              <w:tc>
                <w:tcPr>
                  <w:tcW w:w="733" w:type="dxa"/>
                </w:tcPr>
                <w:p w14:paraId="4B22DF17" w14:textId="77777777" w:rsidR="00224C48" w:rsidRPr="00C65234" w:rsidRDefault="00224C48" w:rsidP="00C64E2F">
                  <w:pPr>
                    <w:pStyle w:val="Instructions"/>
                    <w:rPr>
                      <w:color w:val="auto"/>
                    </w:rPr>
                  </w:pPr>
                  <w:r w:rsidRPr="00C65234">
                    <w:rPr>
                      <w:rFonts w:cstheme="minorHAnsi"/>
                      <w:color w:val="auto"/>
                    </w:rPr>
                    <w:t>=</w:t>
                  </w:r>
                </w:p>
              </w:tc>
              <w:tc>
                <w:tcPr>
                  <w:tcW w:w="4522" w:type="dxa"/>
                </w:tcPr>
                <w:p w14:paraId="13D541EF" w14:textId="77777777" w:rsidR="00224C48" w:rsidRPr="00C65234" w:rsidRDefault="00224C48" w:rsidP="00C64E2F">
                  <w:pPr>
                    <w:pStyle w:val="Instructions"/>
                    <w:rPr>
                      <w:color w:val="auto"/>
                    </w:rPr>
                  </w:pPr>
                  <w:r w:rsidRPr="00C65234">
                    <w:rPr>
                      <w:rFonts w:cstheme="minorHAnsi"/>
                      <w:color w:val="auto"/>
                    </w:rPr>
                    <w:t>Count of records in ‘Receipt Number’ Column</w:t>
                  </w:r>
                </w:p>
              </w:tc>
              <w:tc>
                <w:tcPr>
                  <w:tcW w:w="2627" w:type="dxa"/>
                </w:tcPr>
                <w:p w14:paraId="774F39B9" w14:textId="77777777" w:rsidR="00224C48" w:rsidRDefault="00224C48" w:rsidP="00C64E2F">
                  <w:pPr>
                    <w:pStyle w:val="Instructions"/>
                    <w:rPr>
                      <w:color w:val="000000" w:themeColor="text1"/>
                    </w:rPr>
                  </w:pPr>
                </w:p>
              </w:tc>
              <w:tc>
                <w:tcPr>
                  <w:tcW w:w="2628" w:type="dxa"/>
                </w:tcPr>
                <w:p w14:paraId="35666E7C" w14:textId="77777777" w:rsidR="00224C48" w:rsidRDefault="00224C48" w:rsidP="00C64E2F">
                  <w:pPr>
                    <w:pStyle w:val="Instructions"/>
                    <w:rPr>
                      <w:color w:val="000000" w:themeColor="text1"/>
                    </w:rPr>
                  </w:pPr>
                </w:p>
              </w:tc>
              <w:tc>
                <w:tcPr>
                  <w:tcW w:w="2628" w:type="dxa"/>
                </w:tcPr>
                <w:p w14:paraId="35A963B0" w14:textId="77777777" w:rsidR="00224C48" w:rsidRDefault="00224C48" w:rsidP="00C64E2F">
                  <w:pPr>
                    <w:pStyle w:val="Instructions"/>
                    <w:rPr>
                      <w:color w:val="000000" w:themeColor="text1"/>
                    </w:rPr>
                  </w:pPr>
                </w:p>
              </w:tc>
            </w:tr>
            <w:tr w:rsidR="00224C48" w14:paraId="2841DAB8" w14:textId="77777777" w:rsidTr="00E54FA3">
              <w:trPr>
                <w:trHeight w:val="598"/>
              </w:trPr>
              <w:tc>
                <w:tcPr>
                  <w:tcW w:w="2627" w:type="dxa"/>
                </w:tcPr>
                <w:p w14:paraId="5746BBDA" w14:textId="77777777" w:rsidR="00224C48" w:rsidRPr="00C65234" w:rsidRDefault="00224C48" w:rsidP="00C64E2F">
                  <w:pPr>
                    <w:pStyle w:val="Instructions"/>
                    <w:rPr>
                      <w:color w:val="auto"/>
                    </w:rPr>
                  </w:pPr>
                  <w:r w:rsidRPr="00C65234">
                    <w:rPr>
                      <w:rFonts w:cstheme="minorHAnsi"/>
                      <w:color w:val="auto"/>
                    </w:rPr>
                    <w:t>Total of ‘Receipt Amount’ Column</w:t>
                  </w:r>
                </w:p>
              </w:tc>
              <w:tc>
                <w:tcPr>
                  <w:tcW w:w="733" w:type="dxa"/>
                </w:tcPr>
                <w:p w14:paraId="4FA188CA" w14:textId="77777777" w:rsidR="00224C48" w:rsidRPr="00C65234" w:rsidRDefault="00224C48" w:rsidP="00C64E2F">
                  <w:pPr>
                    <w:pStyle w:val="Instructions"/>
                    <w:rPr>
                      <w:color w:val="auto"/>
                    </w:rPr>
                  </w:pPr>
                  <w:r w:rsidRPr="00C65234">
                    <w:rPr>
                      <w:rFonts w:cstheme="minorHAnsi"/>
                      <w:color w:val="auto"/>
                    </w:rPr>
                    <w:t>=</w:t>
                  </w:r>
                </w:p>
              </w:tc>
              <w:tc>
                <w:tcPr>
                  <w:tcW w:w="4522" w:type="dxa"/>
                </w:tcPr>
                <w:p w14:paraId="03098B1F" w14:textId="77777777" w:rsidR="00224C48" w:rsidRPr="00C65234" w:rsidRDefault="00224C48" w:rsidP="00C64E2F">
                  <w:pPr>
                    <w:pStyle w:val="Instructions"/>
                    <w:rPr>
                      <w:color w:val="auto"/>
                    </w:rPr>
                  </w:pPr>
                  <w:r w:rsidRPr="00C65234">
                    <w:rPr>
                      <w:rFonts w:cstheme="minorHAnsi"/>
                      <w:color w:val="auto"/>
                    </w:rPr>
                    <w:t>Total of ‘Receipts Entered Amount’ column</w:t>
                  </w:r>
                </w:p>
              </w:tc>
              <w:tc>
                <w:tcPr>
                  <w:tcW w:w="2627" w:type="dxa"/>
                </w:tcPr>
                <w:p w14:paraId="202AE0A8" w14:textId="77777777" w:rsidR="00224C48" w:rsidRDefault="00224C48" w:rsidP="00C64E2F">
                  <w:pPr>
                    <w:pStyle w:val="Instructions"/>
                    <w:rPr>
                      <w:color w:val="000000" w:themeColor="text1"/>
                    </w:rPr>
                  </w:pPr>
                </w:p>
              </w:tc>
              <w:tc>
                <w:tcPr>
                  <w:tcW w:w="2628" w:type="dxa"/>
                </w:tcPr>
                <w:p w14:paraId="27F94FF2" w14:textId="77777777" w:rsidR="00224C48" w:rsidRDefault="00224C48" w:rsidP="00C64E2F">
                  <w:pPr>
                    <w:pStyle w:val="Instructions"/>
                    <w:rPr>
                      <w:color w:val="000000" w:themeColor="text1"/>
                    </w:rPr>
                  </w:pPr>
                </w:p>
              </w:tc>
              <w:tc>
                <w:tcPr>
                  <w:tcW w:w="2628" w:type="dxa"/>
                </w:tcPr>
                <w:p w14:paraId="227CC943" w14:textId="77777777" w:rsidR="00224C48" w:rsidRDefault="00224C48" w:rsidP="00C64E2F">
                  <w:pPr>
                    <w:pStyle w:val="Instructions"/>
                    <w:rPr>
                      <w:color w:val="000000" w:themeColor="text1"/>
                    </w:rPr>
                  </w:pPr>
                </w:p>
              </w:tc>
            </w:tr>
            <w:tr w:rsidR="00224C48" w14:paraId="435E7AEF" w14:textId="77777777" w:rsidTr="00E54FA3">
              <w:trPr>
                <w:trHeight w:val="608"/>
              </w:trPr>
              <w:tc>
                <w:tcPr>
                  <w:tcW w:w="2627" w:type="dxa"/>
                </w:tcPr>
                <w:p w14:paraId="01709459" w14:textId="77777777" w:rsidR="00224C48" w:rsidRPr="00C65234" w:rsidRDefault="00224C48" w:rsidP="00C64E2F">
                  <w:pPr>
                    <w:pStyle w:val="Instructions"/>
                    <w:rPr>
                      <w:color w:val="auto"/>
                    </w:rPr>
                  </w:pPr>
                  <w:r w:rsidRPr="00C65234">
                    <w:rPr>
                      <w:rFonts w:cstheme="minorHAnsi"/>
                      <w:color w:val="auto"/>
                    </w:rPr>
                    <w:t>List of customers in ‘Customer Name’</w:t>
                  </w:r>
                </w:p>
              </w:tc>
              <w:tc>
                <w:tcPr>
                  <w:tcW w:w="733" w:type="dxa"/>
                </w:tcPr>
                <w:p w14:paraId="56F7C318" w14:textId="77777777" w:rsidR="00224C48" w:rsidRPr="00C65234" w:rsidRDefault="00224C48" w:rsidP="00C64E2F">
                  <w:pPr>
                    <w:pStyle w:val="Instructions"/>
                    <w:rPr>
                      <w:color w:val="auto"/>
                    </w:rPr>
                  </w:pPr>
                  <w:r w:rsidRPr="00C65234">
                    <w:rPr>
                      <w:rFonts w:cstheme="minorHAnsi"/>
                      <w:color w:val="auto"/>
                    </w:rPr>
                    <w:t>=</w:t>
                  </w:r>
                </w:p>
              </w:tc>
              <w:tc>
                <w:tcPr>
                  <w:tcW w:w="4522" w:type="dxa"/>
                </w:tcPr>
                <w:p w14:paraId="7A04425D" w14:textId="77777777" w:rsidR="00224C48" w:rsidRPr="00C65234" w:rsidRDefault="00224C48" w:rsidP="00C64E2F">
                  <w:pPr>
                    <w:pStyle w:val="Instructions"/>
                    <w:rPr>
                      <w:color w:val="auto"/>
                    </w:rPr>
                  </w:pPr>
                  <w:r w:rsidRPr="00C65234">
                    <w:rPr>
                      <w:rFonts w:cstheme="minorHAnsi"/>
                      <w:color w:val="auto"/>
                    </w:rPr>
                    <w:t>List of customers in ‘Customer Name’ column</w:t>
                  </w:r>
                </w:p>
              </w:tc>
              <w:tc>
                <w:tcPr>
                  <w:tcW w:w="2627" w:type="dxa"/>
                </w:tcPr>
                <w:p w14:paraId="1072DC81" w14:textId="77777777" w:rsidR="00224C48" w:rsidRDefault="00224C48" w:rsidP="00C64E2F">
                  <w:pPr>
                    <w:pStyle w:val="Instructions"/>
                    <w:rPr>
                      <w:color w:val="000000" w:themeColor="text1"/>
                    </w:rPr>
                  </w:pPr>
                </w:p>
              </w:tc>
              <w:tc>
                <w:tcPr>
                  <w:tcW w:w="2628" w:type="dxa"/>
                </w:tcPr>
                <w:p w14:paraId="2181F7F0" w14:textId="77777777" w:rsidR="00224C48" w:rsidRDefault="00224C48" w:rsidP="00C64E2F">
                  <w:pPr>
                    <w:pStyle w:val="Instructions"/>
                    <w:rPr>
                      <w:color w:val="000000" w:themeColor="text1"/>
                    </w:rPr>
                  </w:pPr>
                </w:p>
              </w:tc>
              <w:tc>
                <w:tcPr>
                  <w:tcW w:w="2628" w:type="dxa"/>
                </w:tcPr>
                <w:p w14:paraId="12117913" w14:textId="77777777" w:rsidR="00224C48" w:rsidRDefault="00224C48" w:rsidP="00C64E2F">
                  <w:pPr>
                    <w:pStyle w:val="Instructions"/>
                    <w:rPr>
                      <w:color w:val="000000" w:themeColor="text1"/>
                    </w:rPr>
                  </w:pPr>
                </w:p>
              </w:tc>
            </w:tr>
          </w:tbl>
          <w:p w14:paraId="1A9F0309" w14:textId="77777777" w:rsidR="00224C48" w:rsidRPr="00B76A20" w:rsidRDefault="00224C48" w:rsidP="00C64E2F">
            <w:pPr>
              <w:pStyle w:val="Instructions"/>
              <w:rPr>
                <w:color w:val="000000" w:themeColor="text1"/>
              </w:rPr>
            </w:pPr>
          </w:p>
        </w:tc>
      </w:tr>
    </w:tbl>
    <w:p w14:paraId="17709804" w14:textId="7DBE4C20" w:rsidR="00385495" w:rsidRDefault="00385495" w:rsidP="00385495">
      <w:pPr>
        <w:pStyle w:val="Bodycopy"/>
      </w:pPr>
    </w:p>
    <w:p w14:paraId="7B26F171" w14:textId="77777777" w:rsidR="000C32F0" w:rsidRPr="00385495" w:rsidRDefault="000C32F0" w:rsidP="00385495">
      <w:pPr>
        <w:pStyle w:val="Bodycopy"/>
      </w:pPr>
    </w:p>
    <w:p w14:paraId="45FA22CF" w14:textId="6A7CE04A" w:rsidR="00ED2F90" w:rsidRDefault="00856951" w:rsidP="005676BA">
      <w:pPr>
        <w:pStyle w:val="Heading3"/>
        <w:numPr>
          <w:ilvl w:val="0"/>
          <w:numId w:val="0"/>
        </w:numPr>
      </w:pPr>
      <w:bookmarkStart w:id="95" w:name="_Toc168678519"/>
      <w:r>
        <w:t>3.6.3</w:t>
      </w:r>
      <w:r w:rsidR="00E51A30">
        <w:t xml:space="preserve"> </w:t>
      </w:r>
      <w:r w:rsidR="00ED2F90">
        <w:t>Post-conversion Steps</w:t>
      </w:r>
      <w:bookmarkEnd w:id="95"/>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27"/>
        <w:gridCol w:w="8393"/>
      </w:tblGrid>
      <w:tr w:rsidR="00224C48" w14:paraId="4565EEC7" w14:textId="77777777" w:rsidTr="00C64E2F">
        <w:trPr>
          <w:trHeight w:val="493"/>
        </w:trPr>
        <w:tc>
          <w:tcPr>
            <w:tcW w:w="1327" w:type="dxa"/>
            <w:shd w:val="clear" w:color="auto" w:fill="000000" w:themeFill="text1"/>
          </w:tcPr>
          <w:p w14:paraId="53DEC98B" w14:textId="77777777" w:rsidR="00224C48" w:rsidRPr="00882501" w:rsidRDefault="00224C48" w:rsidP="00C64E2F">
            <w:pPr>
              <w:pStyle w:val="Tablehead1"/>
              <w:rPr>
                <w:b w:val="0"/>
                <w:bCs w:val="0"/>
                <w:color w:val="FFFFFF" w:themeColor="background1"/>
              </w:rPr>
            </w:pPr>
            <w:r w:rsidRPr="00882501">
              <w:rPr>
                <w:b w:val="0"/>
                <w:bCs w:val="0"/>
                <w:color w:val="FFFFFF" w:themeColor="background1"/>
              </w:rPr>
              <w:t>S. No.</w:t>
            </w:r>
          </w:p>
        </w:tc>
        <w:tc>
          <w:tcPr>
            <w:tcW w:w="8393" w:type="dxa"/>
            <w:shd w:val="clear" w:color="auto" w:fill="000000" w:themeFill="text1"/>
          </w:tcPr>
          <w:p w14:paraId="24E6CD7D" w14:textId="77777777" w:rsidR="00224C48" w:rsidRPr="00882501" w:rsidRDefault="00224C48" w:rsidP="00C64E2F">
            <w:pPr>
              <w:pStyle w:val="Tabletext"/>
              <w:jc w:val="center"/>
              <w:rPr>
                <w:color w:val="FFFFFF" w:themeColor="background1"/>
              </w:rPr>
            </w:pPr>
            <w:r w:rsidRPr="00882501">
              <w:rPr>
                <w:color w:val="FFFFFF" w:themeColor="background1"/>
              </w:rPr>
              <w:t>Actions to be performed</w:t>
            </w:r>
          </w:p>
        </w:tc>
      </w:tr>
      <w:tr w:rsidR="00224C48" w:rsidRPr="003740B7" w14:paraId="41D9EDC3" w14:textId="77777777" w:rsidTr="00C64E2F">
        <w:trPr>
          <w:trHeight w:val="493"/>
        </w:trPr>
        <w:tc>
          <w:tcPr>
            <w:tcW w:w="1327" w:type="dxa"/>
            <w:shd w:val="clear" w:color="auto" w:fill="auto"/>
          </w:tcPr>
          <w:p w14:paraId="7286353C" w14:textId="77777777" w:rsidR="00224C48" w:rsidRPr="0081015B" w:rsidRDefault="00224C48" w:rsidP="00C64E2F">
            <w:pPr>
              <w:pStyle w:val="Tablehead1"/>
              <w:rPr>
                <w:b w:val="0"/>
                <w:bCs w:val="0"/>
                <w:color w:val="auto"/>
              </w:rPr>
            </w:pPr>
            <w:r>
              <w:rPr>
                <w:b w:val="0"/>
                <w:bCs w:val="0"/>
                <w:color w:val="auto"/>
              </w:rPr>
              <w:t>1</w:t>
            </w:r>
          </w:p>
        </w:tc>
        <w:tc>
          <w:tcPr>
            <w:tcW w:w="8393" w:type="dxa"/>
            <w:shd w:val="clear" w:color="auto" w:fill="auto"/>
          </w:tcPr>
          <w:p w14:paraId="21B5430C" w14:textId="77777777" w:rsidR="00224C48" w:rsidRPr="000777C1" w:rsidRDefault="00224C48" w:rsidP="00C64E2F">
            <w:pPr>
              <w:pStyle w:val="Instructions"/>
              <w:rPr>
                <w:color w:val="000000" w:themeColor="text1"/>
              </w:rPr>
            </w:pPr>
            <w:r w:rsidRPr="00BB2F8C">
              <w:rPr>
                <w:color w:val="000000" w:themeColor="text1"/>
              </w:rPr>
              <w:t xml:space="preserve">After all unapplied, unidentified (unmatched), and applied/closed receipts are interfaced, the AR team will manually investigate any records that failed </w:t>
            </w:r>
            <w:r>
              <w:rPr>
                <w:color w:val="000000" w:themeColor="text1"/>
              </w:rPr>
              <w:t>in upload</w:t>
            </w:r>
            <w:r w:rsidRPr="00BB2F8C">
              <w:rPr>
                <w:color w:val="000000" w:themeColor="text1"/>
              </w:rPr>
              <w:t>.  These records may be fixed in the legacy system and interfaced again, depending on the nature of the issue</w:t>
            </w:r>
            <w:r>
              <w:rPr>
                <w:color w:val="000000" w:themeColor="text1"/>
              </w:rPr>
              <w:t>. Configuration related errors can be fixed by technical team in oracle.</w:t>
            </w:r>
          </w:p>
        </w:tc>
      </w:tr>
      <w:tr w:rsidR="00224C48" w:rsidRPr="003740B7" w14:paraId="5ADF7BD3" w14:textId="77777777" w:rsidTr="00C64E2F">
        <w:trPr>
          <w:trHeight w:val="493"/>
        </w:trPr>
        <w:tc>
          <w:tcPr>
            <w:tcW w:w="1327" w:type="dxa"/>
            <w:shd w:val="clear" w:color="auto" w:fill="auto"/>
          </w:tcPr>
          <w:p w14:paraId="608339D7" w14:textId="77777777" w:rsidR="00224C48" w:rsidRPr="0081015B" w:rsidRDefault="00224C48" w:rsidP="00C64E2F">
            <w:pPr>
              <w:pStyle w:val="Tablehead1"/>
              <w:rPr>
                <w:b w:val="0"/>
                <w:bCs w:val="0"/>
                <w:color w:val="auto"/>
              </w:rPr>
            </w:pPr>
            <w:r>
              <w:rPr>
                <w:b w:val="0"/>
                <w:bCs w:val="0"/>
                <w:color w:val="auto"/>
              </w:rPr>
              <w:t>2</w:t>
            </w:r>
          </w:p>
        </w:tc>
        <w:tc>
          <w:tcPr>
            <w:tcW w:w="8393" w:type="dxa"/>
            <w:shd w:val="clear" w:color="auto" w:fill="auto"/>
          </w:tcPr>
          <w:p w14:paraId="254ECB71" w14:textId="77777777" w:rsidR="00224C48" w:rsidRPr="00AA19CE" w:rsidRDefault="00224C48" w:rsidP="00C64E2F">
            <w:pPr>
              <w:pStyle w:val="Instructions"/>
              <w:rPr>
                <w:color w:val="000000" w:themeColor="text1"/>
              </w:rPr>
            </w:pPr>
            <w:r w:rsidRPr="000777C1">
              <w:rPr>
                <w:color w:val="000000" w:themeColor="text1"/>
              </w:rPr>
              <w:t>Run the create accounting process for posting the accounting created for converted Receipts</w:t>
            </w:r>
          </w:p>
        </w:tc>
      </w:tr>
      <w:tr w:rsidR="00224C48" w:rsidRPr="003740B7" w14:paraId="63D7896E" w14:textId="77777777" w:rsidTr="00C64E2F">
        <w:trPr>
          <w:trHeight w:val="493"/>
        </w:trPr>
        <w:tc>
          <w:tcPr>
            <w:tcW w:w="1327" w:type="dxa"/>
            <w:shd w:val="clear" w:color="auto" w:fill="auto"/>
          </w:tcPr>
          <w:p w14:paraId="4A9E3C52" w14:textId="77777777" w:rsidR="00224C48" w:rsidRPr="0081015B" w:rsidRDefault="00224C48" w:rsidP="00C64E2F">
            <w:pPr>
              <w:pStyle w:val="Tablehead1"/>
              <w:rPr>
                <w:b w:val="0"/>
                <w:bCs w:val="0"/>
                <w:color w:val="auto"/>
              </w:rPr>
            </w:pPr>
            <w:r>
              <w:rPr>
                <w:b w:val="0"/>
                <w:bCs w:val="0"/>
                <w:color w:val="auto"/>
              </w:rPr>
              <w:t>3</w:t>
            </w:r>
          </w:p>
        </w:tc>
        <w:tc>
          <w:tcPr>
            <w:tcW w:w="8393" w:type="dxa"/>
            <w:shd w:val="clear" w:color="auto" w:fill="auto"/>
          </w:tcPr>
          <w:p w14:paraId="337CFA7E" w14:textId="77777777" w:rsidR="00224C48" w:rsidRPr="00EA6034" w:rsidRDefault="00224C48" w:rsidP="00C64E2F">
            <w:pPr>
              <w:pStyle w:val="Instructions"/>
              <w:rPr>
                <w:color w:val="000000" w:themeColor="text1"/>
              </w:rPr>
            </w:pPr>
            <w:r w:rsidRPr="00EA6034">
              <w:rPr>
                <w:color w:val="000000" w:themeColor="text1"/>
              </w:rPr>
              <w:t>Manage Journal Sources and query source value ‘</w:t>
            </w:r>
            <w:proofErr w:type="gramStart"/>
            <w:r w:rsidRPr="00EA6034">
              <w:rPr>
                <w:color w:val="000000" w:themeColor="text1"/>
              </w:rPr>
              <w:t>Receivables’</w:t>
            </w:r>
            <w:proofErr w:type="gramEnd"/>
            <w:r w:rsidRPr="00EA6034">
              <w:rPr>
                <w:color w:val="000000" w:themeColor="text1"/>
              </w:rPr>
              <w:t xml:space="preserve"> </w:t>
            </w:r>
          </w:p>
          <w:p w14:paraId="5CA29268" w14:textId="77777777" w:rsidR="00224C48" w:rsidRPr="000777C1" w:rsidRDefault="00224C48" w:rsidP="00C64E2F">
            <w:pPr>
              <w:pStyle w:val="Instructions"/>
              <w:rPr>
                <w:color w:val="000000" w:themeColor="text1"/>
              </w:rPr>
            </w:pPr>
            <w:r w:rsidRPr="00EA6034">
              <w:rPr>
                <w:color w:val="000000" w:themeColor="text1"/>
              </w:rPr>
              <w:t>Set Freeze Journal = No; Save and Close</w:t>
            </w:r>
          </w:p>
        </w:tc>
      </w:tr>
      <w:tr w:rsidR="00224C48" w:rsidRPr="003740B7" w14:paraId="0A59EE7E" w14:textId="77777777" w:rsidTr="00C64E2F">
        <w:trPr>
          <w:trHeight w:val="372"/>
        </w:trPr>
        <w:tc>
          <w:tcPr>
            <w:tcW w:w="1327" w:type="dxa"/>
            <w:shd w:val="clear" w:color="auto" w:fill="auto"/>
          </w:tcPr>
          <w:p w14:paraId="5EC01F25" w14:textId="77777777" w:rsidR="00224C48" w:rsidRPr="0081015B" w:rsidRDefault="00224C48" w:rsidP="00C64E2F">
            <w:pPr>
              <w:pStyle w:val="Tablehead1"/>
              <w:rPr>
                <w:b w:val="0"/>
                <w:bCs w:val="0"/>
                <w:color w:val="auto"/>
              </w:rPr>
            </w:pPr>
            <w:r>
              <w:rPr>
                <w:b w:val="0"/>
                <w:bCs w:val="0"/>
                <w:color w:val="auto"/>
              </w:rPr>
              <w:t>4</w:t>
            </w:r>
          </w:p>
        </w:tc>
        <w:tc>
          <w:tcPr>
            <w:tcW w:w="8393" w:type="dxa"/>
            <w:shd w:val="clear" w:color="auto" w:fill="auto"/>
          </w:tcPr>
          <w:p w14:paraId="0B77B4A6" w14:textId="77777777" w:rsidR="00224C48" w:rsidRPr="00AA19CE" w:rsidRDefault="00224C48" w:rsidP="00C64E2F">
            <w:pPr>
              <w:pStyle w:val="Bodycopy"/>
              <w:jc w:val="both"/>
              <w:rPr>
                <w:color w:val="000000" w:themeColor="text1"/>
              </w:rPr>
            </w:pPr>
            <w:r w:rsidRPr="000777C1">
              <w:rPr>
                <w:color w:val="000000" w:themeColor="text1"/>
              </w:rPr>
              <w:t>Navigate to General Accounting and query Journal Batch created for posted converted Receipts.</w:t>
            </w:r>
          </w:p>
        </w:tc>
      </w:tr>
      <w:tr w:rsidR="00224C48" w:rsidRPr="003740B7" w14:paraId="5464795D" w14:textId="77777777" w:rsidTr="00C64E2F">
        <w:trPr>
          <w:trHeight w:val="372"/>
        </w:trPr>
        <w:tc>
          <w:tcPr>
            <w:tcW w:w="1327" w:type="dxa"/>
            <w:shd w:val="clear" w:color="auto" w:fill="auto"/>
          </w:tcPr>
          <w:p w14:paraId="371F155E" w14:textId="77777777" w:rsidR="00224C48" w:rsidRPr="0081015B" w:rsidRDefault="00224C48" w:rsidP="00C64E2F">
            <w:pPr>
              <w:pStyle w:val="Tablehead1"/>
              <w:rPr>
                <w:b w:val="0"/>
                <w:bCs w:val="0"/>
                <w:color w:val="auto"/>
              </w:rPr>
            </w:pPr>
            <w:r>
              <w:rPr>
                <w:b w:val="0"/>
                <w:bCs w:val="0"/>
                <w:color w:val="auto"/>
              </w:rPr>
              <w:t>5</w:t>
            </w:r>
          </w:p>
        </w:tc>
        <w:tc>
          <w:tcPr>
            <w:tcW w:w="8393" w:type="dxa"/>
            <w:shd w:val="clear" w:color="auto" w:fill="auto"/>
          </w:tcPr>
          <w:p w14:paraId="3E837677" w14:textId="77777777" w:rsidR="00224C48" w:rsidRPr="00EA6034" w:rsidRDefault="00224C48" w:rsidP="00C64E2F">
            <w:pPr>
              <w:pStyle w:val="Bodycopy"/>
            </w:pPr>
            <w:r w:rsidRPr="00EA6034">
              <w:rPr>
                <w:color w:val="000000" w:themeColor="text1"/>
              </w:rPr>
              <w:t>Reverse the accounting created for converted Receipts.</w:t>
            </w:r>
          </w:p>
        </w:tc>
      </w:tr>
      <w:tr w:rsidR="00224C48" w:rsidRPr="003740B7" w14:paraId="0730765A" w14:textId="77777777" w:rsidTr="00C64E2F">
        <w:trPr>
          <w:trHeight w:val="372"/>
        </w:trPr>
        <w:tc>
          <w:tcPr>
            <w:tcW w:w="1327" w:type="dxa"/>
            <w:shd w:val="clear" w:color="auto" w:fill="auto"/>
          </w:tcPr>
          <w:p w14:paraId="2D90BF3A" w14:textId="77777777" w:rsidR="00224C48" w:rsidRPr="00606C78" w:rsidRDefault="00224C48" w:rsidP="00C64E2F">
            <w:pPr>
              <w:pStyle w:val="Tablehead1"/>
              <w:rPr>
                <w:rFonts w:asciiTheme="minorHAnsi" w:eastAsia="Arial" w:hAnsiTheme="minorHAnsi" w:cstheme="minorHAnsi"/>
                <w:b w:val="0"/>
                <w:bCs w:val="0"/>
              </w:rPr>
            </w:pPr>
            <w:r w:rsidRPr="00606C78">
              <w:rPr>
                <w:rFonts w:asciiTheme="minorHAnsi" w:eastAsia="Arial" w:hAnsiTheme="minorHAnsi" w:cstheme="minorHAnsi"/>
                <w:b w:val="0"/>
                <w:bCs w:val="0"/>
              </w:rPr>
              <w:t>6</w:t>
            </w:r>
          </w:p>
        </w:tc>
        <w:tc>
          <w:tcPr>
            <w:tcW w:w="8393" w:type="dxa"/>
            <w:shd w:val="clear" w:color="auto" w:fill="auto"/>
          </w:tcPr>
          <w:p w14:paraId="2504D0C4" w14:textId="77777777" w:rsidR="00224C48" w:rsidRPr="00EA6034" w:rsidRDefault="00224C48" w:rsidP="00C64E2F">
            <w:pPr>
              <w:pStyle w:val="Instructions"/>
              <w:rPr>
                <w:color w:val="000000" w:themeColor="text1"/>
              </w:rPr>
            </w:pPr>
            <w:r w:rsidRPr="00EA6034">
              <w:rPr>
                <w:color w:val="000000" w:themeColor="text1"/>
              </w:rPr>
              <w:t>Manage Journal Sources and query source value ‘</w:t>
            </w:r>
            <w:proofErr w:type="gramStart"/>
            <w:r w:rsidRPr="00EA6034">
              <w:rPr>
                <w:color w:val="000000" w:themeColor="text1"/>
              </w:rPr>
              <w:t>Receivables’</w:t>
            </w:r>
            <w:proofErr w:type="gramEnd"/>
            <w:r w:rsidRPr="00EA6034">
              <w:rPr>
                <w:color w:val="000000" w:themeColor="text1"/>
              </w:rPr>
              <w:t xml:space="preserve"> </w:t>
            </w:r>
          </w:p>
          <w:p w14:paraId="44C9A7A0" w14:textId="77777777" w:rsidR="00224C48" w:rsidRPr="00CB5993" w:rsidRDefault="00224C48" w:rsidP="00C64E2F">
            <w:pPr>
              <w:pStyle w:val="Instructions"/>
            </w:pPr>
            <w:r w:rsidRPr="00EA6034">
              <w:rPr>
                <w:color w:val="000000" w:themeColor="text1"/>
              </w:rPr>
              <w:t xml:space="preserve">Set Freeze Journal = </w:t>
            </w:r>
            <w:r>
              <w:rPr>
                <w:color w:val="000000" w:themeColor="text1"/>
              </w:rPr>
              <w:t>Yes</w:t>
            </w:r>
            <w:r w:rsidRPr="00EA6034">
              <w:rPr>
                <w:color w:val="000000" w:themeColor="text1"/>
              </w:rPr>
              <w:t>; Save and Close</w:t>
            </w:r>
          </w:p>
        </w:tc>
      </w:tr>
    </w:tbl>
    <w:p w14:paraId="53B5610E" w14:textId="686624A5" w:rsidR="00241A38" w:rsidRDefault="00241A38" w:rsidP="00241A38">
      <w:pPr>
        <w:pStyle w:val="Bodycopy"/>
      </w:pPr>
    </w:p>
    <w:p w14:paraId="3198B32C" w14:textId="7C442502" w:rsidR="00734F6A" w:rsidRDefault="00734F6A" w:rsidP="00241A38">
      <w:pPr>
        <w:pStyle w:val="Bodycopy"/>
      </w:pPr>
    </w:p>
    <w:p w14:paraId="5D4CBCCE" w14:textId="2371E3F6" w:rsidR="00734F6A" w:rsidRDefault="00734F6A" w:rsidP="00241A38">
      <w:pPr>
        <w:pStyle w:val="Bodycopy"/>
      </w:pPr>
    </w:p>
    <w:p w14:paraId="6343206B" w14:textId="07C930A3" w:rsidR="00734F6A" w:rsidRDefault="00734F6A" w:rsidP="00241A38">
      <w:pPr>
        <w:pStyle w:val="Bodycopy"/>
      </w:pPr>
    </w:p>
    <w:p w14:paraId="3DAFA813" w14:textId="2033382C" w:rsidR="00A538BA" w:rsidRDefault="00856951" w:rsidP="005676BA">
      <w:pPr>
        <w:pStyle w:val="Heading2"/>
        <w:numPr>
          <w:ilvl w:val="0"/>
          <w:numId w:val="0"/>
        </w:numPr>
      </w:pPr>
      <w:bookmarkStart w:id="96" w:name="_Toc168678520"/>
      <w:r>
        <w:lastRenderedPageBreak/>
        <w:t xml:space="preserve">3.7 </w:t>
      </w:r>
      <w:r w:rsidR="00A538BA" w:rsidRPr="0076445B">
        <w:t>Component List</w:t>
      </w:r>
      <w:bookmarkEnd w:id="96"/>
    </w:p>
    <w:p w14:paraId="67FEAACD" w14:textId="1A3EAD13" w:rsidR="00241A38" w:rsidRDefault="00241A38" w:rsidP="00241A38">
      <w:pPr>
        <w:pStyle w:val="Bodycopy"/>
        <w:rPr>
          <w:lang w:val="en-GB"/>
        </w:rPr>
      </w:pPr>
      <w:r>
        <w:rPr>
          <w:lang w:val="en-GB"/>
        </w:rPr>
        <w:t xml:space="preserve">         </w:t>
      </w:r>
      <w:r w:rsidR="000C32F0">
        <w:rPr>
          <w:lang w:val="en-GB"/>
        </w:rPr>
        <w:t>N/A</w:t>
      </w:r>
    </w:p>
    <w:p w14:paraId="55F7EE96" w14:textId="77777777" w:rsidR="00241A38" w:rsidRPr="00241A38" w:rsidRDefault="00241A38" w:rsidP="00241A38">
      <w:pPr>
        <w:pStyle w:val="Bodycopy"/>
        <w:rPr>
          <w:lang w:val="en-GB"/>
        </w:rPr>
      </w:pPr>
    </w:p>
    <w:p w14:paraId="5E6C93BF" w14:textId="7349F3FB" w:rsidR="00F427D4" w:rsidRPr="0076445B" w:rsidRDefault="000C32F0" w:rsidP="000C32F0">
      <w:pPr>
        <w:pStyle w:val="Heading1"/>
        <w:numPr>
          <w:ilvl w:val="0"/>
          <w:numId w:val="0"/>
        </w:numPr>
      </w:pPr>
      <w:bookmarkStart w:id="97" w:name="_Toc168678521"/>
      <w:r>
        <w:lastRenderedPageBreak/>
        <w:t xml:space="preserve">4 </w:t>
      </w:r>
      <w:r w:rsidR="00F427D4" w:rsidRPr="0076445B">
        <w:t>Application Setup and Technical Requirements</w:t>
      </w:r>
      <w:bookmarkEnd w:id="97"/>
    </w:p>
    <w:p w14:paraId="066CE819" w14:textId="33DF0CF1" w:rsidR="00F427D4" w:rsidRDefault="00B33214" w:rsidP="005676BA">
      <w:pPr>
        <w:pStyle w:val="Heading2"/>
        <w:numPr>
          <w:ilvl w:val="0"/>
          <w:numId w:val="0"/>
        </w:numPr>
      </w:pPr>
      <w:bookmarkStart w:id="98" w:name="_Toc168678522"/>
      <w:r>
        <w:t>4.1</w:t>
      </w:r>
      <w:r w:rsidR="00E51A30">
        <w:t xml:space="preserve"> </w:t>
      </w:r>
      <w:r w:rsidR="00F427D4">
        <w:t>Programs/Report and Parameters</w:t>
      </w:r>
      <w:bookmarkEnd w:id="98"/>
    </w:p>
    <w:p w14:paraId="0F00386B" w14:textId="2CC621F9" w:rsidR="00742E04" w:rsidRPr="00742E04" w:rsidRDefault="00742E04" w:rsidP="00742E04">
      <w:pPr>
        <w:pStyle w:val="Bodycopy"/>
        <w:rPr>
          <w:lang w:val="en-GB"/>
        </w:rPr>
      </w:pPr>
      <w:r>
        <w:rPr>
          <w:lang w:val="en-GB"/>
        </w:rPr>
        <w:t xml:space="preserve">         N/A</w:t>
      </w:r>
    </w:p>
    <w:p w14:paraId="1B10B52A" w14:textId="3FFB84D8" w:rsidR="00F427D4" w:rsidRDefault="00B33214" w:rsidP="005676BA">
      <w:pPr>
        <w:pStyle w:val="Heading2"/>
        <w:numPr>
          <w:ilvl w:val="0"/>
          <w:numId w:val="0"/>
        </w:numPr>
      </w:pPr>
      <w:bookmarkStart w:id="99" w:name="_Toc168678523"/>
      <w:r>
        <w:t>4.2</w:t>
      </w:r>
      <w:r w:rsidR="00E51A30">
        <w:t xml:space="preserve"> </w:t>
      </w:r>
      <w:r w:rsidR="00F427D4">
        <w:t>ESS Program, Scheduling and Executables</w:t>
      </w:r>
      <w:bookmarkEnd w:id="99"/>
    </w:p>
    <w:p w14:paraId="06572B11" w14:textId="77777777" w:rsidR="00385495" w:rsidRPr="00385495" w:rsidRDefault="00742E04">
      <w:pPr>
        <w:pStyle w:val="Bodycopy"/>
        <w:numPr>
          <w:ilvl w:val="0"/>
          <w:numId w:val="8"/>
        </w:numPr>
        <w:rPr>
          <w:rFonts w:cs="Arial"/>
          <w:color w:val="0000FF"/>
        </w:rPr>
      </w:pPr>
      <w:r w:rsidRPr="00665705">
        <w:rPr>
          <w:rFonts w:cs="Arial"/>
          <w:b/>
          <w:bCs/>
          <w:color w:val="1A1816"/>
          <w:shd w:val="clear" w:color="auto" w:fill="FFFFFF"/>
        </w:rPr>
        <w:t>ESS Job -</w:t>
      </w:r>
      <w:r w:rsidRPr="00665705">
        <w:rPr>
          <w:rFonts w:cs="Arial"/>
          <w:color w:val="0000FF"/>
        </w:rPr>
        <w:t xml:space="preserve"> </w:t>
      </w:r>
      <w:r w:rsidRPr="00665705">
        <w:rPr>
          <w:rFonts w:cs="Arial"/>
          <w:b/>
          <w:bCs/>
          <w:color w:val="auto"/>
        </w:rPr>
        <w:t>Load Interface File for Import</w:t>
      </w:r>
      <w:r w:rsidRPr="00665705">
        <w:rPr>
          <w:rFonts w:cs="Arial"/>
          <w:color w:val="auto"/>
        </w:rPr>
        <w:t xml:space="preserve"> </w:t>
      </w:r>
    </w:p>
    <w:p w14:paraId="00AEB3CE" w14:textId="185933B9" w:rsidR="00742E04" w:rsidRPr="00385495" w:rsidRDefault="00385495" w:rsidP="00385495">
      <w:pPr>
        <w:pStyle w:val="Bodycopy"/>
        <w:ind w:left="720"/>
        <w:rPr>
          <w:rFonts w:cs="Arial"/>
          <w:color w:val="0000FF"/>
        </w:rPr>
      </w:pPr>
      <w:r>
        <w:rPr>
          <w:rFonts w:cs="Arial"/>
          <w:b/>
          <w:bCs/>
          <w:color w:val="1A1816"/>
          <w:shd w:val="clear" w:color="auto" w:fill="FFFFFF"/>
        </w:rPr>
        <w:t>N/A</w:t>
      </w:r>
      <w:r w:rsidR="00742E04" w:rsidRPr="00385495">
        <w:rPr>
          <w:rFonts w:cs="Arial"/>
          <w:color w:val="0000FF"/>
        </w:rPr>
        <w:t xml:space="preserve">   </w:t>
      </w:r>
    </w:p>
    <w:p w14:paraId="6B02DAEE" w14:textId="76A4DACA" w:rsidR="00F427D4" w:rsidRDefault="00B33214" w:rsidP="005676BA">
      <w:pPr>
        <w:pStyle w:val="Heading2"/>
        <w:numPr>
          <w:ilvl w:val="0"/>
          <w:numId w:val="0"/>
        </w:numPr>
      </w:pPr>
      <w:bookmarkStart w:id="100" w:name="_Toc168678524"/>
      <w:r>
        <w:t>4.3</w:t>
      </w:r>
      <w:r w:rsidR="00E51A30">
        <w:t xml:space="preserve"> </w:t>
      </w:r>
      <w:r w:rsidR="00F427D4">
        <w:t>Security and Controls Requirements</w:t>
      </w:r>
      <w:bookmarkEnd w:id="100"/>
    </w:p>
    <w:p w14:paraId="4B3D7648" w14:textId="77777777" w:rsidR="00734F6A" w:rsidRPr="00742E04" w:rsidRDefault="00385495" w:rsidP="00742E04">
      <w:pPr>
        <w:pStyle w:val="Bodycopy"/>
        <w:rPr>
          <w:lang w:val="en-GB"/>
        </w:rPr>
      </w:pPr>
      <w:r>
        <w:rPr>
          <w:rFonts w:cs="Arial"/>
        </w:rPr>
        <w:t xml:space="preserve">          </w:t>
      </w:r>
    </w:p>
    <w:tbl>
      <w:tblPr>
        <w:tblW w:w="9242" w:type="dxa"/>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4A0" w:firstRow="1" w:lastRow="0" w:firstColumn="1" w:lastColumn="0" w:noHBand="0" w:noVBand="1"/>
      </w:tblPr>
      <w:tblGrid>
        <w:gridCol w:w="2312"/>
        <w:gridCol w:w="3060"/>
        <w:gridCol w:w="3870"/>
      </w:tblGrid>
      <w:tr w:rsidR="00734F6A" w:rsidRPr="0067700C" w14:paraId="4AD8FCE7" w14:textId="77777777" w:rsidTr="009F0179">
        <w:trPr>
          <w:trHeight w:val="331"/>
        </w:trPr>
        <w:tc>
          <w:tcPr>
            <w:tcW w:w="2312" w:type="dxa"/>
            <w:shd w:val="clear" w:color="auto" w:fill="0070C0"/>
          </w:tcPr>
          <w:p w14:paraId="0FEF7BC8"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Security/Control ID</w:t>
            </w:r>
          </w:p>
        </w:tc>
        <w:tc>
          <w:tcPr>
            <w:tcW w:w="3060" w:type="dxa"/>
            <w:shd w:val="clear" w:color="auto" w:fill="0070C0"/>
          </w:tcPr>
          <w:p w14:paraId="716C500A"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Description</w:t>
            </w:r>
          </w:p>
        </w:tc>
        <w:tc>
          <w:tcPr>
            <w:tcW w:w="3870" w:type="dxa"/>
            <w:shd w:val="clear" w:color="auto" w:fill="0070C0"/>
          </w:tcPr>
          <w:p w14:paraId="63478C29"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Comments</w:t>
            </w:r>
          </w:p>
        </w:tc>
      </w:tr>
      <w:tr w:rsidR="00734F6A" w:rsidRPr="0067700C" w14:paraId="1F6031FC"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016AF500"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7F45B49F"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302F3DBC" w14:textId="77777777" w:rsidR="00734F6A" w:rsidRPr="0067700C" w:rsidRDefault="00734F6A" w:rsidP="009F0179">
            <w:pPr>
              <w:rPr>
                <w:rFonts w:ascii="Verdana" w:hAnsi="Verdana"/>
                <w:sz w:val="18"/>
                <w:szCs w:val="18"/>
              </w:rPr>
            </w:pPr>
          </w:p>
        </w:tc>
      </w:tr>
      <w:tr w:rsidR="00734F6A" w:rsidRPr="0067700C" w14:paraId="2A91D74C"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486A5E79"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33B71E33"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130E66FE" w14:textId="77777777" w:rsidR="00734F6A" w:rsidRPr="0067700C" w:rsidRDefault="00734F6A" w:rsidP="009F0179">
            <w:pPr>
              <w:rPr>
                <w:rFonts w:ascii="Verdana" w:hAnsi="Verdana"/>
                <w:sz w:val="18"/>
                <w:szCs w:val="18"/>
              </w:rPr>
            </w:pPr>
          </w:p>
        </w:tc>
      </w:tr>
      <w:tr w:rsidR="00734F6A" w:rsidRPr="0067700C" w14:paraId="0F430DC2"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37FD3ADA"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08C79889"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6C33835A" w14:textId="77777777" w:rsidR="00734F6A" w:rsidRPr="0067700C" w:rsidRDefault="00734F6A" w:rsidP="009F0179">
            <w:pPr>
              <w:rPr>
                <w:rFonts w:ascii="Verdana" w:hAnsi="Verdana"/>
                <w:sz w:val="18"/>
                <w:szCs w:val="18"/>
              </w:rPr>
            </w:pPr>
          </w:p>
        </w:tc>
      </w:tr>
    </w:tbl>
    <w:p w14:paraId="2D6A8081" w14:textId="4A26BD6A" w:rsidR="00742E04" w:rsidRPr="00742E04" w:rsidRDefault="00742E04" w:rsidP="00742E04">
      <w:pPr>
        <w:pStyle w:val="Bodycopy"/>
        <w:rPr>
          <w:lang w:val="en-GB"/>
        </w:rPr>
      </w:pPr>
    </w:p>
    <w:p w14:paraId="6795D205" w14:textId="5E5DF4F0" w:rsidR="00F427D4" w:rsidRDefault="004C6289" w:rsidP="006E442D">
      <w:pPr>
        <w:pStyle w:val="Heading2"/>
        <w:numPr>
          <w:ilvl w:val="0"/>
          <w:numId w:val="0"/>
        </w:numPr>
        <w:ind w:left="-1080" w:firstLine="1080"/>
      </w:pPr>
      <w:bookmarkStart w:id="101" w:name="_Toc168678525"/>
      <w:r>
        <w:t>4.4</w:t>
      </w:r>
      <w:r w:rsidR="00E51A30">
        <w:t xml:space="preserve"> </w:t>
      </w:r>
      <w:r w:rsidR="00F427D4" w:rsidRPr="0076445B">
        <w:t>Archiving &amp; Purging</w:t>
      </w:r>
      <w:bookmarkEnd w:id="101"/>
      <w:r w:rsidR="00385495">
        <w:t xml:space="preserve"> </w:t>
      </w:r>
    </w:p>
    <w:p w14:paraId="46C0224B" w14:textId="77777777" w:rsidR="00385495" w:rsidRDefault="00385495" w:rsidP="00385495">
      <w:pPr>
        <w:pStyle w:val="Instructions"/>
        <w:ind w:left="576"/>
        <w:rPr>
          <w:rFonts w:cs="Arial"/>
          <w:color w:val="auto"/>
        </w:rPr>
      </w:pPr>
    </w:p>
    <w:p w14:paraId="4052EA31" w14:textId="38E92E60" w:rsidR="00734F6A" w:rsidRPr="00734F6A" w:rsidRDefault="000C32F0" w:rsidP="00734F6A">
      <w:pPr>
        <w:pStyle w:val="Bodycopy"/>
        <w:sectPr w:rsidR="00734F6A" w:rsidRPr="00734F6A" w:rsidSect="00080076">
          <w:headerReference w:type="default" r:id="rId21"/>
          <w:footerReference w:type="default" r:id="rId22"/>
          <w:pgSz w:w="12240" w:h="15840" w:code="1"/>
          <w:pgMar w:top="1440" w:right="1440" w:bottom="634" w:left="1440" w:header="720" w:footer="720" w:gutter="0"/>
          <w:pgBorders w:offsetFrom="page">
            <w:top w:val="single" w:sz="4" w:space="24" w:color="FFFFFF"/>
          </w:pgBorders>
          <w:cols w:space="720"/>
          <w:docGrid w:linePitch="272"/>
        </w:sectPr>
      </w:pPr>
      <w:r>
        <w:rPr>
          <w:rFonts w:ascii="Verdana" w:hAnsi="Verdana"/>
        </w:rPr>
        <w:t>N/A</w:t>
      </w:r>
    </w:p>
    <w:p w14:paraId="04ADCF94" w14:textId="11F03FD5" w:rsidR="00F56A34" w:rsidRPr="0076445B" w:rsidRDefault="000C32F0" w:rsidP="00605D36">
      <w:pPr>
        <w:pStyle w:val="Heading1"/>
        <w:numPr>
          <w:ilvl w:val="0"/>
          <w:numId w:val="0"/>
        </w:numPr>
      </w:pPr>
      <w:bookmarkStart w:id="102" w:name="_Toc168678526"/>
      <w:r>
        <w:lastRenderedPageBreak/>
        <w:t xml:space="preserve">5 </w:t>
      </w:r>
      <w:r w:rsidR="00F56A34" w:rsidRPr="0076445B">
        <w:t>Open and Closed Issues</w:t>
      </w:r>
      <w:bookmarkEnd w:id="84"/>
      <w:bookmarkEnd w:id="102"/>
    </w:p>
    <w:p w14:paraId="1B010183" w14:textId="15E71212" w:rsidR="00F56A34" w:rsidRPr="0076445B" w:rsidRDefault="004C6289" w:rsidP="526D5BE1">
      <w:pPr>
        <w:pStyle w:val="Heading2"/>
        <w:numPr>
          <w:ilvl w:val="0"/>
          <w:numId w:val="0"/>
        </w:numPr>
        <w:rPr>
          <w:i/>
          <w:iCs/>
        </w:rPr>
      </w:pPr>
      <w:bookmarkStart w:id="103" w:name="_Toc64270808"/>
      <w:bookmarkStart w:id="104" w:name="_Toc168678527"/>
      <w:r>
        <w:t>5.1</w:t>
      </w:r>
      <w:r w:rsidR="00E51A30">
        <w:t xml:space="preserve"> </w:t>
      </w:r>
      <w:r w:rsidR="00F56A34">
        <w:t>Open Issues</w:t>
      </w:r>
      <w:bookmarkEnd w:id="103"/>
      <w:bookmarkEnd w:id="104"/>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43"/>
        <w:gridCol w:w="1826"/>
        <w:gridCol w:w="1798"/>
        <w:gridCol w:w="1689"/>
        <w:gridCol w:w="931"/>
        <w:gridCol w:w="1990"/>
      </w:tblGrid>
      <w:tr w:rsidR="00224C48" w:rsidRPr="00B31DA3" w14:paraId="4DBDCFDE" w14:textId="77777777" w:rsidTr="00C64E2F">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71633D7" w14:textId="77777777" w:rsidR="00224C48" w:rsidRPr="000C5504" w:rsidRDefault="00224C48" w:rsidP="00C64E2F">
            <w:pPr>
              <w:pStyle w:val="Tablehead1"/>
              <w:rPr>
                <w:color w:val="FFFFFF" w:themeColor="background1"/>
              </w:rPr>
            </w:pPr>
            <w:r w:rsidRPr="000C5504">
              <w:rPr>
                <w:color w:val="FFFFFF" w:themeColor="background1"/>
              </w:rPr>
              <w:t>Date Reported</w:t>
            </w:r>
          </w:p>
        </w:tc>
        <w:tc>
          <w:tcPr>
            <w:tcW w:w="18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59CF9A84" w14:textId="77777777" w:rsidR="00224C48" w:rsidRPr="000C5504" w:rsidRDefault="00224C48" w:rsidP="00C64E2F">
            <w:pPr>
              <w:pStyle w:val="Tablehead1"/>
              <w:rPr>
                <w:color w:val="FFFFFF" w:themeColor="background1"/>
              </w:rPr>
            </w:pPr>
            <w:r w:rsidRPr="000C5504">
              <w:rPr>
                <w:color w:val="FFFFFF" w:themeColor="background1"/>
              </w:rPr>
              <w:t>Status</w:t>
            </w:r>
          </w:p>
        </w:tc>
        <w:tc>
          <w:tcPr>
            <w:tcW w:w="17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C67AAE0" w14:textId="77777777" w:rsidR="00224C48" w:rsidRPr="000C5504" w:rsidRDefault="00224C48" w:rsidP="00C64E2F">
            <w:pPr>
              <w:pStyle w:val="Tablehead1"/>
              <w:rPr>
                <w:color w:val="FFFFFF" w:themeColor="background1"/>
              </w:rPr>
            </w:pPr>
            <w:r w:rsidRPr="000C5504">
              <w:rPr>
                <w:color w:val="FFFFFF" w:themeColor="background1"/>
              </w:rPr>
              <w:t>Question</w:t>
            </w:r>
          </w:p>
        </w:tc>
        <w:tc>
          <w:tcPr>
            <w:tcW w:w="168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012FC97" w14:textId="77777777" w:rsidR="00224C48" w:rsidRPr="000C5504" w:rsidRDefault="00224C48" w:rsidP="00C64E2F">
            <w:pPr>
              <w:pStyle w:val="Tablehead1"/>
              <w:rPr>
                <w:color w:val="FFFFFF" w:themeColor="background1"/>
              </w:rPr>
            </w:pPr>
            <w:r>
              <w:rPr>
                <w:color w:val="FFFFFF" w:themeColor="background1"/>
              </w:rPr>
              <w:t>Resolution</w:t>
            </w:r>
          </w:p>
        </w:tc>
        <w:tc>
          <w:tcPr>
            <w:tcW w:w="9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370DC95" w14:textId="77777777" w:rsidR="00224C48" w:rsidRPr="000C5504" w:rsidRDefault="00224C48" w:rsidP="00C64E2F">
            <w:pPr>
              <w:pStyle w:val="Tablehead1"/>
              <w:rPr>
                <w:color w:val="FFFFFF" w:themeColor="background1"/>
              </w:rPr>
            </w:pPr>
            <w:r w:rsidRPr="000C5504">
              <w:rPr>
                <w:color w:val="FFFFFF" w:themeColor="background1"/>
              </w:rPr>
              <w:t>Due Date</w:t>
            </w:r>
          </w:p>
        </w:tc>
        <w:tc>
          <w:tcPr>
            <w:tcW w:w="19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BCB3505" w14:textId="77777777" w:rsidR="00224C48" w:rsidRPr="000C5504" w:rsidRDefault="00224C48" w:rsidP="00C64E2F">
            <w:pPr>
              <w:pStyle w:val="Tablehead1"/>
              <w:rPr>
                <w:color w:val="FFFFFF" w:themeColor="background1"/>
              </w:rPr>
            </w:pPr>
            <w:r w:rsidRPr="000C5504">
              <w:rPr>
                <w:color w:val="FFFFFF" w:themeColor="background1"/>
              </w:rPr>
              <w:t>Responsible Party</w:t>
            </w:r>
          </w:p>
        </w:tc>
      </w:tr>
      <w:tr w:rsidR="00224C48" w:rsidRPr="0092555E" w14:paraId="42721A27" w14:textId="77777777" w:rsidTr="00C64E2F">
        <w:trPr>
          <w:trHeight w:val="568"/>
        </w:trPr>
        <w:tc>
          <w:tcPr>
            <w:tcW w:w="1143" w:type="dxa"/>
            <w:shd w:val="clear" w:color="auto" w:fill="auto"/>
            <w:noWrap/>
          </w:tcPr>
          <w:p w14:paraId="05DC4354" w14:textId="77777777" w:rsidR="00224C48" w:rsidRPr="004C007A" w:rsidRDefault="00224C48" w:rsidP="00C64E2F">
            <w:pPr>
              <w:pStyle w:val="Tabletext"/>
            </w:pPr>
            <w:r>
              <w:t>5-Jul-2023</w:t>
            </w:r>
          </w:p>
        </w:tc>
        <w:tc>
          <w:tcPr>
            <w:tcW w:w="1826" w:type="dxa"/>
          </w:tcPr>
          <w:p w14:paraId="6E0FB286" w14:textId="77777777" w:rsidR="00224C48" w:rsidRPr="004C007A" w:rsidRDefault="00224C48" w:rsidP="00C64E2F">
            <w:pPr>
              <w:pStyle w:val="Tabletext"/>
            </w:pPr>
            <w:r>
              <w:t>Open</w:t>
            </w:r>
          </w:p>
        </w:tc>
        <w:tc>
          <w:tcPr>
            <w:tcW w:w="1798" w:type="dxa"/>
            <w:shd w:val="clear" w:color="auto" w:fill="auto"/>
          </w:tcPr>
          <w:p w14:paraId="6B40A3AE" w14:textId="77777777" w:rsidR="00224C48" w:rsidRPr="004C007A" w:rsidRDefault="00224C48" w:rsidP="00C64E2F">
            <w:pPr>
              <w:pStyle w:val="Tabletext"/>
            </w:pPr>
            <w:r>
              <w:t>Bank, Bank branch and Bank account for Fleet Business Units</w:t>
            </w:r>
          </w:p>
        </w:tc>
        <w:tc>
          <w:tcPr>
            <w:tcW w:w="1689" w:type="dxa"/>
            <w:shd w:val="clear" w:color="auto" w:fill="auto"/>
          </w:tcPr>
          <w:p w14:paraId="29D444B8" w14:textId="77777777" w:rsidR="00224C48" w:rsidRPr="004C007A" w:rsidRDefault="00224C48" w:rsidP="00C64E2F">
            <w:pPr>
              <w:pStyle w:val="Tabletext"/>
            </w:pPr>
          </w:p>
        </w:tc>
        <w:tc>
          <w:tcPr>
            <w:tcW w:w="931" w:type="dxa"/>
            <w:shd w:val="clear" w:color="auto" w:fill="auto"/>
          </w:tcPr>
          <w:p w14:paraId="4F5D2015" w14:textId="77777777" w:rsidR="00224C48" w:rsidRPr="004C007A" w:rsidRDefault="00224C48" w:rsidP="00C64E2F">
            <w:pPr>
              <w:pStyle w:val="Tabletext"/>
            </w:pPr>
            <w:r>
              <w:t>13-Jul-2023</w:t>
            </w:r>
          </w:p>
        </w:tc>
        <w:tc>
          <w:tcPr>
            <w:tcW w:w="1990" w:type="dxa"/>
            <w:shd w:val="clear" w:color="auto" w:fill="auto"/>
          </w:tcPr>
          <w:p w14:paraId="42A4AC48" w14:textId="2F48353A" w:rsidR="00224C48" w:rsidRPr="004C007A" w:rsidRDefault="00224C48" w:rsidP="00C64E2F">
            <w:pPr>
              <w:pStyle w:val="Tabletext"/>
            </w:pPr>
            <w:r>
              <w:t>XXX</w:t>
            </w:r>
          </w:p>
        </w:tc>
      </w:tr>
      <w:tr w:rsidR="00224C48" w:rsidRPr="0092555E" w14:paraId="17290791" w14:textId="77777777" w:rsidTr="00C64E2F">
        <w:trPr>
          <w:trHeight w:val="568"/>
        </w:trPr>
        <w:tc>
          <w:tcPr>
            <w:tcW w:w="1143" w:type="dxa"/>
            <w:shd w:val="clear" w:color="auto" w:fill="auto"/>
            <w:noWrap/>
          </w:tcPr>
          <w:p w14:paraId="2E621566" w14:textId="77777777" w:rsidR="00224C48" w:rsidRDefault="00224C48" w:rsidP="00C64E2F">
            <w:pPr>
              <w:pStyle w:val="Tabletext"/>
            </w:pPr>
            <w:r>
              <w:t>7-Jul-2023</w:t>
            </w:r>
          </w:p>
        </w:tc>
        <w:tc>
          <w:tcPr>
            <w:tcW w:w="1826" w:type="dxa"/>
          </w:tcPr>
          <w:p w14:paraId="03DBAB9F" w14:textId="77777777" w:rsidR="00224C48" w:rsidRDefault="00224C48" w:rsidP="00C64E2F">
            <w:pPr>
              <w:pStyle w:val="Tabletext"/>
            </w:pPr>
            <w:r>
              <w:t>Open</w:t>
            </w:r>
          </w:p>
        </w:tc>
        <w:tc>
          <w:tcPr>
            <w:tcW w:w="1798" w:type="dxa"/>
            <w:shd w:val="clear" w:color="auto" w:fill="auto"/>
          </w:tcPr>
          <w:p w14:paraId="1D53A3C4" w14:textId="77777777" w:rsidR="00224C48" w:rsidRDefault="00224C48" w:rsidP="00C64E2F">
            <w:pPr>
              <w:pStyle w:val="Tabletext"/>
            </w:pPr>
            <w:r>
              <w:t>Receipt Sources</w:t>
            </w:r>
          </w:p>
        </w:tc>
        <w:tc>
          <w:tcPr>
            <w:tcW w:w="1689" w:type="dxa"/>
            <w:shd w:val="clear" w:color="auto" w:fill="auto"/>
          </w:tcPr>
          <w:p w14:paraId="2CBE681A" w14:textId="77777777" w:rsidR="00224C48" w:rsidRDefault="00224C48" w:rsidP="00C64E2F">
            <w:pPr>
              <w:pStyle w:val="Tabletext"/>
            </w:pPr>
            <w:r>
              <w:t>Single receipt source Conversion for NA.</w:t>
            </w:r>
          </w:p>
          <w:p w14:paraId="1FAC7561" w14:textId="77777777" w:rsidR="00224C48" w:rsidRPr="004C007A" w:rsidRDefault="00224C48" w:rsidP="00C64E2F">
            <w:pPr>
              <w:pStyle w:val="Tabletext"/>
            </w:pPr>
            <w:r>
              <w:t>To be checked with EMEA</w:t>
            </w:r>
          </w:p>
        </w:tc>
        <w:tc>
          <w:tcPr>
            <w:tcW w:w="931" w:type="dxa"/>
            <w:shd w:val="clear" w:color="auto" w:fill="auto"/>
          </w:tcPr>
          <w:p w14:paraId="361FCC1A" w14:textId="77777777" w:rsidR="00224C48" w:rsidRDefault="00224C48" w:rsidP="00C64E2F">
            <w:pPr>
              <w:pStyle w:val="Tabletext"/>
            </w:pPr>
            <w:r>
              <w:t>13-Jul-2023</w:t>
            </w:r>
          </w:p>
        </w:tc>
        <w:tc>
          <w:tcPr>
            <w:tcW w:w="1990" w:type="dxa"/>
            <w:shd w:val="clear" w:color="auto" w:fill="auto"/>
          </w:tcPr>
          <w:p w14:paraId="7CE5CE51" w14:textId="77777777" w:rsidR="00224C48" w:rsidRDefault="00224C48" w:rsidP="00C64E2F">
            <w:pPr>
              <w:pStyle w:val="Tabletext"/>
            </w:pPr>
            <w:r>
              <w:t>Deloitte</w:t>
            </w:r>
          </w:p>
        </w:tc>
      </w:tr>
      <w:tr w:rsidR="00224C48" w:rsidRPr="0092555E" w14:paraId="4CD64871" w14:textId="77777777" w:rsidTr="00C64E2F">
        <w:trPr>
          <w:trHeight w:val="568"/>
        </w:trPr>
        <w:tc>
          <w:tcPr>
            <w:tcW w:w="1143" w:type="dxa"/>
            <w:shd w:val="clear" w:color="auto" w:fill="auto"/>
            <w:noWrap/>
          </w:tcPr>
          <w:p w14:paraId="1C140F2F" w14:textId="77777777" w:rsidR="00224C48" w:rsidRDefault="00224C48" w:rsidP="00C64E2F">
            <w:pPr>
              <w:pStyle w:val="Tabletext"/>
            </w:pPr>
            <w:r>
              <w:t>7-Jul-2023</w:t>
            </w:r>
          </w:p>
        </w:tc>
        <w:tc>
          <w:tcPr>
            <w:tcW w:w="1826" w:type="dxa"/>
          </w:tcPr>
          <w:p w14:paraId="489738D1" w14:textId="77777777" w:rsidR="00224C48" w:rsidRDefault="00224C48" w:rsidP="00C64E2F">
            <w:pPr>
              <w:pStyle w:val="Tabletext"/>
            </w:pPr>
            <w:r>
              <w:t>Open</w:t>
            </w:r>
          </w:p>
        </w:tc>
        <w:tc>
          <w:tcPr>
            <w:tcW w:w="1798" w:type="dxa"/>
            <w:shd w:val="clear" w:color="auto" w:fill="auto"/>
          </w:tcPr>
          <w:p w14:paraId="6C6B9359" w14:textId="77777777" w:rsidR="00224C48" w:rsidRDefault="00224C48" w:rsidP="00C64E2F">
            <w:pPr>
              <w:pStyle w:val="Tabletext"/>
            </w:pPr>
            <w:r>
              <w:t>Receipt Methods</w:t>
            </w:r>
          </w:p>
        </w:tc>
        <w:tc>
          <w:tcPr>
            <w:tcW w:w="1689" w:type="dxa"/>
            <w:shd w:val="clear" w:color="auto" w:fill="auto"/>
          </w:tcPr>
          <w:p w14:paraId="7600ACF9" w14:textId="77777777" w:rsidR="00224C48" w:rsidRDefault="00224C48" w:rsidP="00C64E2F">
            <w:pPr>
              <w:pStyle w:val="Tabletext"/>
            </w:pPr>
            <w:r>
              <w:t>Single receipt method Conversion for NA.</w:t>
            </w:r>
          </w:p>
          <w:p w14:paraId="12F8BF2D" w14:textId="77777777" w:rsidR="00224C48" w:rsidRPr="004C007A" w:rsidRDefault="00224C48" w:rsidP="00C64E2F">
            <w:pPr>
              <w:pStyle w:val="Tabletext"/>
            </w:pPr>
            <w:r>
              <w:t>To be checked with EMEA</w:t>
            </w:r>
          </w:p>
        </w:tc>
        <w:tc>
          <w:tcPr>
            <w:tcW w:w="931" w:type="dxa"/>
            <w:shd w:val="clear" w:color="auto" w:fill="auto"/>
          </w:tcPr>
          <w:p w14:paraId="6BCAD86B" w14:textId="77777777" w:rsidR="00224C48" w:rsidRDefault="00224C48" w:rsidP="00C64E2F">
            <w:pPr>
              <w:pStyle w:val="Tabletext"/>
            </w:pPr>
            <w:r>
              <w:t>13-Jul-2023</w:t>
            </w:r>
          </w:p>
        </w:tc>
        <w:tc>
          <w:tcPr>
            <w:tcW w:w="1990" w:type="dxa"/>
            <w:shd w:val="clear" w:color="auto" w:fill="auto"/>
          </w:tcPr>
          <w:p w14:paraId="5FDD6E1D" w14:textId="77777777" w:rsidR="00224C48" w:rsidRDefault="00224C48" w:rsidP="00C64E2F">
            <w:pPr>
              <w:pStyle w:val="Tabletext"/>
            </w:pPr>
            <w:r>
              <w:t>Deloitte</w:t>
            </w:r>
          </w:p>
        </w:tc>
      </w:tr>
      <w:tr w:rsidR="00224C48" w:rsidRPr="0092555E" w14:paraId="3A72A243" w14:textId="77777777" w:rsidTr="00C64E2F">
        <w:trPr>
          <w:trHeight w:val="568"/>
        </w:trPr>
        <w:tc>
          <w:tcPr>
            <w:tcW w:w="1143" w:type="dxa"/>
            <w:shd w:val="clear" w:color="auto" w:fill="auto"/>
            <w:noWrap/>
          </w:tcPr>
          <w:p w14:paraId="53A60532" w14:textId="77777777" w:rsidR="00224C48" w:rsidRDefault="00224C48" w:rsidP="00C64E2F">
            <w:pPr>
              <w:pStyle w:val="Tabletext"/>
            </w:pPr>
            <w:r>
              <w:t>7-Jul-2023</w:t>
            </w:r>
          </w:p>
        </w:tc>
        <w:tc>
          <w:tcPr>
            <w:tcW w:w="1826" w:type="dxa"/>
          </w:tcPr>
          <w:p w14:paraId="23222974" w14:textId="77777777" w:rsidR="00224C48" w:rsidRDefault="00224C48" w:rsidP="00C64E2F">
            <w:pPr>
              <w:pStyle w:val="Tabletext"/>
            </w:pPr>
            <w:r>
              <w:t>Open</w:t>
            </w:r>
          </w:p>
        </w:tc>
        <w:tc>
          <w:tcPr>
            <w:tcW w:w="1798" w:type="dxa"/>
            <w:shd w:val="clear" w:color="auto" w:fill="auto"/>
          </w:tcPr>
          <w:p w14:paraId="709D1C42" w14:textId="77777777" w:rsidR="00224C48" w:rsidRDefault="00224C48" w:rsidP="00C64E2F">
            <w:pPr>
              <w:pStyle w:val="Tabletext"/>
            </w:pPr>
            <w:r>
              <w:t>Receipt Volume for EMEA region</w:t>
            </w:r>
          </w:p>
        </w:tc>
        <w:tc>
          <w:tcPr>
            <w:tcW w:w="1689" w:type="dxa"/>
            <w:shd w:val="clear" w:color="auto" w:fill="auto"/>
          </w:tcPr>
          <w:p w14:paraId="5651F700" w14:textId="77777777" w:rsidR="00224C48" w:rsidRDefault="00224C48" w:rsidP="00C64E2F">
            <w:pPr>
              <w:pStyle w:val="Tabletext"/>
            </w:pPr>
          </w:p>
        </w:tc>
        <w:tc>
          <w:tcPr>
            <w:tcW w:w="931" w:type="dxa"/>
            <w:shd w:val="clear" w:color="auto" w:fill="auto"/>
          </w:tcPr>
          <w:p w14:paraId="217DB1EA" w14:textId="77777777" w:rsidR="00224C48" w:rsidRDefault="00224C48" w:rsidP="00C64E2F">
            <w:pPr>
              <w:pStyle w:val="Tabletext"/>
            </w:pPr>
            <w:r>
              <w:t>13-Jul-2023</w:t>
            </w:r>
          </w:p>
        </w:tc>
        <w:tc>
          <w:tcPr>
            <w:tcW w:w="1990" w:type="dxa"/>
            <w:shd w:val="clear" w:color="auto" w:fill="auto"/>
          </w:tcPr>
          <w:p w14:paraId="6E1F1B99" w14:textId="44F40DFF" w:rsidR="00224C48" w:rsidRDefault="00224C48" w:rsidP="00C64E2F">
            <w:pPr>
              <w:pStyle w:val="Tabletext"/>
            </w:pPr>
            <w:r>
              <w:t>XXX</w:t>
            </w:r>
          </w:p>
        </w:tc>
      </w:tr>
      <w:tr w:rsidR="00224C48" w:rsidRPr="0092555E" w14:paraId="55F5CAA4" w14:textId="77777777" w:rsidTr="00C64E2F">
        <w:trPr>
          <w:trHeight w:val="568"/>
        </w:trPr>
        <w:tc>
          <w:tcPr>
            <w:tcW w:w="1143" w:type="dxa"/>
            <w:shd w:val="clear" w:color="auto" w:fill="auto"/>
            <w:noWrap/>
          </w:tcPr>
          <w:p w14:paraId="5AC7AA8C" w14:textId="77777777" w:rsidR="00224C48" w:rsidRDefault="00224C48" w:rsidP="00C64E2F">
            <w:pPr>
              <w:pStyle w:val="Tabletext"/>
            </w:pPr>
            <w:r>
              <w:t>10-Jul-23</w:t>
            </w:r>
          </w:p>
        </w:tc>
        <w:tc>
          <w:tcPr>
            <w:tcW w:w="1826" w:type="dxa"/>
          </w:tcPr>
          <w:p w14:paraId="38E69E44" w14:textId="77777777" w:rsidR="00224C48" w:rsidRDefault="00224C48" w:rsidP="00C64E2F">
            <w:pPr>
              <w:pStyle w:val="Tabletext"/>
            </w:pPr>
            <w:r>
              <w:t>Open</w:t>
            </w:r>
          </w:p>
        </w:tc>
        <w:tc>
          <w:tcPr>
            <w:tcW w:w="1798" w:type="dxa"/>
            <w:shd w:val="clear" w:color="auto" w:fill="auto"/>
          </w:tcPr>
          <w:p w14:paraId="025275A4" w14:textId="77777777" w:rsidR="00224C48" w:rsidRDefault="00224C48" w:rsidP="00C64E2F">
            <w:pPr>
              <w:pStyle w:val="Tabletext"/>
            </w:pPr>
            <w:r>
              <w:t>C</w:t>
            </w:r>
            <w:r w:rsidRPr="00FE5412">
              <w:t>heck the number of receipts that can be loaded via ADFDI in a single upload</w:t>
            </w:r>
          </w:p>
        </w:tc>
        <w:tc>
          <w:tcPr>
            <w:tcW w:w="1689" w:type="dxa"/>
            <w:shd w:val="clear" w:color="auto" w:fill="auto"/>
          </w:tcPr>
          <w:p w14:paraId="3077CD60" w14:textId="77777777" w:rsidR="00224C48" w:rsidRDefault="00224C48" w:rsidP="00C64E2F">
            <w:pPr>
              <w:pStyle w:val="Tabletext"/>
            </w:pPr>
          </w:p>
        </w:tc>
        <w:tc>
          <w:tcPr>
            <w:tcW w:w="931" w:type="dxa"/>
            <w:shd w:val="clear" w:color="auto" w:fill="auto"/>
          </w:tcPr>
          <w:p w14:paraId="7F0EA993" w14:textId="77777777" w:rsidR="00224C48" w:rsidRDefault="00224C48" w:rsidP="00C64E2F">
            <w:pPr>
              <w:pStyle w:val="Tabletext"/>
            </w:pPr>
            <w:r>
              <w:t>13-Jul-23023</w:t>
            </w:r>
          </w:p>
        </w:tc>
        <w:tc>
          <w:tcPr>
            <w:tcW w:w="1990" w:type="dxa"/>
            <w:shd w:val="clear" w:color="auto" w:fill="auto"/>
          </w:tcPr>
          <w:p w14:paraId="708C6B1A" w14:textId="77777777" w:rsidR="00224C48" w:rsidRDefault="00224C48" w:rsidP="00C64E2F">
            <w:pPr>
              <w:pStyle w:val="Tabletext"/>
            </w:pPr>
            <w:r>
              <w:t>Deloitte</w:t>
            </w:r>
          </w:p>
        </w:tc>
      </w:tr>
    </w:tbl>
    <w:p w14:paraId="10A3C088" w14:textId="2CB6E460" w:rsidR="00F56A34" w:rsidRPr="0076445B" w:rsidRDefault="00F56A34" w:rsidP="005676BA">
      <w:pPr>
        <w:pStyle w:val="Instructions"/>
        <w:rPr>
          <w:rFonts w:ascii="Verdana" w:hAnsi="Verdana"/>
          <w:color w:val="auto"/>
        </w:rPr>
      </w:pPr>
    </w:p>
    <w:p w14:paraId="48821D45" w14:textId="57D68137" w:rsidR="00F56A34" w:rsidRDefault="004C6289" w:rsidP="005676BA">
      <w:pPr>
        <w:pStyle w:val="Heading2"/>
        <w:numPr>
          <w:ilvl w:val="0"/>
          <w:numId w:val="0"/>
        </w:numPr>
      </w:pPr>
      <w:bookmarkStart w:id="105" w:name="_Toc272871349"/>
      <w:bookmarkStart w:id="106" w:name="_Toc272871352"/>
      <w:bookmarkStart w:id="107" w:name="_Toc272871355"/>
      <w:bookmarkStart w:id="108" w:name="_Toc64270809"/>
      <w:bookmarkStart w:id="109" w:name="_Toc168678528"/>
      <w:bookmarkEnd w:id="105"/>
      <w:bookmarkEnd w:id="106"/>
      <w:bookmarkEnd w:id="107"/>
      <w:r>
        <w:t>5.2</w:t>
      </w:r>
      <w:r w:rsidR="00E51A30">
        <w:t xml:space="preserve"> </w:t>
      </w:r>
      <w:r w:rsidR="00F56A34">
        <w:t>Closed Issues</w:t>
      </w:r>
      <w:bookmarkEnd w:id="108"/>
      <w:bookmarkEnd w:id="109"/>
    </w:p>
    <w:p w14:paraId="5B27FF88" w14:textId="63AC7584" w:rsidR="00A749D3" w:rsidRPr="00A749D3" w:rsidRDefault="00027446" w:rsidP="00A749D3">
      <w:pPr>
        <w:pStyle w:val="Bodycopy"/>
        <w:rPr>
          <w:lang w:val="en-GB"/>
        </w:rPr>
      </w:pPr>
      <w:r>
        <w:rPr>
          <w:lang w:val="en-GB"/>
        </w:rPr>
        <w:t xml:space="preserve">       </w:t>
      </w:r>
      <w:r w:rsidR="000C32F0">
        <w:rPr>
          <w:lang w:val="en-GB"/>
        </w:rPr>
        <w:t>N/A</w:t>
      </w:r>
    </w:p>
    <w:p w14:paraId="047C6B0B" w14:textId="22DF8C95" w:rsidR="00F56A34" w:rsidRDefault="000C32F0" w:rsidP="000C32F0">
      <w:pPr>
        <w:pStyle w:val="Heading1"/>
        <w:numPr>
          <w:ilvl w:val="0"/>
          <w:numId w:val="0"/>
        </w:numPr>
      </w:pPr>
      <w:bookmarkStart w:id="110" w:name="_Toc168678529"/>
      <w:r>
        <w:lastRenderedPageBreak/>
        <w:t xml:space="preserve">6 </w:t>
      </w:r>
      <w:r w:rsidR="0051054B">
        <w:t>Appendix</w:t>
      </w:r>
      <w:bookmarkEnd w:id="110"/>
    </w:p>
    <w:p w14:paraId="00321402" w14:textId="6C94E4E7" w:rsidR="00027446" w:rsidRPr="00AF011C" w:rsidRDefault="000C32F0" w:rsidP="00027446">
      <w:pPr>
        <w:pStyle w:val="Bodycopy"/>
      </w:pPr>
      <w:r>
        <w:t>N/A</w:t>
      </w:r>
    </w:p>
    <w:p w14:paraId="554CF44F" w14:textId="045FC23D" w:rsidR="00241A38" w:rsidRPr="00241A38" w:rsidRDefault="00241A38" w:rsidP="00241A38">
      <w:pPr>
        <w:pStyle w:val="Bodycopy"/>
      </w:pPr>
    </w:p>
    <w:sectPr w:rsidR="00241A38" w:rsidRPr="00241A38" w:rsidSect="00D8664F">
      <w:footerReference w:type="default" r:id="rId23"/>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E4B42" w14:textId="77777777" w:rsidR="00185415" w:rsidRDefault="00185415" w:rsidP="007A4AAA">
      <w:r>
        <w:separator/>
      </w:r>
    </w:p>
  </w:endnote>
  <w:endnote w:type="continuationSeparator" w:id="0">
    <w:p w14:paraId="7A92EDD7" w14:textId="77777777" w:rsidR="00185415" w:rsidRDefault="00185415" w:rsidP="007A4AAA">
      <w:r>
        <w:continuationSeparator/>
      </w:r>
    </w:p>
  </w:endnote>
  <w:endnote w:type="continuationNotice" w:id="1">
    <w:p w14:paraId="39E338C1" w14:textId="77777777" w:rsidR="00185415" w:rsidRDefault="001854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BE7C" w14:textId="77777777" w:rsidR="001D5A5E" w:rsidRDefault="001D5A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8D44CA" w:rsidRPr="003740B7" w:rsidRDefault="008D44CA" w:rsidP="00D8664F">
    <w:pPr>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8D44CA" w:rsidRPr="003740B7" w14:paraId="02490676" w14:textId="77777777" w:rsidTr="003740B7">
      <w:trPr>
        <w:tblCellSpacing w:w="20" w:type="dxa"/>
      </w:trPr>
      <w:tc>
        <w:tcPr>
          <w:tcW w:w="3708" w:type="dxa"/>
        </w:tcPr>
        <w:p w14:paraId="6220FE94" w14:textId="77777777" w:rsidR="008D44CA" w:rsidRPr="003740B7" w:rsidRDefault="008D44CA" w:rsidP="00D8664F">
          <w:pPr>
            <w:pStyle w:val="Footer"/>
            <w:rPr>
              <w:rFonts w:cs="Arial"/>
              <w:szCs w:val="18"/>
            </w:rPr>
          </w:pPr>
          <w:r w:rsidRPr="003740B7">
            <w:rPr>
              <w:rFonts w:cs="Arial"/>
              <w:szCs w:val="18"/>
            </w:rPr>
            <w:t>Table of Contents</w:t>
          </w:r>
        </w:p>
      </w:tc>
      <w:tc>
        <w:tcPr>
          <w:tcW w:w="2160" w:type="dxa"/>
        </w:tcPr>
        <w:p w14:paraId="26D35B65" w14:textId="75FD91E2" w:rsidR="008D44CA" w:rsidRPr="003740B7" w:rsidRDefault="008D44CA"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sidR="009E45B9">
            <w:rPr>
              <w:rFonts w:cs="Arial"/>
              <w:noProof/>
              <w:szCs w:val="18"/>
            </w:rPr>
            <w:t>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sidR="009E45B9">
            <w:rPr>
              <w:rFonts w:cs="Arial"/>
              <w:noProof/>
              <w:szCs w:val="18"/>
            </w:rPr>
            <w:t>16</w:t>
          </w:r>
          <w:r w:rsidRPr="003740B7">
            <w:rPr>
              <w:rFonts w:cs="Arial"/>
              <w:szCs w:val="18"/>
            </w:rPr>
            <w:fldChar w:fldCharType="end"/>
          </w:r>
        </w:p>
      </w:tc>
      <w:sdt>
        <w:sdtPr>
          <w:rPr>
            <w:rFonts w:ascii="Arial" w:hAnsi="Arial"/>
            <w:snapToGrid/>
            <w:color w:val="000000"/>
            <w:sz w:val="18"/>
            <w:szCs w:val="18"/>
          </w:rPr>
          <w:alias w:val="Title"/>
          <w:tag w:val=""/>
          <w:id w:val="1208842301"/>
          <w:placeholder>
            <w:docPart w:val="3BF2DE64B4964BF1BBC8527EF555ABC7"/>
          </w:placeholder>
          <w:dataBinding w:prefixMappings="xmlns:ns0='http://purl.org/dc/elements/1.1/' xmlns:ns1='http://schemas.openxmlformats.org/package/2006/metadata/core-properties' " w:xpath="/ns1:coreProperties[1]/ns0:title[1]" w:storeItemID="{6C3C8BC8-F283-45AE-878A-BAB7291924A1}"/>
          <w:text/>
        </w:sdtPr>
        <w:sdtEndPr/>
        <w:sdtContent>
          <w:tc>
            <w:tcPr>
              <w:tcW w:w="3600" w:type="dxa"/>
            </w:tcPr>
            <w:p w14:paraId="1565ED30" w14:textId="17267E3C" w:rsidR="008D44CA" w:rsidRPr="003740B7" w:rsidRDefault="009F6F46" w:rsidP="00C8363E">
              <w:pPr>
                <w:pStyle w:val="Footer"/>
                <w:jc w:val="right"/>
                <w:rPr>
                  <w:noProof/>
                </w:rPr>
              </w:pPr>
              <w:r w:rsidRPr="009F6F46">
                <w:rPr>
                  <w:rFonts w:ascii="Arial" w:hAnsi="Arial"/>
                  <w:color w:val="000000"/>
                  <w:sz w:val="18"/>
                  <w:szCs w:val="18"/>
                </w:rPr>
                <w:t>O2_GENAI_CNV401_Receipt Conversion</w:t>
              </w:r>
            </w:p>
          </w:tc>
        </w:sdtContent>
      </w:sdt>
    </w:tr>
  </w:tbl>
  <w:p w14:paraId="46897CF0" w14:textId="77777777" w:rsidR="008D44CA" w:rsidRPr="003740B7" w:rsidRDefault="008D44CA" w:rsidP="00D8664F">
    <w:pPr>
      <w:rPr>
        <w:rFonts w:ascii="Verdana" w:hAnsi="Verdana"/>
      </w:rPr>
    </w:pPr>
  </w:p>
  <w:p w14:paraId="238AD324" w14:textId="77777777" w:rsidR="008D44CA" w:rsidRPr="003740B7" w:rsidRDefault="008D44CA"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D642" w14:textId="77777777" w:rsidR="001D5A5E" w:rsidRDefault="001D5A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3872" w14:textId="77777777" w:rsidR="00385495" w:rsidRDefault="00385495" w:rsidP="00CB2AA7">
    <w:pPr>
      <w:tabs>
        <w:tab w:val="left" w:pos="900"/>
      </w:tabs>
    </w:pPr>
    <w:r>
      <w:tab/>
    </w:r>
  </w:p>
  <w:tbl>
    <w:tblPr>
      <w:tblW w:w="9875" w:type="dxa"/>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907"/>
    </w:tblGrid>
    <w:tr w:rsidR="00385495" w14:paraId="4B80D35C" w14:textId="77777777" w:rsidTr="00F33161">
      <w:trPr>
        <w:tblCellSpacing w:w="20" w:type="dxa"/>
      </w:trPr>
      <w:tc>
        <w:tcPr>
          <w:tcW w:w="3708" w:type="dxa"/>
        </w:tcPr>
        <w:p w14:paraId="55945736" w14:textId="3CC8E59F" w:rsidR="00385495" w:rsidRPr="009F4164" w:rsidRDefault="00385495" w:rsidP="00F33161">
          <w:pPr>
            <w:pStyle w:val="Footer"/>
          </w:pPr>
          <w:r>
            <w:rPr>
              <w:rFonts w:cs="Arial"/>
              <w:noProof/>
            </w:rPr>
            <w:fldChar w:fldCharType="begin"/>
          </w:r>
          <w:r>
            <w:rPr>
              <w:rFonts w:cs="Arial"/>
              <w:noProof/>
            </w:rPr>
            <w:instrText xml:space="preserve"> STYLEREF  "Document Control Information"  \* MERGEFORMAT </w:instrText>
          </w:r>
          <w:r>
            <w:rPr>
              <w:rFonts w:cs="Arial"/>
              <w:noProof/>
            </w:rPr>
            <w:fldChar w:fldCharType="separate"/>
          </w:r>
          <w:r w:rsidR="00AE0FCE">
            <w:rPr>
              <w:rFonts w:cs="Arial"/>
              <w:noProof/>
            </w:rPr>
            <w:t>Document Control Information</w:t>
          </w:r>
          <w:r>
            <w:rPr>
              <w:rFonts w:cs="Arial"/>
              <w:noProof/>
            </w:rPr>
            <w:fldChar w:fldCharType="end"/>
          </w:r>
          <w:r>
            <w:rPr>
              <w:rFonts w:cs="Arial"/>
              <w:noProof/>
            </w:rPr>
            <w:t xml:space="preserve"> </w:t>
          </w:r>
        </w:p>
        <w:p w14:paraId="36E29EBD" w14:textId="77777777" w:rsidR="00385495" w:rsidRPr="00AD6560" w:rsidRDefault="00385495" w:rsidP="00F33161">
          <w:pPr>
            <w:pStyle w:val="Footer"/>
            <w:rPr>
              <w:rFonts w:cs="Arial"/>
            </w:rPr>
          </w:pPr>
        </w:p>
      </w:tc>
      <w:tc>
        <w:tcPr>
          <w:tcW w:w="2160" w:type="dxa"/>
        </w:tcPr>
        <w:p w14:paraId="2EF0969F" w14:textId="77777777" w:rsidR="00385495" w:rsidRPr="0065080C" w:rsidRDefault="00385495" w:rsidP="00F33161">
          <w:pPr>
            <w:pStyle w:val="Footer"/>
            <w:tabs>
              <w:tab w:val="center" w:pos="965"/>
              <w:tab w:val="right" w:pos="1930"/>
            </w:tabs>
            <w:spacing w:after="100" w:afterAutospacing="1"/>
            <w:rPr>
              <w:rFonts w:cs="Arial"/>
              <w:szCs w:val="18"/>
            </w:rPr>
          </w:pPr>
          <w:r>
            <w:rPr>
              <w:rFonts w:cs="Arial"/>
              <w:szCs w:val="18"/>
            </w:rPr>
            <w:tab/>
          </w:r>
          <w:r w:rsidRPr="0065080C">
            <w:rPr>
              <w:rFonts w:cs="Arial"/>
              <w:szCs w:val="18"/>
            </w:rPr>
            <w:t xml:space="preserve">Page </w:t>
          </w:r>
          <w:r w:rsidRPr="0065080C">
            <w:rPr>
              <w:rFonts w:cs="Arial"/>
              <w:szCs w:val="18"/>
            </w:rPr>
            <w:fldChar w:fldCharType="begin"/>
          </w:r>
          <w:r w:rsidRPr="0065080C">
            <w:rPr>
              <w:rFonts w:cs="Arial"/>
              <w:szCs w:val="18"/>
            </w:rPr>
            <w:instrText xml:space="preserve"> PAGE </w:instrText>
          </w:r>
          <w:r w:rsidRPr="0065080C">
            <w:rPr>
              <w:rFonts w:cs="Arial"/>
              <w:szCs w:val="18"/>
            </w:rPr>
            <w:fldChar w:fldCharType="separate"/>
          </w:r>
          <w:r>
            <w:rPr>
              <w:rFonts w:cs="Arial"/>
              <w:noProof/>
              <w:szCs w:val="18"/>
            </w:rPr>
            <w:t>15</w:t>
          </w:r>
          <w:r w:rsidRPr="0065080C">
            <w:rPr>
              <w:rFonts w:cs="Arial"/>
              <w:szCs w:val="18"/>
            </w:rPr>
            <w:fldChar w:fldCharType="end"/>
          </w:r>
          <w:r w:rsidRPr="0065080C">
            <w:rPr>
              <w:rFonts w:cs="Arial"/>
              <w:szCs w:val="18"/>
            </w:rPr>
            <w:t xml:space="preserve"> of </w:t>
          </w:r>
          <w:r w:rsidRPr="0065080C">
            <w:rPr>
              <w:rFonts w:cs="Arial"/>
              <w:szCs w:val="18"/>
            </w:rPr>
            <w:fldChar w:fldCharType="begin"/>
          </w:r>
          <w:r w:rsidRPr="0065080C">
            <w:rPr>
              <w:rFonts w:cs="Arial"/>
              <w:szCs w:val="18"/>
            </w:rPr>
            <w:instrText xml:space="preserve"> NUMPAGES </w:instrText>
          </w:r>
          <w:r w:rsidRPr="0065080C">
            <w:rPr>
              <w:rFonts w:cs="Arial"/>
              <w:szCs w:val="18"/>
            </w:rPr>
            <w:fldChar w:fldCharType="separate"/>
          </w:r>
          <w:r>
            <w:rPr>
              <w:rFonts w:cs="Arial"/>
              <w:noProof/>
              <w:szCs w:val="18"/>
            </w:rPr>
            <w:t>21</w:t>
          </w:r>
          <w:r w:rsidRPr="0065080C">
            <w:rPr>
              <w:rFonts w:cs="Arial"/>
              <w:szCs w:val="18"/>
            </w:rPr>
            <w:fldChar w:fldCharType="end"/>
          </w:r>
          <w:r>
            <w:rPr>
              <w:rFonts w:cs="Arial"/>
              <w:szCs w:val="18"/>
            </w:rPr>
            <w:tab/>
          </w:r>
        </w:p>
      </w:tc>
      <w:sdt>
        <w:sdtPr>
          <w:rPr>
            <w:color w:val="000000"/>
            <w:sz w:val="18"/>
            <w:szCs w:val="18"/>
          </w:rPr>
          <w:alias w:val="Title"/>
          <w:tag w:val=""/>
          <w:id w:val="-2094083941"/>
          <w:placeholder>
            <w:docPart w:val="79EB558F60884C5EA90557DD99C6D81B"/>
          </w:placeholder>
          <w:dataBinding w:prefixMappings="xmlns:ns0='http://purl.org/dc/elements/1.1/' xmlns:ns1='http://schemas.openxmlformats.org/package/2006/metadata/core-properties' " w:xpath="/ns1:coreProperties[1]/ns0:title[1]" w:storeItemID="{6C3C8BC8-F283-45AE-878A-BAB7291924A1}"/>
          <w:text/>
        </w:sdtPr>
        <w:sdtEndPr/>
        <w:sdtContent>
          <w:tc>
            <w:tcPr>
              <w:tcW w:w="3847" w:type="dxa"/>
            </w:tcPr>
            <w:p w14:paraId="5ECF230F" w14:textId="2D7DE106" w:rsidR="00385495" w:rsidRPr="00FF70BC" w:rsidRDefault="009F6F46" w:rsidP="00F33161">
              <w:pPr>
                <w:pStyle w:val="Footer"/>
                <w:spacing w:after="100" w:afterAutospacing="1"/>
                <w:jc w:val="center"/>
                <w:rPr>
                  <w:rFonts w:cs="Arial"/>
                  <w:szCs w:val="18"/>
                </w:rPr>
              </w:pPr>
              <w:r>
                <w:rPr>
                  <w:color w:val="000000"/>
                  <w:sz w:val="18"/>
                  <w:szCs w:val="18"/>
                </w:rPr>
                <w:t>O2_GENAI_CNV401_Receipt Conversion</w:t>
              </w:r>
            </w:p>
          </w:tc>
        </w:sdtContent>
      </w:sdt>
    </w:tr>
  </w:tbl>
  <w:p w14:paraId="28395341" w14:textId="77777777" w:rsidR="00385495" w:rsidRPr="009F4164" w:rsidRDefault="00385495" w:rsidP="00F331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88" w:type="dxa"/>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5961CF" w:rsidRPr="003740B7" w14:paraId="5A4D92AC" w14:textId="77777777" w:rsidTr="005961CF">
      <w:trPr>
        <w:tblCellSpacing w:w="20" w:type="dxa"/>
      </w:trPr>
      <w:tc>
        <w:tcPr>
          <w:tcW w:w="3708" w:type="dxa"/>
        </w:tcPr>
        <w:p w14:paraId="533045B8" w14:textId="4D5F4627" w:rsidR="005961CF" w:rsidRPr="003740B7" w:rsidRDefault="005961CF" w:rsidP="005961CF">
          <w:pPr>
            <w:pStyle w:val="Footer"/>
          </w:pPr>
        </w:p>
        <w:p w14:paraId="7DEF75E3" w14:textId="77777777" w:rsidR="005961CF" w:rsidRPr="003740B7" w:rsidRDefault="005961CF" w:rsidP="005961CF">
          <w:pPr>
            <w:pStyle w:val="Footer"/>
            <w:spacing w:after="100" w:afterAutospacing="1"/>
            <w:rPr>
              <w:rFonts w:cs="Arial"/>
              <w:b/>
              <w:szCs w:val="18"/>
            </w:rPr>
          </w:pPr>
        </w:p>
      </w:tc>
      <w:tc>
        <w:tcPr>
          <w:tcW w:w="2160" w:type="dxa"/>
        </w:tcPr>
        <w:p w14:paraId="668A81B2" w14:textId="475A8238" w:rsidR="005961CF" w:rsidRPr="003740B7" w:rsidRDefault="005961CF" w:rsidP="005961C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16</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16</w:t>
          </w:r>
          <w:r w:rsidRPr="003740B7">
            <w:rPr>
              <w:rFonts w:cs="Arial"/>
              <w:szCs w:val="18"/>
            </w:rPr>
            <w:fldChar w:fldCharType="end"/>
          </w:r>
        </w:p>
      </w:tc>
      <w:sdt>
        <w:sdtPr>
          <w:rPr>
            <w:color w:val="000000"/>
            <w:sz w:val="18"/>
            <w:szCs w:val="18"/>
          </w:rPr>
          <w:alias w:val="Title"/>
          <w:tag w:val=""/>
          <w:id w:val="-752439469"/>
          <w:placeholder>
            <w:docPart w:val="F3F8AAD8A07947FD9CE13D3BF624129A"/>
          </w:placeholder>
          <w:dataBinding w:prefixMappings="xmlns:ns0='http://purl.org/dc/elements/1.1/' xmlns:ns1='http://schemas.openxmlformats.org/package/2006/metadata/core-properties' " w:xpath="/ns1:coreProperties[1]/ns0:title[1]" w:storeItemID="{6C3C8BC8-F283-45AE-878A-BAB7291924A1}"/>
          <w:text/>
        </w:sdtPr>
        <w:sdtEndPr/>
        <w:sdtContent>
          <w:tc>
            <w:tcPr>
              <w:tcW w:w="3620" w:type="dxa"/>
            </w:tcPr>
            <w:p w14:paraId="19ACE224" w14:textId="7F201EC1" w:rsidR="005961CF" w:rsidRDefault="009F6F46" w:rsidP="005961CF">
              <w:pPr>
                <w:pStyle w:val="Footer"/>
                <w:jc w:val="right"/>
                <w:rPr>
                  <w:noProof/>
                </w:rPr>
              </w:pPr>
              <w:r>
                <w:rPr>
                  <w:color w:val="000000"/>
                  <w:sz w:val="18"/>
                  <w:szCs w:val="18"/>
                </w:rPr>
                <w:t>O2_GENAI_CNV401_Receipt Conversion</w:t>
              </w:r>
            </w:p>
          </w:tc>
        </w:sdtContent>
      </w:sdt>
      <w:tc>
        <w:tcPr>
          <w:tcW w:w="3600" w:type="dxa"/>
        </w:tcPr>
        <w:p w14:paraId="6A9E69CB" w14:textId="74A9303F" w:rsidR="005961CF" w:rsidRPr="003740B7" w:rsidRDefault="005961CF" w:rsidP="005961CF">
          <w:pPr>
            <w:pStyle w:val="Footer"/>
            <w:jc w:val="right"/>
            <w:rPr>
              <w:noProof/>
            </w:rPr>
          </w:pPr>
          <w:r>
            <w:rPr>
              <w:noProof/>
            </w:rPr>
            <w:t>Lean Specification</w:t>
          </w:r>
          <w:r w:rsidRPr="003740B7">
            <w:rPr>
              <w:noProof/>
            </w:rPr>
            <w:t>.docx</w:t>
          </w:r>
        </w:p>
      </w:tc>
    </w:tr>
  </w:tbl>
  <w:p w14:paraId="6D00A8F9" w14:textId="77777777" w:rsidR="008D44CA" w:rsidRDefault="008D44CA" w:rsidP="00E51A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0A16E" w14:textId="77777777" w:rsidR="00185415" w:rsidRDefault="00185415" w:rsidP="007A4AAA">
      <w:r>
        <w:separator/>
      </w:r>
    </w:p>
  </w:footnote>
  <w:footnote w:type="continuationSeparator" w:id="0">
    <w:p w14:paraId="3E217A19" w14:textId="77777777" w:rsidR="00185415" w:rsidRDefault="00185415" w:rsidP="007A4AAA">
      <w:r>
        <w:continuationSeparator/>
      </w:r>
    </w:p>
  </w:footnote>
  <w:footnote w:type="continuationNotice" w:id="1">
    <w:p w14:paraId="69173474" w14:textId="77777777" w:rsidR="00185415" w:rsidRDefault="001854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0B32" w14:textId="77777777" w:rsidR="001D5A5E" w:rsidRDefault="001D5A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8D44CA" w:rsidRPr="00F023A2" w14:paraId="58B0BBC3" w14:textId="77777777" w:rsidTr="00D8664F">
      <w:tc>
        <w:tcPr>
          <w:tcW w:w="2268" w:type="dxa"/>
        </w:tcPr>
        <w:p w14:paraId="79B942F1" w14:textId="403D1AD6" w:rsidR="008D44CA" w:rsidRPr="00E03656" w:rsidRDefault="008D44CA" w:rsidP="00D8664F">
          <w:pPr>
            <w:spacing w:after="60"/>
            <w:rPr>
              <w:rFonts w:cs="Arial"/>
              <w:b/>
              <w:bCs/>
              <w:sz w:val="28"/>
              <w:szCs w:val="28"/>
            </w:rPr>
          </w:pPr>
        </w:p>
      </w:tc>
      <w:tc>
        <w:tcPr>
          <w:tcW w:w="5040" w:type="dxa"/>
        </w:tcPr>
        <w:p w14:paraId="534A1EDF" w14:textId="4856675B" w:rsidR="008D44CA" w:rsidRPr="00527CC7" w:rsidRDefault="008D44CA" w:rsidP="00D8664F">
          <w:pPr>
            <w:pStyle w:val="Header"/>
            <w:rPr>
              <w:rFonts w:cs="Arial"/>
              <w:b w:val="0"/>
              <w:bCs/>
              <w:smallCaps/>
              <w14:shadow w14:blurRad="50800" w14:dist="38100" w14:dir="2700000" w14:sx="100000" w14:sy="100000" w14:kx="0" w14:ky="0" w14:algn="tl">
                <w14:srgbClr w14:val="000000">
                  <w14:alpha w14:val="60000"/>
                </w14:srgbClr>
              </w14:shadow>
            </w:rPr>
          </w:pPr>
          <w:r w:rsidRPr="00527CC7">
            <w:rPr>
              <w:b w:val="0"/>
            </w:rPr>
            <w:fldChar w:fldCharType="begin"/>
          </w:r>
          <w:r w:rsidRPr="00527CC7">
            <w:rPr>
              <w:b w:val="0"/>
            </w:rPr>
            <w:instrText xml:space="preserve"> TITLE   \* MERGEFORMAT </w:instrText>
          </w:r>
          <w:r w:rsidRPr="00527CC7">
            <w:rPr>
              <w:b w:val="0"/>
            </w:rPr>
            <w:fldChar w:fldCharType="end"/>
          </w:r>
        </w:p>
      </w:tc>
      <w:tc>
        <w:tcPr>
          <w:tcW w:w="2160" w:type="dxa"/>
        </w:tcPr>
        <w:p w14:paraId="5D8F2CA6" w14:textId="1C92D193" w:rsidR="008D44CA" w:rsidRPr="0048531D" w:rsidRDefault="008D44CA" w:rsidP="00FD0459">
          <w:pPr>
            <w:pStyle w:val="Header"/>
            <w:jc w:val="right"/>
            <w:rPr>
              <w:noProof/>
            </w:rPr>
          </w:pPr>
        </w:p>
      </w:tc>
    </w:tr>
  </w:tbl>
  <w:p w14:paraId="0F20116B" w14:textId="5EA3E435" w:rsidR="008D44CA" w:rsidRDefault="00AE0FCE"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97290" w14:textId="77777777" w:rsidR="001D5A5E" w:rsidRDefault="001D5A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8" w:type="dxa"/>
      <w:tblLayout w:type="fixed"/>
      <w:tblLook w:val="0000" w:firstRow="0" w:lastRow="0" w:firstColumn="0" w:lastColumn="0" w:noHBand="0" w:noVBand="0"/>
    </w:tblPr>
    <w:tblGrid>
      <w:gridCol w:w="2268"/>
      <w:gridCol w:w="5040"/>
      <w:gridCol w:w="2160"/>
    </w:tblGrid>
    <w:tr w:rsidR="00385495" w:rsidRPr="00F023A2" w14:paraId="054CE543" w14:textId="77777777" w:rsidTr="00337A0F">
      <w:trPr>
        <w:trHeight w:val="450"/>
      </w:trPr>
      <w:tc>
        <w:tcPr>
          <w:tcW w:w="2268" w:type="dxa"/>
        </w:tcPr>
        <w:p w14:paraId="3E4C6FDF" w14:textId="77777777" w:rsidR="00385495" w:rsidRPr="00E03656" w:rsidRDefault="00385495" w:rsidP="00D243BB">
          <w:pPr>
            <w:spacing w:after="60"/>
            <w:rPr>
              <w:b/>
              <w:bCs/>
              <w:sz w:val="28"/>
              <w:szCs w:val="28"/>
            </w:rPr>
          </w:pPr>
          <w:r>
            <w:rPr>
              <w:noProof/>
            </w:rPr>
            <w:drawing>
              <wp:anchor distT="0" distB="0" distL="114300" distR="114300" simplePos="0" relativeHeight="251659264" behindDoc="0" locked="1" layoutInCell="1" allowOverlap="1" wp14:anchorId="1EA1F55C" wp14:editId="464E9F3E">
                <wp:simplePos x="0" y="0"/>
                <wp:positionH relativeFrom="margin">
                  <wp:posOffset>57150</wp:posOffset>
                </wp:positionH>
                <wp:positionV relativeFrom="page">
                  <wp:posOffset>46990</wp:posOffset>
                </wp:positionV>
                <wp:extent cx="896620" cy="1663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6C97B4" w14:textId="77777777" w:rsidR="00385495" w:rsidRPr="004C007A" w:rsidRDefault="00385495" w:rsidP="00D243BB">
          <w:pPr>
            <w:pStyle w:val="Header"/>
            <w:rPr>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02049821" w14:textId="6EF6A125" w:rsidR="00385495" w:rsidRPr="0048531D" w:rsidRDefault="00385495" w:rsidP="00D243BB">
          <w:pPr>
            <w:pStyle w:val="Header"/>
            <w:jc w:val="left"/>
            <w:rPr>
              <w:noProof/>
            </w:rPr>
          </w:pPr>
        </w:p>
      </w:tc>
    </w:tr>
  </w:tbl>
  <w:p w14:paraId="7203E274" w14:textId="77777777" w:rsidR="00385495" w:rsidRPr="00575B68" w:rsidRDefault="00AE0FCE" w:rsidP="00F33161">
    <w:pPr>
      <w:tabs>
        <w:tab w:val="left" w:pos="7230"/>
      </w:tabs>
    </w:pPr>
    <w:r>
      <w:rPr>
        <w:noProof/>
        <w:color w:val="1F4E79" w:themeColor="accent1" w:themeShade="80"/>
      </w:rPr>
      <w:pict w14:anchorId="47EF318B">
        <v:rect id="_x0000_i1028" alt="" style="width:462.85pt;height:.05pt;mso-width-percent:0;mso-height-percent:0;mso-width-percent:0;mso-height-percent:0" o:hrpct="989" o:hralign="center" o:hrstd="t" o:hrnoshade="t" o:hr="t" fillcolor="black [3213]" stroked="f"/>
      </w:pic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C28BA"/>
    <w:multiLevelType w:val="hybridMultilevel"/>
    <w:tmpl w:val="9D8A32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C5780"/>
    <w:multiLevelType w:val="hybridMultilevel"/>
    <w:tmpl w:val="CAB4F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E3071"/>
    <w:multiLevelType w:val="hybridMultilevel"/>
    <w:tmpl w:val="CF4C2F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26596"/>
    <w:multiLevelType w:val="hybridMultilevel"/>
    <w:tmpl w:val="ED6C0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5A3D07"/>
    <w:multiLevelType w:val="hybridMultilevel"/>
    <w:tmpl w:val="D26634E6"/>
    <w:lvl w:ilvl="0" w:tplc="A0788A1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230EF1"/>
    <w:multiLevelType w:val="hybridMultilevel"/>
    <w:tmpl w:val="C73E53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AA97259"/>
    <w:multiLevelType w:val="multilevel"/>
    <w:tmpl w:val="3BA81726"/>
    <w:lvl w:ilvl="0">
      <w:start w:val="1"/>
      <w:numFmt w:val="decimal"/>
      <w:pStyle w:val="Heading1"/>
      <w:lvlText w:val="%1"/>
      <w:lvlJc w:val="left"/>
      <w:pPr>
        <w:ind w:left="432" w:hanging="432"/>
      </w:pPr>
    </w:lvl>
    <w:lvl w:ilvl="1">
      <w:start w:val="1"/>
      <w:numFmt w:val="decimal"/>
      <w:lvlText w:val="%1.%2"/>
      <w:lvlJc w:val="left"/>
      <w:pPr>
        <w:ind w:left="3546" w:hanging="576"/>
      </w:pPr>
      <w:rPr>
        <w:i w: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BF6CE0"/>
    <w:multiLevelType w:val="hybridMultilevel"/>
    <w:tmpl w:val="3926F9CE"/>
    <w:lvl w:ilvl="0" w:tplc="04090001">
      <w:start w:val="1"/>
      <w:numFmt w:val="bullet"/>
      <w:lvlText w:val=""/>
      <w:lvlJc w:val="left"/>
      <w:pPr>
        <w:ind w:left="360" w:hanging="360"/>
      </w:pPr>
      <w:rPr>
        <w:rFonts w:ascii="Symbol" w:hAnsi="Symbol" w:hint="default"/>
      </w:rPr>
    </w:lvl>
    <w:lvl w:ilvl="1" w:tplc="E7C0785A">
      <w:numFmt w:val="bullet"/>
      <w:lvlText w:val="•"/>
      <w:lvlJc w:val="left"/>
      <w:pPr>
        <w:ind w:left="1440" w:hanging="720"/>
      </w:pPr>
      <w:rPr>
        <w:rFonts w:ascii="Verdana" w:eastAsia="Times" w:hAnsi="Verdan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C15919"/>
    <w:multiLevelType w:val="hybridMultilevel"/>
    <w:tmpl w:val="2CFA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027E8"/>
    <w:multiLevelType w:val="hybridMultilevel"/>
    <w:tmpl w:val="A89281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145F0E"/>
    <w:multiLevelType w:val="hybridMultilevel"/>
    <w:tmpl w:val="E7B83FFC"/>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E9307D"/>
    <w:multiLevelType w:val="multilevel"/>
    <w:tmpl w:val="87FEA96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3B7355"/>
    <w:multiLevelType w:val="hybridMultilevel"/>
    <w:tmpl w:val="8D6A9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C4B3E9D"/>
    <w:multiLevelType w:val="hybridMultilevel"/>
    <w:tmpl w:val="2C1EF52C"/>
    <w:lvl w:ilvl="0" w:tplc="5BAEBB4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D62E7"/>
    <w:multiLevelType w:val="hybridMultilevel"/>
    <w:tmpl w:val="F618B9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CF6090"/>
    <w:multiLevelType w:val="hybridMultilevel"/>
    <w:tmpl w:val="9E94F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0409F0"/>
    <w:multiLevelType w:val="hybridMultilevel"/>
    <w:tmpl w:val="CD527F8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EFD6679"/>
    <w:multiLevelType w:val="hybridMultilevel"/>
    <w:tmpl w:val="1220D9A4"/>
    <w:lvl w:ilvl="0" w:tplc="04090001">
      <w:start w:val="1"/>
      <w:numFmt w:val="bullet"/>
      <w:lvlText w:val=""/>
      <w:lvlJc w:val="left"/>
      <w:pPr>
        <w:ind w:left="936" w:hanging="360"/>
      </w:pPr>
      <w:rPr>
        <w:rFonts w:ascii="Symbol" w:hAnsi="Symbol" w:hint="default"/>
      </w:rPr>
    </w:lvl>
    <w:lvl w:ilvl="1" w:tplc="0409000F">
      <w:start w:val="1"/>
      <w:numFmt w:val="decimal"/>
      <w:lvlText w:val="%2."/>
      <w:lvlJc w:val="left"/>
      <w:pPr>
        <w:ind w:left="1656" w:hanging="360"/>
      </w:pPr>
      <w:rPr>
        <w:rFonts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6176309F"/>
    <w:multiLevelType w:val="hybridMultilevel"/>
    <w:tmpl w:val="5ED2FB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1193C"/>
    <w:multiLevelType w:val="hybridMultilevel"/>
    <w:tmpl w:val="8954E32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024116"/>
    <w:multiLevelType w:val="hybridMultilevel"/>
    <w:tmpl w:val="E15C33AC"/>
    <w:lvl w:ilvl="0" w:tplc="1848EEA0">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2D11CF"/>
    <w:multiLevelType w:val="hybridMultilevel"/>
    <w:tmpl w:val="D7C6743E"/>
    <w:lvl w:ilvl="0" w:tplc="F30E0A26">
      <w:start w:val="1"/>
      <w:numFmt w:val="decimal"/>
      <w:pStyle w:val="Heading3"/>
      <w:lvlText w:val="2.4.%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83720AD"/>
    <w:multiLevelType w:val="hybridMultilevel"/>
    <w:tmpl w:val="4224DD20"/>
    <w:lvl w:ilvl="0" w:tplc="60AE8568">
      <w:start w:val="1"/>
      <w:numFmt w:val="decimal"/>
      <w:pStyle w:val="ListNumber"/>
      <w:lvlText w:val="%1."/>
      <w:lvlJc w:val="left"/>
      <w:pPr>
        <w:ind w:left="1656" w:hanging="360"/>
      </w:pPr>
      <w:rPr>
        <w:rFonts w:hint="default"/>
        <w:sz w:val="20"/>
        <w:szCs w:val="16"/>
      </w:rPr>
    </w:lvl>
    <w:lvl w:ilvl="1" w:tplc="89FC31C6">
      <w:start w:val="1"/>
      <w:numFmt w:val="lowerLetter"/>
      <w:lvlText w:val="%2."/>
      <w:lvlJc w:val="left"/>
      <w:pPr>
        <w:tabs>
          <w:tab w:val="num" w:pos="2736"/>
        </w:tabs>
        <w:ind w:left="2736" w:hanging="360"/>
      </w:pPr>
    </w:lvl>
    <w:lvl w:ilvl="2" w:tplc="FB9E9898" w:tentative="1">
      <w:start w:val="1"/>
      <w:numFmt w:val="lowerRoman"/>
      <w:lvlText w:val="%3."/>
      <w:lvlJc w:val="right"/>
      <w:pPr>
        <w:tabs>
          <w:tab w:val="num" w:pos="3456"/>
        </w:tabs>
        <w:ind w:left="3456" w:hanging="180"/>
      </w:pPr>
    </w:lvl>
    <w:lvl w:ilvl="3" w:tplc="7B748E52" w:tentative="1">
      <w:start w:val="1"/>
      <w:numFmt w:val="decimal"/>
      <w:lvlText w:val="%4."/>
      <w:lvlJc w:val="left"/>
      <w:pPr>
        <w:tabs>
          <w:tab w:val="num" w:pos="4176"/>
        </w:tabs>
        <w:ind w:left="4176" w:hanging="360"/>
      </w:pPr>
    </w:lvl>
    <w:lvl w:ilvl="4" w:tplc="4FBA0874" w:tentative="1">
      <w:start w:val="1"/>
      <w:numFmt w:val="lowerLetter"/>
      <w:lvlText w:val="%5."/>
      <w:lvlJc w:val="left"/>
      <w:pPr>
        <w:tabs>
          <w:tab w:val="num" w:pos="4896"/>
        </w:tabs>
        <w:ind w:left="4896" w:hanging="360"/>
      </w:pPr>
    </w:lvl>
    <w:lvl w:ilvl="5" w:tplc="9DC06872" w:tentative="1">
      <w:start w:val="1"/>
      <w:numFmt w:val="lowerRoman"/>
      <w:lvlText w:val="%6."/>
      <w:lvlJc w:val="right"/>
      <w:pPr>
        <w:tabs>
          <w:tab w:val="num" w:pos="5616"/>
        </w:tabs>
        <w:ind w:left="5616" w:hanging="180"/>
      </w:pPr>
    </w:lvl>
    <w:lvl w:ilvl="6" w:tplc="4FFA7DCC" w:tentative="1">
      <w:start w:val="1"/>
      <w:numFmt w:val="decimal"/>
      <w:lvlText w:val="%7."/>
      <w:lvlJc w:val="left"/>
      <w:pPr>
        <w:tabs>
          <w:tab w:val="num" w:pos="6336"/>
        </w:tabs>
        <w:ind w:left="6336" w:hanging="360"/>
      </w:pPr>
    </w:lvl>
    <w:lvl w:ilvl="7" w:tplc="67E8B608" w:tentative="1">
      <w:start w:val="1"/>
      <w:numFmt w:val="lowerLetter"/>
      <w:lvlText w:val="%8."/>
      <w:lvlJc w:val="left"/>
      <w:pPr>
        <w:tabs>
          <w:tab w:val="num" w:pos="7056"/>
        </w:tabs>
        <w:ind w:left="7056" w:hanging="360"/>
      </w:pPr>
    </w:lvl>
    <w:lvl w:ilvl="8" w:tplc="DBCEE77C" w:tentative="1">
      <w:start w:val="1"/>
      <w:numFmt w:val="lowerRoman"/>
      <w:lvlText w:val="%9."/>
      <w:lvlJc w:val="right"/>
      <w:pPr>
        <w:tabs>
          <w:tab w:val="num" w:pos="7776"/>
        </w:tabs>
        <w:ind w:left="7776" w:hanging="180"/>
      </w:pPr>
    </w:lvl>
  </w:abstractNum>
  <w:abstractNum w:abstractNumId="25" w15:restartNumberingAfterBreak="0">
    <w:nsid w:val="7A1A1A27"/>
    <w:multiLevelType w:val="hybridMultilevel"/>
    <w:tmpl w:val="06040CFC"/>
    <w:lvl w:ilvl="0" w:tplc="6728EC96">
      <w:start w:val="1"/>
      <w:numFmt w:val="decimal"/>
      <w:pStyle w:val="Heading2"/>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3080708">
    <w:abstractNumId w:val="7"/>
  </w:num>
  <w:num w:numId="2" w16cid:durableId="1316032360">
    <w:abstractNumId w:val="8"/>
  </w:num>
  <w:num w:numId="3" w16cid:durableId="750732667">
    <w:abstractNumId w:val="13"/>
  </w:num>
  <w:num w:numId="4" w16cid:durableId="3173236">
    <w:abstractNumId w:val="5"/>
  </w:num>
  <w:num w:numId="5" w16cid:durableId="1424300196">
    <w:abstractNumId w:val="25"/>
  </w:num>
  <w:num w:numId="6" w16cid:durableId="1437948345">
    <w:abstractNumId w:val="23"/>
  </w:num>
  <w:num w:numId="7" w16cid:durableId="1951737741">
    <w:abstractNumId w:val="0"/>
  </w:num>
  <w:num w:numId="8" w16cid:durableId="957612088">
    <w:abstractNumId w:val="22"/>
  </w:num>
  <w:num w:numId="9" w16cid:durableId="233857329">
    <w:abstractNumId w:val="24"/>
  </w:num>
  <w:num w:numId="10" w16cid:durableId="702291241">
    <w:abstractNumId w:val="1"/>
  </w:num>
  <w:num w:numId="11" w16cid:durableId="677078078">
    <w:abstractNumId w:val="11"/>
  </w:num>
  <w:num w:numId="12" w16cid:durableId="1125470246">
    <w:abstractNumId w:val="19"/>
  </w:num>
  <w:num w:numId="13" w16cid:durableId="1269897419">
    <w:abstractNumId w:val="2"/>
  </w:num>
  <w:num w:numId="14" w16cid:durableId="1209994671">
    <w:abstractNumId w:val="16"/>
  </w:num>
  <w:num w:numId="15" w16cid:durableId="1727070270">
    <w:abstractNumId w:val="12"/>
  </w:num>
  <w:num w:numId="16" w16cid:durableId="1851288633">
    <w:abstractNumId w:val="18"/>
  </w:num>
  <w:num w:numId="17" w16cid:durableId="1768891301">
    <w:abstractNumId w:val="14"/>
  </w:num>
  <w:num w:numId="18" w16cid:durableId="2144232319">
    <w:abstractNumId w:val="6"/>
  </w:num>
  <w:num w:numId="19" w16cid:durableId="2174804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2643843">
    <w:abstractNumId w:val="20"/>
  </w:num>
  <w:num w:numId="21" w16cid:durableId="185218574">
    <w:abstractNumId w:val="10"/>
  </w:num>
  <w:num w:numId="22" w16cid:durableId="1257591012">
    <w:abstractNumId w:val="15"/>
  </w:num>
  <w:num w:numId="23" w16cid:durableId="1379814199">
    <w:abstractNumId w:val="9"/>
  </w:num>
  <w:num w:numId="24" w16cid:durableId="1338508178">
    <w:abstractNumId w:val="21"/>
  </w:num>
  <w:num w:numId="25" w16cid:durableId="461463686">
    <w:abstractNumId w:val="17"/>
  </w:num>
  <w:num w:numId="26" w16cid:durableId="783114169">
    <w:abstractNumId w:val="4"/>
  </w:num>
  <w:num w:numId="27" w16cid:durableId="132597633">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A7E"/>
    <w:rsid w:val="0000383C"/>
    <w:rsid w:val="00006487"/>
    <w:rsid w:val="00011F39"/>
    <w:rsid w:val="000168DE"/>
    <w:rsid w:val="00016D46"/>
    <w:rsid w:val="00020C8B"/>
    <w:rsid w:val="00027007"/>
    <w:rsid w:val="00027446"/>
    <w:rsid w:val="000366BA"/>
    <w:rsid w:val="000419BB"/>
    <w:rsid w:val="00042DAA"/>
    <w:rsid w:val="0005142F"/>
    <w:rsid w:val="000517E6"/>
    <w:rsid w:val="00051899"/>
    <w:rsid w:val="00051BD1"/>
    <w:rsid w:val="000538A9"/>
    <w:rsid w:val="00055D12"/>
    <w:rsid w:val="00070A35"/>
    <w:rsid w:val="00070CD0"/>
    <w:rsid w:val="000729D8"/>
    <w:rsid w:val="00073D1A"/>
    <w:rsid w:val="000747C5"/>
    <w:rsid w:val="00085A7F"/>
    <w:rsid w:val="00086F2F"/>
    <w:rsid w:val="00087828"/>
    <w:rsid w:val="00090CEE"/>
    <w:rsid w:val="000A498A"/>
    <w:rsid w:val="000A5389"/>
    <w:rsid w:val="000A65DC"/>
    <w:rsid w:val="000A7508"/>
    <w:rsid w:val="000B2F46"/>
    <w:rsid w:val="000B387A"/>
    <w:rsid w:val="000B3DB3"/>
    <w:rsid w:val="000C32F0"/>
    <w:rsid w:val="000C3AB2"/>
    <w:rsid w:val="000C5F1B"/>
    <w:rsid w:val="000C6EB1"/>
    <w:rsid w:val="000D5A0B"/>
    <w:rsid w:val="000D76D7"/>
    <w:rsid w:val="000E0D9E"/>
    <w:rsid w:val="000E378E"/>
    <w:rsid w:val="000F0673"/>
    <w:rsid w:val="000F1063"/>
    <w:rsid w:val="000F366B"/>
    <w:rsid w:val="000F39C0"/>
    <w:rsid w:val="000F5633"/>
    <w:rsid w:val="000F5BEF"/>
    <w:rsid w:val="000F7563"/>
    <w:rsid w:val="000FE389"/>
    <w:rsid w:val="00100E89"/>
    <w:rsid w:val="00102DE2"/>
    <w:rsid w:val="0011014B"/>
    <w:rsid w:val="00113271"/>
    <w:rsid w:val="0012285E"/>
    <w:rsid w:val="00125C46"/>
    <w:rsid w:val="00126BE0"/>
    <w:rsid w:val="00134240"/>
    <w:rsid w:val="001374ED"/>
    <w:rsid w:val="0014103B"/>
    <w:rsid w:val="001423C2"/>
    <w:rsid w:val="00145836"/>
    <w:rsid w:val="00151140"/>
    <w:rsid w:val="00153245"/>
    <w:rsid w:val="00154056"/>
    <w:rsid w:val="0015549B"/>
    <w:rsid w:val="00157B21"/>
    <w:rsid w:val="00163957"/>
    <w:rsid w:val="00164F86"/>
    <w:rsid w:val="0016620D"/>
    <w:rsid w:val="001668AB"/>
    <w:rsid w:val="00172A61"/>
    <w:rsid w:val="00177BD3"/>
    <w:rsid w:val="0018165A"/>
    <w:rsid w:val="00185415"/>
    <w:rsid w:val="001860C8"/>
    <w:rsid w:val="00190C78"/>
    <w:rsid w:val="00195098"/>
    <w:rsid w:val="0019720F"/>
    <w:rsid w:val="001A146B"/>
    <w:rsid w:val="001B5A20"/>
    <w:rsid w:val="001B5D20"/>
    <w:rsid w:val="001B6074"/>
    <w:rsid w:val="001B6EA7"/>
    <w:rsid w:val="001C006E"/>
    <w:rsid w:val="001D1717"/>
    <w:rsid w:val="001D1CBF"/>
    <w:rsid w:val="001D3825"/>
    <w:rsid w:val="001D4C3F"/>
    <w:rsid w:val="001D5A5E"/>
    <w:rsid w:val="001D68DF"/>
    <w:rsid w:val="001F1542"/>
    <w:rsid w:val="001F296E"/>
    <w:rsid w:val="001F3D8D"/>
    <w:rsid w:val="001F7FDD"/>
    <w:rsid w:val="00201228"/>
    <w:rsid w:val="00206EBC"/>
    <w:rsid w:val="00216E01"/>
    <w:rsid w:val="002211D2"/>
    <w:rsid w:val="002217A3"/>
    <w:rsid w:val="00224C48"/>
    <w:rsid w:val="00224E6B"/>
    <w:rsid w:val="002257B8"/>
    <w:rsid w:val="002322F1"/>
    <w:rsid w:val="0023445C"/>
    <w:rsid w:val="0023451D"/>
    <w:rsid w:val="00240F00"/>
    <w:rsid w:val="00241A38"/>
    <w:rsid w:val="00241E94"/>
    <w:rsid w:val="0024280A"/>
    <w:rsid w:val="00246CA9"/>
    <w:rsid w:val="002476ED"/>
    <w:rsid w:val="00255246"/>
    <w:rsid w:val="0025651C"/>
    <w:rsid w:val="002644C5"/>
    <w:rsid w:val="00264875"/>
    <w:rsid w:val="00265045"/>
    <w:rsid w:val="00267FED"/>
    <w:rsid w:val="0027315B"/>
    <w:rsid w:val="002742CE"/>
    <w:rsid w:val="002749ED"/>
    <w:rsid w:val="00282F98"/>
    <w:rsid w:val="00285598"/>
    <w:rsid w:val="0028638B"/>
    <w:rsid w:val="00291E66"/>
    <w:rsid w:val="00292C53"/>
    <w:rsid w:val="0029393F"/>
    <w:rsid w:val="00293A39"/>
    <w:rsid w:val="0029717A"/>
    <w:rsid w:val="002A1938"/>
    <w:rsid w:val="002A28A3"/>
    <w:rsid w:val="002A34D6"/>
    <w:rsid w:val="002A48B0"/>
    <w:rsid w:val="002A58BF"/>
    <w:rsid w:val="002A7D8D"/>
    <w:rsid w:val="002B4AE8"/>
    <w:rsid w:val="002B5957"/>
    <w:rsid w:val="002B73B5"/>
    <w:rsid w:val="002C11A8"/>
    <w:rsid w:val="002C2CD3"/>
    <w:rsid w:val="002C386C"/>
    <w:rsid w:val="002C62FD"/>
    <w:rsid w:val="002C719B"/>
    <w:rsid w:val="002D0029"/>
    <w:rsid w:val="002D016A"/>
    <w:rsid w:val="002D01E8"/>
    <w:rsid w:val="002D02C8"/>
    <w:rsid w:val="002D5BEC"/>
    <w:rsid w:val="002D6EAE"/>
    <w:rsid w:val="002E0002"/>
    <w:rsid w:val="002E39E4"/>
    <w:rsid w:val="002F3112"/>
    <w:rsid w:val="00301B2A"/>
    <w:rsid w:val="003028D2"/>
    <w:rsid w:val="00316720"/>
    <w:rsid w:val="003203EA"/>
    <w:rsid w:val="00324AFA"/>
    <w:rsid w:val="003259F0"/>
    <w:rsid w:val="00332366"/>
    <w:rsid w:val="0033237D"/>
    <w:rsid w:val="003445C7"/>
    <w:rsid w:val="00345E59"/>
    <w:rsid w:val="00350C13"/>
    <w:rsid w:val="0035360E"/>
    <w:rsid w:val="00353A56"/>
    <w:rsid w:val="003568CF"/>
    <w:rsid w:val="00360CF4"/>
    <w:rsid w:val="00361925"/>
    <w:rsid w:val="003649FA"/>
    <w:rsid w:val="00367292"/>
    <w:rsid w:val="00371060"/>
    <w:rsid w:val="003740B7"/>
    <w:rsid w:val="00385495"/>
    <w:rsid w:val="00385662"/>
    <w:rsid w:val="00386B13"/>
    <w:rsid w:val="003A0FC3"/>
    <w:rsid w:val="003A452B"/>
    <w:rsid w:val="003A6235"/>
    <w:rsid w:val="003A7E7F"/>
    <w:rsid w:val="003B0717"/>
    <w:rsid w:val="003B64D0"/>
    <w:rsid w:val="003C04A9"/>
    <w:rsid w:val="003C0B41"/>
    <w:rsid w:val="003C1C38"/>
    <w:rsid w:val="003C55CB"/>
    <w:rsid w:val="003C6439"/>
    <w:rsid w:val="003D155E"/>
    <w:rsid w:val="003D1D22"/>
    <w:rsid w:val="003D47DD"/>
    <w:rsid w:val="003E054E"/>
    <w:rsid w:val="003E085D"/>
    <w:rsid w:val="003E0FBF"/>
    <w:rsid w:val="003E44D6"/>
    <w:rsid w:val="003F21A0"/>
    <w:rsid w:val="003F5470"/>
    <w:rsid w:val="00400465"/>
    <w:rsid w:val="00403629"/>
    <w:rsid w:val="00404E42"/>
    <w:rsid w:val="00406745"/>
    <w:rsid w:val="00410B67"/>
    <w:rsid w:val="00416729"/>
    <w:rsid w:val="00420DA4"/>
    <w:rsid w:val="004219AD"/>
    <w:rsid w:val="00423B76"/>
    <w:rsid w:val="004245B4"/>
    <w:rsid w:val="00426B5D"/>
    <w:rsid w:val="00427074"/>
    <w:rsid w:val="004317BD"/>
    <w:rsid w:val="00435227"/>
    <w:rsid w:val="00435D88"/>
    <w:rsid w:val="00445071"/>
    <w:rsid w:val="0045202E"/>
    <w:rsid w:val="00453C36"/>
    <w:rsid w:val="00455AC7"/>
    <w:rsid w:val="00460447"/>
    <w:rsid w:val="00470FBA"/>
    <w:rsid w:val="004723DB"/>
    <w:rsid w:val="00473DB0"/>
    <w:rsid w:val="004769B2"/>
    <w:rsid w:val="004835FC"/>
    <w:rsid w:val="00484093"/>
    <w:rsid w:val="0048531D"/>
    <w:rsid w:val="00485440"/>
    <w:rsid w:val="0048569D"/>
    <w:rsid w:val="004870CC"/>
    <w:rsid w:val="00490D7A"/>
    <w:rsid w:val="0049181C"/>
    <w:rsid w:val="0049234E"/>
    <w:rsid w:val="0049263B"/>
    <w:rsid w:val="004A24E2"/>
    <w:rsid w:val="004A3887"/>
    <w:rsid w:val="004A4546"/>
    <w:rsid w:val="004C1264"/>
    <w:rsid w:val="004C45BC"/>
    <w:rsid w:val="004C6289"/>
    <w:rsid w:val="004C62C1"/>
    <w:rsid w:val="004D0FD8"/>
    <w:rsid w:val="004D3578"/>
    <w:rsid w:val="004E5E9D"/>
    <w:rsid w:val="004E6736"/>
    <w:rsid w:val="004E7DC4"/>
    <w:rsid w:val="004F0565"/>
    <w:rsid w:val="004F0F7E"/>
    <w:rsid w:val="004F2457"/>
    <w:rsid w:val="00506430"/>
    <w:rsid w:val="00506A73"/>
    <w:rsid w:val="0051054B"/>
    <w:rsid w:val="0051112C"/>
    <w:rsid w:val="00523B78"/>
    <w:rsid w:val="00527CC7"/>
    <w:rsid w:val="005426EF"/>
    <w:rsid w:val="00545717"/>
    <w:rsid w:val="005460C6"/>
    <w:rsid w:val="00546AAF"/>
    <w:rsid w:val="00552B0C"/>
    <w:rsid w:val="00560B08"/>
    <w:rsid w:val="005642E1"/>
    <w:rsid w:val="005648C5"/>
    <w:rsid w:val="005659FF"/>
    <w:rsid w:val="005676BA"/>
    <w:rsid w:val="00570139"/>
    <w:rsid w:val="005718A7"/>
    <w:rsid w:val="00587478"/>
    <w:rsid w:val="00593739"/>
    <w:rsid w:val="00595CA4"/>
    <w:rsid w:val="005961CF"/>
    <w:rsid w:val="005A053A"/>
    <w:rsid w:val="005A3BE9"/>
    <w:rsid w:val="005A5B97"/>
    <w:rsid w:val="005A7706"/>
    <w:rsid w:val="005B6904"/>
    <w:rsid w:val="005B7452"/>
    <w:rsid w:val="005C0D52"/>
    <w:rsid w:val="005C67F8"/>
    <w:rsid w:val="005C6952"/>
    <w:rsid w:val="005D0059"/>
    <w:rsid w:val="005D0472"/>
    <w:rsid w:val="005D4293"/>
    <w:rsid w:val="005D45DD"/>
    <w:rsid w:val="0060005D"/>
    <w:rsid w:val="00600244"/>
    <w:rsid w:val="006007E9"/>
    <w:rsid w:val="006019C1"/>
    <w:rsid w:val="006022DB"/>
    <w:rsid w:val="0060551E"/>
    <w:rsid w:val="00605D36"/>
    <w:rsid w:val="00606A41"/>
    <w:rsid w:val="006112F2"/>
    <w:rsid w:val="00613D21"/>
    <w:rsid w:val="00615EAE"/>
    <w:rsid w:val="00623E1D"/>
    <w:rsid w:val="006352BB"/>
    <w:rsid w:val="00640A26"/>
    <w:rsid w:val="006441D4"/>
    <w:rsid w:val="00651283"/>
    <w:rsid w:val="00661A89"/>
    <w:rsid w:val="00662AD6"/>
    <w:rsid w:val="006652F9"/>
    <w:rsid w:val="00666A8F"/>
    <w:rsid w:val="00681B35"/>
    <w:rsid w:val="00683718"/>
    <w:rsid w:val="00685360"/>
    <w:rsid w:val="0069356B"/>
    <w:rsid w:val="00696844"/>
    <w:rsid w:val="00697331"/>
    <w:rsid w:val="006A02D5"/>
    <w:rsid w:val="006A3A26"/>
    <w:rsid w:val="006B6AD4"/>
    <w:rsid w:val="006C05E5"/>
    <w:rsid w:val="006C13E4"/>
    <w:rsid w:val="006D2165"/>
    <w:rsid w:val="006D2C16"/>
    <w:rsid w:val="006D507D"/>
    <w:rsid w:val="006D7774"/>
    <w:rsid w:val="006E333E"/>
    <w:rsid w:val="006E442D"/>
    <w:rsid w:val="006E7991"/>
    <w:rsid w:val="006F0783"/>
    <w:rsid w:val="006F41BF"/>
    <w:rsid w:val="00700145"/>
    <w:rsid w:val="00706959"/>
    <w:rsid w:val="007143C0"/>
    <w:rsid w:val="00715097"/>
    <w:rsid w:val="00716AA2"/>
    <w:rsid w:val="00723C19"/>
    <w:rsid w:val="00724B8A"/>
    <w:rsid w:val="0072561B"/>
    <w:rsid w:val="00725989"/>
    <w:rsid w:val="00734F6A"/>
    <w:rsid w:val="00736EE6"/>
    <w:rsid w:val="00741D5B"/>
    <w:rsid w:val="00742E04"/>
    <w:rsid w:val="00745C9C"/>
    <w:rsid w:val="0075345A"/>
    <w:rsid w:val="00763D68"/>
    <w:rsid w:val="0076445B"/>
    <w:rsid w:val="007644B9"/>
    <w:rsid w:val="00766D8D"/>
    <w:rsid w:val="0077259C"/>
    <w:rsid w:val="00776503"/>
    <w:rsid w:val="0077694A"/>
    <w:rsid w:val="00777B4A"/>
    <w:rsid w:val="00783DF6"/>
    <w:rsid w:val="0078524A"/>
    <w:rsid w:val="00790342"/>
    <w:rsid w:val="00793D6A"/>
    <w:rsid w:val="007A1724"/>
    <w:rsid w:val="007A3E51"/>
    <w:rsid w:val="007A4AAA"/>
    <w:rsid w:val="007A5E50"/>
    <w:rsid w:val="007A6BFF"/>
    <w:rsid w:val="007B28E0"/>
    <w:rsid w:val="007B7B33"/>
    <w:rsid w:val="007C3023"/>
    <w:rsid w:val="007C371F"/>
    <w:rsid w:val="007E3A4A"/>
    <w:rsid w:val="007F26D8"/>
    <w:rsid w:val="008023FE"/>
    <w:rsid w:val="00802AE4"/>
    <w:rsid w:val="00805148"/>
    <w:rsid w:val="00807B34"/>
    <w:rsid w:val="008259FD"/>
    <w:rsid w:val="00825FE3"/>
    <w:rsid w:val="00827443"/>
    <w:rsid w:val="008314EE"/>
    <w:rsid w:val="00832B6E"/>
    <w:rsid w:val="008347D9"/>
    <w:rsid w:val="008359CD"/>
    <w:rsid w:val="008377EC"/>
    <w:rsid w:val="008432B8"/>
    <w:rsid w:val="00844153"/>
    <w:rsid w:val="00855B11"/>
    <w:rsid w:val="00856951"/>
    <w:rsid w:val="0086099A"/>
    <w:rsid w:val="00861A93"/>
    <w:rsid w:val="0086638A"/>
    <w:rsid w:val="00870D22"/>
    <w:rsid w:val="0087126E"/>
    <w:rsid w:val="00871B12"/>
    <w:rsid w:val="00873FE1"/>
    <w:rsid w:val="008806C4"/>
    <w:rsid w:val="00881453"/>
    <w:rsid w:val="00881A4F"/>
    <w:rsid w:val="00882A4A"/>
    <w:rsid w:val="0088586F"/>
    <w:rsid w:val="00886DBB"/>
    <w:rsid w:val="0089130F"/>
    <w:rsid w:val="00893E06"/>
    <w:rsid w:val="00894800"/>
    <w:rsid w:val="00896FA8"/>
    <w:rsid w:val="00897D09"/>
    <w:rsid w:val="008A18E5"/>
    <w:rsid w:val="008B1235"/>
    <w:rsid w:val="008B39E8"/>
    <w:rsid w:val="008B5010"/>
    <w:rsid w:val="008B554A"/>
    <w:rsid w:val="008C131C"/>
    <w:rsid w:val="008C2062"/>
    <w:rsid w:val="008C7067"/>
    <w:rsid w:val="008D44CA"/>
    <w:rsid w:val="008D5F77"/>
    <w:rsid w:val="008D7ED3"/>
    <w:rsid w:val="008E1A0F"/>
    <w:rsid w:val="008E3AEF"/>
    <w:rsid w:val="008F16F1"/>
    <w:rsid w:val="008F5BEE"/>
    <w:rsid w:val="00902AFD"/>
    <w:rsid w:val="009052C6"/>
    <w:rsid w:val="00905A7C"/>
    <w:rsid w:val="00912140"/>
    <w:rsid w:val="0091734B"/>
    <w:rsid w:val="009205A7"/>
    <w:rsid w:val="00921B31"/>
    <w:rsid w:val="009264A9"/>
    <w:rsid w:val="00926D63"/>
    <w:rsid w:val="009306C9"/>
    <w:rsid w:val="0093099D"/>
    <w:rsid w:val="00931004"/>
    <w:rsid w:val="009363CB"/>
    <w:rsid w:val="00944905"/>
    <w:rsid w:val="009465F8"/>
    <w:rsid w:val="0094726D"/>
    <w:rsid w:val="00952D1A"/>
    <w:rsid w:val="009543EC"/>
    <w:rsid w:val="00955C38"/>
    <w:rsid w:val="009577A7"/>
    <w:rsid w:val="00960F27"/>
    <w:rsid w:val="0096121B"/>
    <w:rsid w:val="0096624A"/>
    <w:rsid w:val="00967B91"/>
    <w:rsid w:val="00967F18"/>
    <w:rsid w:val="00970802"/>
    <w:rsid w:val="00974772"/>
    <w:rsid w:val="009749FF"/>
    <w:rsid w:val="00984068"/>
    <w:rsid w:val="0098689C"/>
    <w:rsid w:val="00991C42"/>
    <w:rsid w:val="009927F4"/>
    <w:rsid w:val="00992EBA"/>
    <w:rsid w:val="0099318C"/>
    <w:rsid w:val="0099682B"/>
    <w:rsid w:val="00996FB5"/>
    <w:rsid w:val="009A1FC9"/>
    <w:rsid w:val="009A5ADB"/>
    <w:rsid w:val="009A5D2F"/>
    <w:rsid w:val="009B74A1"/>
    <w:rsid w:val="009C5C20"/>
    <w:rsid w:val="009C7E86"/>
    <w:rsid w:val="009D0F29"/>
    <w:rsid w:val="009D234F"/>
    <w:rsid w:val="009E40F4"/>
    <w:rsid w:val="009E45B9"/>
    <w:rsid w:val="009E45FC"/>
    <w:rsid w:val="009E555F"/>
    <w:rsid w:val="009F0FDA"/>
    <w:rsid w:val="009F6F46"/>
    <w:rsid w:val="009F747D"/>
    <w:rsid w:val="00A00B2F"/>
    <w:rsid w:val="00A01F42"/>
    <w:rsid w:val="00A0354E"/>
    <w:rsid w:val="00A05DE2"/>
    <w:rsid w:val="00A15486"/>
    <w:rsid w:val="00A15B52"/>
    <w:rsid w:val="00A15D56"/>
    <w:rsid w:val="00A165A9"/>
    <w:rsid w:val="00A27806"/>
    <w:rsid w:val="00A3031F"/>
    <w:rsid w:val="00A311E1"/>
    <w:rsid w:val="00A319CA"/>
    <w:rsid w:val="00A33011"/>
    <w:rsid w:val="00A330A8"/>
    <w:rsid w:val="00A36743"/>
    <w:rsid w:val="00A41924"/>
    <w:rsid w:val="00A427FF"/>
    <w:rsid w:val="00A43E76"/>
    <w:rsid w:val="00A45497"/>
    <w:rsid w:val="00A4746B"/>
    <w:rsid w:val="00A506C6"/>
    <w:rsid w:val="00A51956"/>
    <w:rsid w:val="00A527C2"/>
    <w:rsid w:val="00A538BA"/>
    <w:rsid w:val="00A61659"/>
    <w:rsid w:val="00A66D11"/>
    <w:rsid w:val="00A749D3"/>
    <w:rsid w:val="00A77546"/>
    <w:rsid w:val="00A811E9"/>
    <w:rsid w:val="00A82090"/>
    <w:rsid w:val="00A826EF"/>
    <w:rsid w:val="00A82E90"/>
    <w:rsid w:val="00A96673"/>
    <w:rsid w:val="00AA3E3A"/>
    <w:rsid w:val="00AA625E"/>
    <w:rsid w:val="00AA674D"/>
    <w:rsid w:val="00AB4F9D"/>
    <w:rsid w:val="00AB5C05"/>
    <w:rsid w:val="00AC150D"/>
    <w:rsid w:val="00AC4523"/>
    <w:rsid w:val="00AC45E3"/>
    <w:rsid w:val="00AC5D6E"/>
    <w:rsid w:val="00AD2E18"/>
    <w:rsid w:val="00AD3C5C"/>
    <w:rsid w:val="00AD4042"/>
    <w:rsid w:val="00AD4769"/>
    <w:rsid w:val="00AD5280"/>
    <w:rsid w:val="00AE0FCE"/>
    <w:rsid w:val="00AE2305"/>
    <w:rsid w:val="00AF0F6B"/>
    <w:rsid w:val="00AF2F8F"/>
    <w:rsid w:val="00AF34EB"/>
    <w:rsid w:val="00AF52CF"/>
    <w:rsid w:val="00AF703A"/>
    <w:rsid w:val="00B00A2F"/>
    <w:rsid w:val="00B0126F"/>
    <w:rsid w:val="00B041D2"/>
    <w:rsid w:val="00B05F3F"/>
    <w:rsid w:val="00B06FA1"/>
    <w:rsid w:val="00B12454"/>
    <w:rsid w:val="00B1423B"/>
    <w:rsid w:val="00B14916"/>
    <w:rsid w:val="00B242B4"/>
    <w:rsid w:val="00B30B22"/>
    <w:rsid w:val="00B31DB7"/>
    <w:rsid w:val="00B33214"/>
    <w:rsid w:val="00B33EFE"/>
    <w:rsid w:val="00B36AF5"/>
    <w:rsid w:val="00B43111"/>
    <w:rsid w:val="00B50834"/>
    <w:rsid w:val="00B51CD9"/>
    <w:rsid w:val="00B54966"/>
    <w:rsid w:val="00B54E0D"/>
    <w:rsid w:val="00B55E86"/>
    <w:rsid w:val="00B63506"/>
    <w:rsid w:val="00B64E85"/>
    <w:rsid w:val="00B64FD1"/>
    <w:rsid w:val="00B6692C"/>
    <w:rsid w:val="00B70F08"/>
    <w:rsid w:val="00B82648"/>
    <w:rsid w:val="00B83B95"/>
    <w:rsid w:val="00B90263"/>
    <w:rsid w:val="00B96562"/>
    <w:rsid w:val="00BA0395"/>
    <w:rsid w:val="00BA4DE0"/>
    <w:rsid w:val="00BA4E68"/>
    <w:rsid w:val="00BA5212"/>
    <w:rsid w:val="00BA58B7"/>
    <w:rsid w:val="00BB6A03"/>
    <w:rsid w:val="00BC0C72"/>
    <w:rsid w:val="00BC102F"/>
    <w:rsid w:val="00BC6E21"/>
    <w:rsid w:val="00BD09BE"/>
    <w:rsid w:val="00BD7667"/>
    <w:rsid w:val="00BE1C53"/>
    <w:rsid w:val="00BE7B48"/>
    <w:rsid w:val="00C027F7"/>
    <w:rsid w:val="00C02C0C"/>
    <w:rsid w:val="00C046B6"/>
    <w:rsid w:val="00C10228"/>
    <w:rsid w:val="00C141BE"/>
    <w:rsid w:val="00C16919"/>
    <w:rsid w:val="00C17831"/>
    <w:rsid w:val="00C209F3"/>
    <w:rsid w:val="00C24014"/>
    <w:rsid w:val="00C2533B"/>
    <w:rsid w:val="00C2565C"/>
    <w:rsid w:val="00C27D51"/>
    <w:rsid w:val="00C346D9"/>
    <w:rsid w:val="00C35E9D"/>
    <w:rsid w:val="00C37DF6"/>
    <w:rsid w:val="00C40873"/>
    <w:rsid w:val="00C419CA"/>
    <w:rsid w:val="00C442F2"/>
    <w:rsid w:val="00C44A3C"/>
    <w:rsid w:val="00C45A16"/>
    <w:rsid w:val="00C45CFB"/>
    <w:rsid w:val="00C470DD"/>
    <w:rsid w:val="00C51C32"/>
    <w:rsid w:val="00C51D57"/>
    <w:rsid w:val="00C532D9"/>
    <w:rsid w:val="00C535FD"/>
    <w:rsid w:val="00C53860"/>
    <w:rsid w:val="00C53AAE"/>
    <w:rsid w:val="00C5697F"/>
    <w:rsid w:val="00C60534"/>
    <w:rsid w:val="00C60A88"/>
    <w:rsid w:val="00C637B9"/>
    <w:rsid w:val="00C65C60"/>
    <w:rsid w:val="00C7319A"/>
    <w:rsid w:val="00C753E1"/>
    <w:rsid w:val="00C77A95"/>
    <w:rsid w:val="00C816C3"/>
    <w:rsid w:val="00C81AB2"/>
    <w:rsid w:val="00C8363E"/>
    <w:rsid w:val="00C861C8"/>
    <w:rsid w:val="00C8624C"/>
    <w:rsid w:val="00C8685D"/>
    <w:rsid w:val="00C912E7"/>
    <w:rsid w:val="00C94413"/>
    <w:rsid w:val="00CA5643"/>
    <w:rsid w:val="00CA70D5"/>
    <w:rsid w:val="00CB315A"/>
    <w:rsid w:val="00CB3190"/>
    <w:rsid w:val="00CB5D80"/>
    <w:rsid w:val="00CC175E"/>
    <w:rsid w:val="00CC1E96"/>
    <w:rsid w:val="00CC25E8"/>
    <w:rsid w:val="00CC2C7F"/>
    <w:rsid w:val="00CC458D"/>
    <w:rsid w:val="00CC58C2"/>
    <w:rsid w:val="00CC6AB5"/>
    <w:rsid w:val="00CD0E98"/>
    <w:rsid w:val="00CD6095"/>
    <w:rsid w:val="00CE1DCE"/>
    <w:rsid w:val="00CE60AE"/>
    <w:rsid w:val="00CF39B7"/>
    <w:rsid w:val="00D0524B"/>
    <w:rsid w:val="00D13BC6"/>
    <w:rsid w:val="00D14238"/>
    <w:rsid w:val="00D150DC"/>
    <w:rsid w:val="00D1522C"/>
    <w:rsid w:val="00D203AA"/>
    <w:rsid w:val="00D23D8C"/>
    <w:rsid w:val="00D26020"/>
    <w:rsid w:val="00D2770E"/>
    <w:rsid w:val="00D317C1"/>
    <w:rsid w:val="00D33412"/>
    <w:rsid w:val="00D349CD"/>
    <w:rsid w:val="00D3641E"/>
    <w:rsid w:val="00D43611"/>
    <w:rsid w:val="00D54271"/>
    <w:rsid w:val="00D556C7"/>
    <w:rsid w:val="00D574B7"/>
    <w:rsid w:val="00D5778A"/>
    <w:rsid w:val="00D6278E"/>
    <w:rsid w:val="00D65A73"/>
    <w:rsid w:val="00D721C8"/>
    <w:rsid w:val="00D74B19"/>
    <w:rsid w:val="00D7523A"/>
    <w:rsid w:val="00D770C5"/>
    <w:rsid w:val="00D7737D"/>
    <w:rsid w:val="00D77AF8"/>
    <w:rsid w:val="00D8267A"/>
    <w:rsid w:val="00D83DA9"/>
    <w:rsid w:val="00D8650B"/>
    <w:rsid w:val="00D8664F"/>
    <w:rsid w:val="00D869E4"/>
    <w:rsid w:val="00D86FF5"/>
    <w:rsid w:val="00D87B90"/>
    <w:rsid w:val="00D91E40"/>
    <w:rsid w:val="00D93626"/>
    <w:rsid w:val="00D957B1"/>
    <w:rsid w:val="00DA0EED"/>
    <w:rsid w:val="00DA6035"/>
    <w:rsid w:val="00DA61DF"/>
    <w:rsid w:val="00DB7956"/>
    <w:rsid w:val="00DC775D"/>
    <w:rsid w:val="00DD18FC"/>
    <w:rsid w:val="00DD3CC1"/>
    <w:rsid w:val="00DE1240"/>
    <w:rsid w:val="00DE32EA"/>
    <w:rsid w:val="00DF4602"/>
    <w:rsid w:val="00E00055"/>
    <w:rsid w:val="00E04C91"/>
    <w:rsid w:val="00E1115F"/>
    <w:rsid w:val="00E14865"/>
    <w:rsid w:val="00E257EF"/>
    <w:rsid w:val="00E36C45"/>
    <w:rsid w:val="00E42E19"/>
    <w:rsid w:val="00E4339F"/>
    <w:rsid w:val="00E46769"/>
    <w:rsid w:val="00E51A30"/>
    <w:rsid w:val="00E54FA3"/>
    <w:rsid w:val="00E6332A"/>
    <w:rsid w:val="00E70271"/>
    <w:rsid w:val="00E71E28"/>
    <w:rsid w:val="00E75AC2"/>
    <w:rsid w:val="00E7756B"/>
    <w:rsid w:val="00E8384E"/>
    <w:rsid w:val="00E8695F"/>
    <w:rsid w:val="00E959E9"/>
    <w:rsid w:val="00EA0719"/>
    <w:rsid w:val="00EA392D"/>
    <w:rsid w:val="00EA69D6"/>
    <w:rsid w:val="00EA7784"/>
    <w:rsid w:val="00EB0F6B"/>
    <w:rsid w:val="00EB41A3"/>
    <w:rsid w:val="00EB5AA5"/>
    <w:rsid w:val="00EC418E"/>
    <w:rsid w:val="00EC45F4"/>
    <w:rsid w:val="00EC63AB"/>
    <w:rsid w:val="00EC65C1"/>
    <w:rsid w:val="00EC7A5B"/>
    <w:rsid w:val="00EC7B8E"/>
    <w:rsid w:val="00ED095E"/>
    <w:rsid w:val="00ED2F90"/>
    <w:rsid w:val="00ED3E3A"/>
    <w:rsid w:val="00ED493C"/>
    <w:rsid w:val="00ED7E7D"/>
    <w:rsid w:val="00EE0220"/>
    <w:rsid w:val="00EE3E0B"/>
    <w:rsid w:val="00EE41AA"/>
    <w:rsid w:val="00EE7833"/>
    <w:rsid w:val="00EF10A4"/>
    <w:rsid w:val="00EF3A96"/>
    <w:rsid w:val="00EF3C21"/>
    <w:rsid w:val="00F029A8"/>
    <w:rsid w:val="00F12777"/>
    <w:rsid w:val="00F22F78"/>
    <w:rsid w:val="00F235FC"/>
    <w:rsid w:val="00F23CB1"/>
    <w:rsid w:val="00F27F17"/>
    <w:rsid w:val="00F30865"/>
    <w:rsid w:val="00F37102"/>
    <w:rsid w:val="00F427D4"/>
    <w:rsid w:val="00F42FCD"/>
    <w:rsid w:val="00F44214"/>
    <w:rsid w:val="00F45733"/>
    <w:rsid w:val="00F46A88"/>
    <w:rsid w:val="00F470B5"/>
    <w:rsid w:val="00F47811"/>
    <w:rsid w:val="00F47F6B"/>
    <w:rsid w:val="00F53BC3"/>
    <w:rsid w:val="00F53C91"/>
    <w:rsid w:val="00F55A7F"/>
    <w:rsid w:val="00F56A34"/>
    <w:rsid w:val="00F616C1"/>
    <w:rsid w:val="00F81065"/>
    <w:rsid w:val="00F929A1"/>
    <w:rsid w:val="00F95CF4"/>
    <w:rsid w:val="00FA2794"/>
    <w:rsid w:val="00FA50E5"/>
    <w:rsid w:val="00FB0774"/>
    <w:rsid w:val="00FB73C0"/>
    <w:rsid w:val="00FC0A54"/>
    <w:rsid w:val="00FC34B5"/>
    <w:rsid w:val="00FD0459"/>
    <w:rsid w:val="00FD2CBF"/>
    <w:rsid w:val="00FD56CF"/>
    <w:rsid w:val="00FD7232"/>
    <w:rsid w:val="00FE3E34"/>
    <w:rsid w:val="00FE513C"/>
    <w:rsid w:val="00FE7163"/>
    <w:rsid w:val="00FF3110"/>
    <w:rsid w:val="00FF5F16"/>
    <w:rsid w:val="00FF74BD"/>
    <w:rsid w:val="014386F7"/>
    <w:rsid w:val="0352790F"/>
    <w:rsid w:val="039A9811"/>
    <w:rsid w:val="052458F4"/>
    <w:rsid w:val="0544F7E9"/>
    <w:rsid w:val="066D7B84"/>
    <w:rsid w:val="068C18B7"/>
    <w:rsid w:val="09157807"/>
    <w:rsid w:val="094AB2C3"/>
    <w:rsid w:val="0BE5E822"/>
    <w:rsid w:val="0C231BEA"/>
    <w:rsid w:val="0C35FA83"/>
    <w:rsid w:val="0D8B63A6"/>
    <w:rsid w:val="0DEFDF3D"/>
    <w:rsid w:val="0EEDF316"/>
    <w:rsid w:val="0F1D88E4"/>
    <w:rsid w:val="0F7C0E6B"/>
    <w:rsid w:val="10B95945"/>
    <w:rsid w:val="11E34CA2"/>
    <w:rsid w:val="12912595"/>
    <w:rsid w:val="13F0FA07"/>
    <w:rsid w:val="1748AF20"/>
    <w:rsid w:val="17D239CC"/>
    <w:rsid w:val="1BC90B28"/>
    <w:rsid w:val="1E3B9707"/>
    <w:rsid w:val="1E554ADC"/>
    <w:rsid w:val="1E6D0594"/>
    <w:rsid w:val="2080D32D"/>
    <w:rsid w:val="21DACF54"/>
    <w:rsid w:val="2233E015"/>
    <w:rsid w:val="231BB0BE"/>
    <w:rsid w:val="2364FC1A"/>
    <w:rsid w:val="2408AF66"/>
    <w:rsid w:val="24E9F230"/>
    <w:rsid w:val="2EF2FEA4"/>
    <w:rsid w:val="2F968291"/>
    <w:rsid w:val="30246B0E"/>
    <w:rsid w:val="30B3B12F"/>
    <w:rsid w:val="314525E2"/>
    <w:rsid w:val="31C03B6F"/>
    <w:rsid w:val="339371FD"/>
    <w:rsid w:val="344D870E"/>
    <w:rsid w:val="35470FA6"/>
    <w:rsid w:val="368C4EE9"/>
    <w:rsid w:val="38376A79"/>
    <w:rsid w:val="38B2525B"/>
    <w:rsid w:val="393B8F7A"/>
    <w:rsid w:val="3AC196D8"/>
    <w:rsid w:val="3B60A9C0"/>
    <w:rsid w:val="3B671DB5"/>
    <w:rsid w:val="3B6F0B3B"/>
    <w:rsid w:val="3CA78F4F"/>
    <w:rsid w:val="3D02EE16"/>
    <w:rsid w:val="3D8D0291"/>
    <w:rsid w:val="3DF5FFC3"/>
    <w:rsid w:val="4018DD5E"/>
    <w:rsid w:val="408DC2C6"/>
    <w:rsid w:val="443F372D"/>
    <w:rsid w:val="49A4910B"/>
    <w:rsid w:val="49E95EA4"/>
    <w:rsid w:val="4B688E5A"/>
    <w:rsid w:val="4D20FF66"/>
    <w:rsid w:val="4D5C032E"/>
    <w:rsid w:val="4DB1760C"/>
    <w:rsid w:val="4EBCCFC7"/>
    <w:rsid w:val="4F65D752"/>
    <w:rsid w:val="51D35CBE"/>
    <w:rsid w:val="5248FC60"/>
    <w:rsid w:val="526D5BE1"/>
    <w:rsid w:val="53375EB4"/>
    <w:rsid w:val="539040EA"/>
    <w:rsid w:val="550BF585"/>
    <w:rsid w:val="554C259B"/>
    <w:rsid w:val="56C7E1AC"/>
    <w:rsid w:val="58A3C9EE"/>
    <w:rsid w:val="59365F1D"/>
    <w:rsid w:val="5AAE4564"/>
    <w:rsid w:val="5FB0FF1D"/>
    <w:rsid w:val="60F08DFB"/>
    <w:rsid w:val="6476CB8C"/>
    <w:rsid w:val="6480FF4A"/>
    <w:rsid w:val="67DBABB6"/>
    <w:rsid w:val="689D255B"/>
    <w:rsid w:val="68B24EB6"/>
    <w:rsid w:val="68C3ECB0"/>
    <w:rsid w:val="692B0E48"/>
    <w:rsid w:val="6E099095"/>
    <w:rsid w:val="723A1CE8"/>
    <w:rsid w:val="73C806D9"/>
    <w:rsid w:val="73EBF4D7"/>
    <w:rsid w:val="74405140"/>
    <w:rsid w:val="7571BDAA"/>
    <w:rsid w:val="769B21B8"/>
    <w:rsid w:val="7A02F863"/>
    <w:rsid w:val="7A452ECD"/>
    <w:rsid w:val="7EBDC28F"/>
    <w:rsid w:val="7EF7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C2A5C88"/>
  <w15:chartTrackingRefBased/>
  <w15:docId w15:val="{E454AB0B-DE96-491E-BBF4-10752EC5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605D36"/>
    <w:pPr>
      <w:pageBreakBefore/>
      <w:numPr>
        <w:numId w:val="1"/>
      </w:numPr>
      <w:spacing w:before="120" w:after="180" w:line="240" w:lineRule="auto"/>
      <w:ind w:left="0" w:hanging="972"/>
      <w:outlineLvl w:val="0"/>
    </w:pPr>
    <w:rPr>
      <w:rFonts w:ascii="Verdana" w:eastAsia="Times New Roman" w:hAnsi="Verdana" w:cs="Arial"/>
      <w:b/>
      <w:color w:val="000000" w:themeColor="text1"/>
      <w:sz w:val="24"/>
    </w:rPr>
  </w:style>
  <w:style w:type="paragraph" w:styleId="Heading2">
    <w:name w:val="heading 2"/>
    <w:next w:val="Bodycopy"/>
    <w:link w:val="Heading2Char"/>
    <w:autoRedefine/>
    <w:qFormat/>
    <w:rsid w:val="00AC45E3"/>
    <w:pPr>
      <w:numPr>
        <w:numId w:val="5"/>
      </w:numPr>
      <w:spacing w:before="360" w:after="120" w:line="240" w:lineRule="auto"/>
      <w:outlineLvl w:val="1"/>
    </w:pPr>
    <w:rPr>
      <w:rFonts w:ascii="Verdana" w:eastAsia="Times" w:hAnsi="Verdana" w:cs="Times New Roman"/>
      <w:b/>
      <w:szCs w:val="20"/>
      <w:lang w:val="en-GB"/>
    </w:rPr>
  </w:style>
  <w:style w:type="paragraph" w:styleId="Heading3">
    <w:name w:val="heading 3"/>
    <w:next w:val="Bodycopy"/>
    <w:link w:val="Heading3Char"/>
    <w:autoRedefine/>
    <w:qFormat/>
    <w:rsid w:val="0069356B"/>
    <w:pPr>
      <w:numPr>
        <w:numId w:val="6"/>
      </w:numPr>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4245B4"/>
    <w:pPr>
      <w:keepNext/>
      <w:numPr>
        <w:ilvl w:val="3"/>
        <w:numId w:val="1"/>
      </w:numPr>
      <w:spacing w:before="180" w:after="120" w:line="240" w:lineRule="auto"/>
      <w:outlineLvl w:val="3"/>
    </w:pPr>
    <w:rPr>
      <w:rFonts w:eastAsia="Times New Roman" w:cs="Times New Roman"/>
      <w:b/>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D36"/>
    <w:rPr>
      <w:rFonts w:ascii="Verdana" w:eastAsia="Times New Roman" w:hAnsi="Verdana" w:cs="Arial"/>
      <w:b/>
      <w:color w:val="000000" w:themeColor="text1"/>
      <w:sz w:val="24"/>
    </w:rPr>
  </w:style>
  <w:style w:type="character" w:customStyle="1" w:styleId="Heading2Char">
    <w:name w:val="Heading 2 Char"/>
    <w:basedOn w:val="DefaultParagraphFont"/>
    <w:link w:val="Heading2"/>
    <w:rsid w:val="00AC45E3"/>
    <w:rPr>
      <w:rFonts w:ascii="Verdana" w:eastAsia="Times" w:hAnsi="Verdana" w:cs="Times New Roman"/>
      <w:b/>
      <w:szCs w:val="20"/>
      <w:lang w:val="en-GB"/>
    </w:rPr>
  </w:style>
  <w:style w:type="character" w:customStyle="1" w:styleId="Heading3Char">
    <w:name w:val="Heading 3 Char"/>
    <w:basedOn w:val="DefaultParagraphFont"/>
    <w:link w:val="Heading3"/>
    <w:rsid w:val="0069356B"/>
    <w:rPr>
      <w:rFonts w:ascii="Verdana" w:eastAsia="Times New Roman" w:hAnsi="Verdana" w:cs="Arial"/>
      <w:b/>
      <w:sz w:val="20"/>
      <w:szCs w:val="20"/>
    </w:rPr>
  </w:style>
  <w:style w:type="character" w:customStyle="1" w:styleId="Heading4Char">
    <w:name w:val="Heading 4 Char"/>
    <w:basedOn w:val="DefaultParagraphFont"/>
    <w:link w:val="Heading4"/>
    <w:rsid w:val="004245B4"/>
    <w:rPr>
      <w:rFonts w:eastAsia="Times New Roman" w:cs="Times New Roman"/>
      <w:b/>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D93626"/>
    <w:pPr>
      <w:spacing w:after="120" w:line="240" w:lineRule="exact"/>
    </w:pPr>
    <w:rPr>
      <w:rFonts w:ascii="Verdana" w:eastAsia="Times" w:hAnsi="Verdana" w:cs="Times New Roman"/>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link w:val="TabletextChar"/>
    <w:autoRedefine/>
    <w:uiPriority w:val="99"/>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706959"/>
    <w:pPr>
      <w:spacing w:after="120" w:line="240" w:lineRule="auto"/>
    </w:pPr>
    <w:rPr>
      <w:rFonts w:eastAsia="Times" w:cs="Times New Roman"/>
      <w:color w:val="000000"/>
      <w:szCs w:val="20"/>
    </w:rPr>
  </w:style>
  <w:style w:type="character" w:customStyle="1" w:styleId="BodycopyChar">
    <w:name w:val="Body copy Char"/>
    <w:basedOn w:val="DefaultParagraphFont"/>
    <w:link w:val="Bodycopy"/>
    <w:rsid w:val="00706959"/>
    <w:rPr>
      <w:rFonts w:eastAsia="Times" w:cs="Times New Roman"/>
      <w:color w:val="00000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871B12"/>
    <w:pPr>
      <w:spacing w:after="120" w:line="280" w:lineRule="exact"/>
    </w:pPr>
    <w:rPr>
      <w:rFonts w:ascii="Verdana" w:eastAsia="Times" w:hAnsi="Verdana" w:cs="Times New Roman"/>
      <w:color w:val="000000" w:themeColor="text1"/>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link w:val="InstructionsChar"/>
    <w:qFormat/>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0">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0"/>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character" w:styleId="PlaceholderText">
    <w:name w:val="Placeholder Text"/>
    <w:basedOn w:val="DefaultParagraphFont"/>
    <w:uiPriority w:val="99"/>
    <w:semiHidden/>
    <w:rsid w:val="0096624A"/>
    <w:rPr>
      <w:color w:val="808080"/>
    </w:rPr>
  </w:style>
  <w:style w:type="paragraph" w:styleId="BodyText">
    <w:name w:val="Body Text"/>
    <w:basedOn w:val="Normal"/>
    <w:link w:val="BodyTextChar"/>
    <w:unhideWhenUsed/>
    <w:rsid w:val="00F56A34"/>
    <w:pPr>
      <w:spacing w:after="120"/>
    </w:pPr>
  </w:style>
  <w:style w:type="character" w:customStyle="1" w:styleId="BodyTextChar">
    <w:name w:val="Body Text Char"/>
    <w:basedOn w:val="DefaultParagraphFont"/>
    <w:link w:val="BodyText"/>
    <w:rsid w:val="00F56A34"/>
    <w:rPr>
      <w:rFonts w:ascii="Arial" w:eastAsia="Times New Roman" w:hAnsi="Arial" w:cs="Times New Roman"/>
      <w:sz w:val="20"/>
      <w:szCs w:val="20"/>
    </w:rPr>
  </w:style>
  <w:style w:type="paragraph" w:customStyle="1" w:styleId="TableList">
    <w:name w:val="TableList"/>
    <w:basedOn w:val="Tabletext"/>
    <w:rsid w:val="00F56A34"/>
    <w:pPr>
      <w:numPr>
        <w:numId w:val="3"/>
      </w:numPr>
    </w:pPr>
    <w:rPr>
      <w:rFonts w:ascii="Stone Serif" w:eastAsia="Times New Roman" w:hAnsi="Stone Serif"/>
      <w:color w:val="auto"/>
      <w:sz w:val="18"/>
    </w:rPr>
  </w:style>
  <w:style w:type="numbering" w:customStyle="1" w:styleId="Style5">
    <w:name w:val="Style5"/>
    <w:uiPriority w:val="99"/>
    <w:rsid w:val="00F56A34"/>
    <w:pPr>
      <w:numPr>
        <w:numId w:val="3"/>
      </w:numPr>
    </w:pPr>
  </w:style>
  <w:style w:type="table" w:styleId="PlainTable2">
    <w:name w:val="Plain Table 2"/>
    <w:basedOn w:val="TableNormal"/>
    <w:uiPriority w:val="42"/>
    <w:rsid w:val="007069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DefaultParagraphFont"/>
    <w:rsid w:val="00FB0774"/>
  </w:style>
  <w:style w:type="character" w:customStyle="1" w:styleId="InstructionsChar">
    <w:name w:val="Instructions Char"/>
    <w:link w:val="Instructions"/>
    <w:rsid w:val="0076445B"/>
    <w:rPr>
      <w:rFonts w:eastAsia="Times" w:cs="Times New Roman"/>
      <w:color w:val="0000FF"/>
      <w:szCs w:val="20"/>
    </w:rPr>
  </w:style>
  <w:style w:type="paragraph" w:customStyle="1" w:styleId="TableheadingBoldWhiteCentered">
    <w:name w:val="Table heading Bold White Centered"/>
    <w:basedOn w:val="Normal"/>
    <w:rsid w:val="0094726D"/>
    <w:pPr>
      <w:jc w:val="center"/>
    </w:pPr>
    <w:rPr>
      <w:b/>
      <w:bCs/>
      <w:color w:val="FFFFFF"/>
    </w:rPr>
  </w:style>
  <w:style w:type="paragraph" w:customStyle="1" w:styleId="Paragraphnumbering">
    <w:name w:val="Paragraph numbering"/>
    <w:uiPriority w:val="35"/>
    <w:qFormat/>
    <w:rsid w:val="00D74B19"/>
    <w:pPr>
      <w:spacing w:after="120" w:line="280" w:lineRule="atLeast"/>
    </w:pPr>
    <w:rPr>
      <w:rFonts w:ascii="Arial" w:eastAsia="Times New Roman" w:hAnsi="Arial" w:cs="Times New Roman"/>
      <w:sz w:val="20"/>
      <w:szCs w:val="20"/>
      <w:lang w:bidi="en-US"/>
    </w:rPr>
  </w:style>
  <w:style w:type="character" w:customStyle="1" w:styleId="TabletextChar">
    <w:name w:val="Tabletext Char"/>
    <w:basedOn w:val="DefaultParagraphFont"/>
    <w:link w:val="Tabletext"/>
    <w:rsid w:val="00742E04"/>
    <w:rPr>
      <w:rFonts w:ascii="Verdana" w:eastAsia="Times" w:hAnsi="Verdana" w:cs="Times New Roman"/>
      <w:color w:val="000000" w:themeColor="text1"/>
      <w:sz w:val="20"/>
      <w:szCs w:val="20"/>
    </w:rPr>
  </w:style>
  <w:style w:type="paragraph" w:customStyle="1" w:styleId="Bullet1">
    <w:name w:val="Bullet 1"/>
    <w:basedOn w:val="ListBullet"/>
    <w:autoRedefine/>
    <w:qFormat/>
    <w:rsid w:val="00742E04"/>
    <w:pPr>
      <w:spacing w:after="60"/>
    </w:pPr>
  </w:style>
  <w:style w:type="paragraph" w:styleId="ListBullet">
    <w:name w:val="List Bullet"/>
    <w:basedOn w:val="Normal"/>
    <w:autoRedefine/>
    <w:semiHidden/>
    <w:rsid w:val="00742E04"/>
    <w:pPr>
      <w:numPr>
        <w:numId w:val="7"/>
      </w:numPr>
    </w:pPr>
    <w:rPr>
      <w:rFonts w:eastAsia="Times"/>
      <w:color w:val="000000"/>
      <w:lang w:val="en-GB"/>
    </w:rPr>
  </w:style>
  <w:style w:type="paragraph" w:customStyle="1" w:styleId="Bullet">
    <w:name w:val="Bullet"/>
    <w:aliases w:val="BU Bullet Paragraph,BU,bullet,BU bullet,BU bullet + Left,After:  0 pt"/>
    <w:basedOn w:val="BodyText"/>
    <w:link w:val="BulletChar"/>
    <w:rsid w:val="00742E04"/>
    <w:pPr>
      <w:keepLines/>
      <w:spacing w:before="60" w:after="60"/>
      <w:ind w:left="3096" w:hanging="216"/>
    </w:pPr>
    <w:rPr>
      <w:rFonts w:ascii="Book Antiqua" w:hAnsi="Book Antiqua"/>
      <w:lang w:val="x-none" w:eastAsia="zh-CN"/>
    </w:rPr>
  </w:style>
  <w:style w:type="character" w:customStyle="1" w:styleId="BulletChar">
    <w:name w:val="Bullet Char"/>
    <w:link w:val="Bullet"/>
    <w:locked/>
    <w:rsid w:val="00742E04"/>
    <w:rPr>
      <w:rFonts w:ascii="Book Antiqua" w:eastAsia="Times New Roman" w:hAnsi="Book Antiqua" w:cs="Times New Roman"/>
      <w:sz w:val="20"/>
      <w:szCs w:val="20"/>
      <w:lang w:val="x-none" w:eastAsia="zh-CN"/>
    </w:rPr>
  </w:style>
  <w:style w:type="paragraph" w:styleId="ListNumber">
    <w:name w:val="List Number"/>
    <w:basedOn w:val="Normal"/>
    <w:link w:val="ListNumberChar"/>
    <w:qFormat/>
    <w:rsid w:val="00807B34"/>
    <w:pPr>
      <w:numPr>
        <w:numId w:val="9"/>
      </w:numPr>
      <w:spacing w:after="60"/>
    </w:pPr>
    <w:rPr>
      <w:lang w:val="x-none" w:eastAsia="x-none"/>
    </w:rPr>
  </w:style>
  <w:style w:type="character" w:customStyle="1" w:styleId="ListNumberChar">
    <w:name w:val="List Number Char"/>
    <w:link w:val="ListNumber"/>
    <w:rsid w:val="00807B34"/>
    <w:rPr>
      <w:rFonts w:ascii="Arial" w:eastAsia="Times New Roman" w:hAnsi="Arial" w:cs="Times New Roman"/>
      <w:sz w:val="20"/>
      <w:szCs w:val="20"/>
      <w:lang w:val="x-none" w:eastAsia="x-none"/>
    </w:rPr>
  </w:style>
  <w:style w:type="character" w:styleId="Mention">
    <w:name w:val="Mention"/>
    <w:basedOn w:val="DefaultParagraphFont"/>
    <w:uiPriority w:val="99"/>
    <w:unhideWhenUsed/>
    <w:rsid w:val="00605D3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6210">
      <w:bodyDiv w:val="1"/>
      <w:marLeft w:val="0"/>
      <w:marRight w:val="0"/>
      <w:marTop w:val="0"/>
      <w:marBottom w:val="0"/>
      <w:divBdr>
        <w:top w:val="none" w:sz="0" w:space="0" w:color="auto"/>
        <w:left w:val="none" w:sz="0" w:space="0" w:color="auto"/>
        <w:bottom w:val="none" w:sz="0" w:space="0" w:color="auto"/>
        <w:right w:val="none" w:sz="0" w:space="0" w:color="auto"/>
      </w:divBdr>
    </w:div>
    <w:div w:id="298070837">
      <w:bodyDiv w:val="1"/>
      <w:marLeft w:val="0"/>
      <w:marRight w:val="0"/>
      <w:marTop w:val="0"/>
      <w:marBottom w:val="0"/>
      <w:divBdr>
        <w:top w:val="none" w:sz="0" w:space="0" w:color="auto"/>
        <w:left w:val="none" w:sz="0" w:space="0" w:color="auto"/>
        <w:bottom w:val="none" w:sz="0" w:space="0" w:color="auto"/>
        <w:right w:val="none" w:sz="0" w:space="0" w:color="auto"/>
      </w:divBdr>
    </w:div>
    <w:div w:id="342905619">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722290016">
      <w:bodyDiv w:val="1"/>
      <w:marLeft w:val="0"/>
      <w:marRight w:val="0"/>
      <w:marTop w:val="0"/>
      <w:marBottom w:val="0"/>
      <w:divBdr>
        <w:top w:val="none" w:sz="0" w:space="0" w:color="auto"/>
        <w:left w:val="none" w:sz="0" w:space="0" w:color="auto"/>
        <w:bottom w:val="none" w:sz="0" w:space="0" w:color="auto"/>
        <w:right w:val="none" w:sz="0" w:space="0" w:color="auto"/>
      </w:divBdr>
    </w:div>
    <w:div w:id="752581460">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78708087">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989552662">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616060330">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760171468">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58500172">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7074652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package" Target="embeddings/Microsoft_Excel_Worksheet.xlsx"/><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microsoft.com/office/2020/10/relationships/intelligence" Target="intelligence2.xml"/></Relationships>
</file>

<file path=word/_rels/header4.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F2DE64B4964BF1BBC8527EF555ABC7"/>
        <w:category>
          <w:name w:val="General"/>
          <w:gallery w:val="placeholder"/>
        </w:category>
        <w:types>
          <w:type w:val="bbPlcHdr"/>
        </w:types>
        <w:behaviors>
          <w:behavior w:val="content"/>
        </w:behaviors>
        <w:guid w:val="{697B0BB3-0C9F-46DB-82AB-4AB43A235C7D}"/>
      </w:docPartPr>
      <w:docPartBody>
        <w:p w:rsidR="00E27254" w:rsidRDefault="000366BA">
          <w:r w:rsidRPr="002F74C5">
            <w:rPr>
              <w:rStyle w:val="PlaceholderText"/>
            </w:rPr>
            <w:t>[Title]</w:t>
          </w:r>
        </w:p>
      </w:docPartBody>
    </w:docPart>
    <w:docPart>
      <w:docPartPr>
        <w:name w:val="79EB558F60884C5EA90557DD99C6D81B"/>
        <w:category>
          <w:name w:val="General"/>
          <w:gallery w:val="placeholder"/>
        </w:category>
        <w:types>
          <w:type w:val="bbPlcHdr"/>
        </w:types>
        <w:behaviors>
          <w:behavior w:val="content"/>
        </w:behaviors>
        <w:guid w:val="{CCF47990-B494-4F28-9088-961018B090CE}"/>
      </w:docPartPr>
      <w:docPartBody>
        <w:p w:rsidR="00B67B0B" w:rsidRDefault="007B6BAD" w:rsidP="007B6BAD">
          <w:pPr>
            <w:pStyle w:val="79EB558F60884C5EA90557DD99C6D81B"/>
          </w:pPr>
          <w:r w:rsidRPr="002F74C5">
            <w:rPr>
              <w:rStyle w:val="PlaceholderText"/>
            </w:rPr>
            <w:t>[Title]</w:t>
          </w:r>
        </w:p>
      </w:docPartBody>
    </w:docPart>
    <w:docPart>
      <w:docPartPr>
        <w:name w:val="F3F8AAD8A07947FD9CE13D3BF624129A"/>
        <w:category>
          <w:name w:val="General"/>
          <w:gallery w:val="placeholder"/>
        </w:category>
        <w:types>
          <w:type w:val="bbPlcHdr"/>
        </w:types>
        <w:behaviors>
          <w:behavior w:val="content"/>
        </w:behaviors>
        <w:guid w:val="{3BD27F59-6C3C-40FE-AD47-E9E3656DDFE1}"/>
      </w:docPartPr>
      <w:docPartBody>
        <w:p w:rsidR="00B67B0B" w:rsidRDefault="007B6BAD" w:rsidP="007B6BAD">
          <w:pPr>
            <w:pStyle w:val="F3F8AAD8A07947FD9CE13D3BF624129A"/>
          </w:pPr>
          <w:r w:rsidRPr="002F74C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BA"/>
    <w:rsid w:val="000366BA"/>
    <w:rsid w:val="00042894"/>
    <w:rsid w:val="0006559D"/>
    <w:rsid w:val="002125C1"/>
    <w:rsid w:val="003407A8"/>
    <w:rsid w:val="00344F9A"/>
    <w:rsid w:val="00406DC9"/>
    <w:rsid w:val="00457971"/>
    <w:rsid w:val="004D40ED"/>
    <w:rsid w:val="00522713"/>
    <w:rsid w:val="00611225"/>
    <w:rsid w:val="00664294"/>
    <w:rsid w:val="006B4BE0"/>
    <w:rsid w:val="007B6BAD"/>
    <w:rsid w:val="00867DD2"/>
    <w:rsid w:val="00896490"/>
    <w:rsid w:val="008F6050"/>
    <w:rsid w:val="00924DBE"/>
    <w:rsid w:val="00967298"/>
    <w:rsid w:val="009A3DE1"/>
    <w:rsid w:val="00A33E84"/>
    <w:rsid w:val="00A4487B"/>
    <w:rsid w:val="00B00F87"/>
    <w:rsid w:val="00B32FCA"/>
    <w:rsid w:val="00B46CDB"/>
    <w:rsid w:val="00B67B0B"/>
    <w:rsid w:val="00BC29B0"/>
    <w:rsid w:val="00BC7F4E"/>
    <w:rsid w:val="00C35BB0"/>
    <w:rsid w:val="00D02556"/>
    <w:rsid w:val="00D95F86"/>
    <w:rsid w:val="00E27254"/>
    <w:rsid w:val="00E343C6"/>
    <w:rsid w:val="00E9013B"/>
    <w:rsid w:val="00F64FE4"/>
    <w:rsid w:val="00F735A4"/>
    <w:rsid w:val="00F86145"/>
    <w:rsid w:val="00FA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6B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BAD"/>
    <w:rPr>
      <w:color w:val="808080"/>
    </w:rPr>
  </w:style>
  <w:style w:type="paragraph" w:customStyle="1" w:styleId="79EB558F60884C5EA90557DD99C6D81B">
    <w:name w:val="79EB558F60884C5EA90557DD99C6D81B"/>
    <w:rsid w:val="007B6BAD"/>
  </w:style>
  <w:style w:type="paragraph" w:customStyle="1" w:styleId="F3F8AAD8A07947FD9CE13D3BF624129A">
    <w:name w:val="F3F8AAD8A07947FD9CE13D3BF624129A"/>
    <w:rsid w:val="007B6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AC9521-AB89-46BC-9BB5-D278E14A8D0F}">
  <ds:schemaRefs>
    <ds:schemaRef ds:uri="http://www.w3.org/XML/1998/namespace"/>
    <ds:schemaRef ds:uri="http://purl.org/dc/elements/1.1/"/>
    <ds:schemaRef ds:uri="http://purl.org/dc/terms/"/>
    <ds:schemaRef ds:uri="http://schemas.openxmlformats.org/package/2006/metadata/core-properties"/>
    <ds:schemaRef ds:uri="f605c320-b55e-4af4-addb-d1a9d1bdf49a"/>
    <ds:schemaRef ds:uri="http://schemas.microsoft.com/office/2006/documentManagement/types"/>
    <ds:schemaRef ds:uri="http://schemas.microsoft.com/office/infopath/2007/PartnerControls"/>
    <ds:schemaRef ds:uri="ecdbe5b9-5499-446f-91f2-35ffe1354dc7"/>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D0DA5569-6171-48C7-8425-E765AB10F7E8}">
  <ds:schemaRefs>
    <ds:schemaRef ds:uri="http://schemas.openxmlformats.org/officeDocument/2006/bibliography"/>
  </ds:schemaRefs>
</ds:datastoreItem>
</file>

<file path=customXml/itemProps3.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4.xml><?xml version="1.0" encoding="utf-8"?>
<ds:datastoreItem xmlns:ds="http://schemas.openxmlformats.org/officeDocument/2006/customXml" ds:itemID="{55005483-29CF-48B3-898F-F44F23F3B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O2_GENAI_CNV399_AP Open invoice</vt:lpstr>
    </vt:vector>
  </TitlesOfParts>
  <Company>Deloitte</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O2_GENAI_CNV401_Receipt Conversion</dc:title>
  <dc:subject/>
  <dc:creator>Devang Thakkar</dc:creator>
  <cp:keywords/>
  <dc:description/>
  <cp:lastModifiedBy>S, Swetha</cp:lastModifiedBy>
  <cp:revision>9</cp:revision>
  <dcterms:created xsi:type="dcterms:W3CDTF">2024-06-05T08:29:00Z</dcterms:created>
  <dcterms:modified xsi:type="dcterms:W3CDTF">2024-06-07T13:17:00Z</dcterms:modified>
  <cp:category>Conversion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2023-09-04T09:51:46Z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04f9175f-8ea8-4aba-a198-b452a06deeff</vt:lpwstr>
  </property>
  <property fmtid="{D5CDD505-2E9C-101B-9397-08002B2CF9AE}" pid="30" name="MSIP_Label_ea60d57e-af5b-4752-ac57-3e4f28ca11dc_ContentBits">
    <vt:lpwstr>0</vt:lpwstr>
  </property>
  <property fmtid="{D5CDD505-2E9C-101B-9397-08002B2CF9AE}" pid="31" name="MediaServiceImageTags">
    <vt:lpwstr/>
  </property>
</Properties>
</file>