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1FC3FC9D" w:rsidR="00FF3110" w:rsidRPr="0076445B" w:rsidRDefault="00FF3110" w:rsidP="00870D22">
      <w:pPr>
        <w:pStyle w:val="StyleToolordeliverablenameCustomColorRGB039118Left"/>
        <w:spacing w:before="0"/>
        <w:ind w:left="0"/>
        <w:rPr>
          <w:rFonts w:ascii="Verdana" w:hAnsi="Verdana" w:cs="Arial"/>
          <w:b/>
          <w:color w:val="000000" w:themeColor="text1"/>
          <w:sz w:val="36"/>
          <w:szCs w:val="48"/>
        </w:rPr>
      </w:pPr>
    </w:p>
    <w:p w14:paraId="7747A868"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17CCEC01"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33A997CA"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54D4E82E" w14:textId="6B1D29D8" w:rsidR="00FB0774" w:rsidRPr="0076445B" w:rsidRDefault="00FB0774" w:rsidP="00FB0774">
      <w:pPr>
        <w:pStyle w:val="StyleToolordeliverablenameCustomColorRGB039118Left"/>
        <w:spacing w:before="0"/>
        <w:ind w:left="0"/>
        <w:jc w:val="center"/>
        <w:rPr>
          <w:rFonts w:ascii="Verdana" w:hAnsi="Verdana" w:cs="Arial"/>
          <w:color w:val="auto"/>
          <w:sz w:val="52"/>
          <w:szCs w:val="52"/>
        </w:rPr>
      </w:pPr>
    </w:p>
    <w:p w14:paraId="06DC171D" w14:textId="77777777" w:rsidR="00FB0774" w:rsidRPr="0076445B" w:rsidRDefault="00FB0774" w:rsidP="00FB0774">
      <w:pPr>
        <w:pStyle w:val="StyleToolordeliverablenameCustomColorRGB039118Left"/>
        <w:spacing w:before="0"/>
        <w:ind w:left="0"/>
        <w:jc w:val="center"/>
        <w:rPr>
          <w:rFonts w:ascii="Verdana" w:hAnsi="Verdana" w:cs="Arial"/>
          <w:color w:val="92D050"/>
          <w:sz w:val="52"/>
          <w:szCs w:val="52"/>
        </w:rPr>
      </w:pPr>
      <w:r w:rsidRPr="0076445B">
        <w:rPr>
          <w:rFonts w:ascii="Verdana" w:hAnsi="Verdana" w:cs="Arial"/>
          <w:color w:val="92D050"/>
          <w:sz w:val="52"/>
          <w:szCs w:val="52"/>
        </w:rPr>
        <w:t>Lean Specification</w:t>
      </w:r>
    </w:p>
    <w:p w14:paraId="446F6450" w14:textId="77777777" w:rsidR="00FB0774" w:rsidRPr="0076445B" w:rsidRDefault="00FB0774" w:rsidP="00FB0774">
      <w:pPr>
        <w:pStyle w:val="StyleToolordeliverablenameCustomColorRGB039118Left"/>
        <w:ind w:left="0"/>
        <w:rPr>
          <w:rFonts w:ascii="Verdana" w:hAnsi="Verdana" w:cs="Arial"/>
          <w:color w:val="auto"/>
          <w:sz w:val="52"/>
          <w:szCs w:val="52"/>
        </w:rPr>
      </w:pPr>
    </w:p>
    <w:p w14:paraId="0825C44B" w14:textId="50C72144" w:rsidR="00D93626" w:rsidRDefault="00D74B19" w:rsidP="00FB0774">
      <w:pPr>
        <w:pStyle w:val="StyleToolordeliverablenameCustomColorRGB039118Left"/>
        <w:ind w:left="0"/>
        <w:jc w:val="center"/>
        <w:rPr>
          <w:rFonts w:ascii="Verdana" w:hAnsi="Verdana"/>
          <w:color w:val="000000"/>
          <w:sz w:val="48"/>
          <w:szCs w:val="48"/>
        </w:rPr>
      </w:pPr>
      <w:r>
        <w:rPr>
          <w:rFonts w:ascii="Verdana" w:hAnsi="Verdana" w:cs="Arial"/>
          <w:color w:val="auto"/>
          <w:sz w:val="48"/>
          <w:szCs w:val="48"/>
        </w:rPr>
        <w:t xml:space="preserve">      </w:t>
      </w:r>
      <w:r w:rsidR="00FB0774" w:rsidRPr="0076445B">
        <w:rPr>
          <w:rFonts w:ascii="Verdana" w:hAnsi="Verdana" w:cs="Arial"/>
          <w:color w:val="auto"/>
          <w:sz w:val="48"/>
          <w:szCs w:val="48"/>
        </w:rPr>
        <w:t xml:space="preserve">Conversion </w:t>
      </w:r>
      <w:r w:rsidR="00FB0774" w:rsidRPr="0076445B">
        <w:rPr>
          <w:rStyle w:val="normaltextrun"/>
          <w:rFonts w:ascii="Verdana" w:hAnsi="Verdana" w:cs="Arial"/>
          <w:color w:val="000000"/>
          <w:sz w:val="48"/>
          <w:szCs w:val="48"/>
          <w:shd w:val="clear" w:color="auto" w:fill="FFFFFF"/>
        </w:rPr>
        <w:t>-</w:t>
      </w:r>
      <w:r w:rsidR="00C141BE" w:rsidRPr="00C141BE">
        <w:rPr>
          <w:color w:val="000000"/>
          <w:sz w:val="18"/>
          <w:szCs w:val="18"/>
        </w:rPr>
        <w:t xml:space="preserve"> </w:t>
      </w:r>
      <w:r w:rsidR="00C141BE" w:rsidRPr="00C141BE">
        <w:rPr>
          <w:rFonts w:ascii="Verdana" w:hAnsi="Verdana"/>
          <w:color w:val="000000"/>
          <w:sz w:val="48"/>
          <w:szCs w:val="48"/>
        </w:rPr>
        <w:t>O2_GENAI_CNV</w:t>
      </w:r>
      <w:r w:rsidR="00B82ADF">
        <w:rPr>
          <w:rFonts w:ascii="Verdana" w:hAnsi="Verdana"/>
          <w:color w:val="000000"/>
          <w:sz w:val="48"/>
          <w:szCs w:val="48"/>
        </w:rPr>
        <w:t>404</w:t>
      </w:r>
    </w:p>
    <w:p w14:paraId="3AF34FB5" w14:textId="0A9A330E" w:rsidR="00B82ADF" w:rsidRPr="00B82ADF" w:rsidRDefault="00B82ADF" w:rsidP="00B82ADF">
      <w:pPr>
        <w:pStyle w:val="StyleToolordeliverablenameCustomColorRGB039118Left"/>
        <w:rPr>
          <w:color w:val="000000"/>
          <w:sz w:val="48"/>
          <w:szCs w:val="48"/>
        </w:rPr>
      </w:pPr>
      <w:r w:rsidRPr="00B82ADF">
        <w:rPr>
          <w:color w:val="000000"/>
          <w:sz w:val="48"/>
          <w:szCs w:val="48"/>
        </w:rPr>
        <w:t xml:space="preserve">Fleet Data (Asset) Corp Book Conversion </w:t>
      </w:r>
      <w:proofErr w:type="gramStart"/>
      <w:r w:rsidRPr="00B82ADF">
        <w:rPr>
          <w:color w:val="000000"/>
          <w:sz w:val="48"/>
          <w:szCs w:val="48"/>
        </w:rPr>
        <w:t>From</w:t>
      </w:r>
      <w:proofErr w:type="gramEnd"/>
      <w:r w:rsidRPr="00B82ADF">
        <w:rPr>
          <w:color w:val="000000"/>
          <w:sz w:val="48"/>
          <w:szCs w:val="48"/>
        </w:rPr>
        <w:t xml:space="preserve"> Vision To Oracle</w:t>
      </w:r>
      <w:r w:rsidR="00D93626" w:rsidRPr="00B82ADF">
        <w:rPr>
          <w:rFonts w:ascii="Verdana" w:hAnsi="Verdana"/>
          <w:color w:val="000000"/>
          <w:sz w:val="48"/>
          <w:szCs w:val="48"/>
        </w:rPr>
        <w:t xml:space="preserve">                                                                    </w:t>
      </w:r>
      <w:r w:rsidR="00A826EF" w:rsidRPr="00B82ADF">
        <w:rPr>
          <w:rFonts w:ascii="Verdana" w:hAnsi="Verdana"/>
          <w:color w:val="000000"/>
          <w:sz w:val="48"/>
          <w:szCs w:val="48"/>
        </w:rPr>
        <w:t xml:space="preserve">    </w:t>
      </w:r>
    </w:p>
    <w:p w14:paraId="0068346C" w14:textId="3E211BAE" w:rsidR="00FB0774" w:rsidRPr="00C141BE" w:rsidRDefault="00D74B19" w:rsidP="00FB0774">
      <w:pPr>
        <w:pStyle w:val="StyleToolordeliverablenameCustomColorRGB039118Left"/>
        <w:ind w:left="0"/>
        <w:jc w:val="center"/>
        <w:rPr>
          <w:rFonts w:ascii="Verdana" w:hAnsi="Verdana" w:cs="Arial"/>
          <w:color w:val="auto"/>
          <w:sz w:val="48"/>
          <w:szCs w:val="48"/>
        </w:rPr>
      </w:pPr>
      <w:r>
        <w:rPr>
          <w:rFonts w:ascii="Verdana" w:hAnsi="Verdana"/>
          <w:color w:val="000000"/>
          <w:sz w:val="48"/>
          <w:szCs w:val="48"/>
        </w:rPr>
        <w:t xml:space="preserve">      </w:t>
      </w:r>
    </w:p>
    <w:p w14:paraId="6CC7BC7F" w14:textId="77777777" w:rsidR="00870D22" w:rsidRPr="00C141BE" w:rsidRDefault="00870D22" w:rsidP="00870D22">
      <w:pPr>
        <w:rPr>
          <w:rFonts w:ascii="Verdana" w:hAnsi="Verdana"/>
          <w:color w:val="000000" w:themeColor="text1"/>
          <w:sz w:val="48"/>
          <w:szCs w:val="48"/>
        </w:rPr>
      </w:pPr>
    </w:p>
    <w:p w14:paraId="45974727" w14:textId="77777777" w:rsidR="00870D22" w:rsidRPr="0076445B" w:rsidRDefault="00870D22" w:rsidP="00870D22">
      <w:pPr>
        <w:rPr>
          <w:rFonts w:ascii="Verdana" w:hAnsi="Verdana"/>
          <w:color w:val="000000" w:themeColor="text1"/>
        </w:rPr>
      </w:pPr>
    </w:p>
    <w:p w14:paraId="5791761D" w14:textId="77777777" w:rsidR="00870D22" w:rsidRPr="0076445B" w:rsidRDefault="00870D22" w:rsidP="00870D22">
      <w:pPr>
        <w:rPr>
          <w:rFonts w:ascii="Verdana" w:hAnsi="Verdana"/>
          <w:color w:val="000000" w:themeColor="text1"/>
        </w:rPr>
      </w:pPr>
    </w:p>
    <w:p w14:paraId="026D134D" w14:textId="77777777" w:rsidR="00870D22" w:rsidRPr="0076445B" w:rsidRDefault="00870D22" w:rsidP="00870D22">
      <w:pPr>
        <w:rPr>
          <w:rFonts w:ascii="Verdana" w:hAnsi="Verdana"/>
          <w:color w:val="000000" w:themeColor="text1"/>
        </w:rPr>
      </w:pPr>
    </w:p>
    <w:p w14:paraId="2D8A1F81" w14:textId="77777777" w:rsidR="00870D22" w:rsidRPr="0076445B" w:rsidRDefault="00870D22" w:rsidP="00870D22">
      <w:pPr>
        <w:rPr>
          <w:rFonts w:ascii="Verdana" w:hAnsi="Verdana"/>
          <w:color w:val="000000" w:themeColor="text1"/>
        </w:rPr>
      </w:pPr>
    </w:p>
    <w:p w14:paraId="26E769FD" w14:textId="77777777" w:rsidR="00870D22" w:rsidRPr="0076445B" w:rsidRDefault="00870D22" w:rsidP="00870D22">
      <w:pPr>
        <w:rPr>
          <w:rFonts w:ascii="Verdana" w:hAnsi="Verdana"/>
          <w:color w:val="000000" w:themeColor="text1"/>
        </w:rPr>
      </w:pPr>
    </w:p>
    <w:p w14:paraId="16D9DC64" w14:textId="77777777" w:rsidR="00870D22" w:rsidRPr="0076445B" w:rsidRDefault="00870D22" w:rsidP="00870D22">
      <w:pPr>
        <w:rPr>
          <w:rFonts w:ascii="Verdana" w:hAnsi="Verdana"/>
          <w:color w:val="000000" w:themeColor="text1"/>
        </w:rPr>
      </w:pPr>
    </w:p>
    <w:p w14:paraId="3EE894C3" w14:textId="77777777" w:rsidR="00870D22" w:rsidRPr="0076445B" w:rsidRDefault="00870D22" w:rsidP="00870D22">
      <w:pPr>
        <w:rPr>
          <w:rFonts w:ascii="Verdana" w:hAnsi="Verdana"/>
          <w:color w:val="000000" w:themeColor="text1"/>
        </w:rPr>
      </w:pPr>
    </w:p>
    <w:p w14:paraId="7B9FCBA9" w14:textId="77777777" w:rsidR="00870D22" w:rsidRPr="0076445B" w:rsidRDefault="00870D22" w:rsidP="00870D22">
      <w:pPr>
        <w:rPr>
          <w:rFonts w:ascii="Verdana" w:hAnsi="Verdana"/>
          <w:color w:val="000000" w:themeColor="text1"/>
        </w:rPr>
      </w:pPr>
    </w:p>
    <w:p w14:paraId="3C5515E5" w14:textId="77777777" w:rsidR="00870D22" w:rsidRPr="0076445B" w:rsidRDefault="00870D22" w:rsidP="00870D22">
      <w:pPr>
        <w:rPr>
          <w:rFonts w:ascii="Verdana" w:hAnsi="Verdana"/>
          <w:color w:val="000000" w:themeColor="text1"/>
        </w:rPr>
      </w:pPr>
    </w:p>
    <w:p w14:paraId="549F2F10" w14:textId="77777777" w:rsidR="00870D22" w:rsidRPr="0076445B" w:rsidRDefault="00870D22" w:rsidP="00870D22">
      <w:pPr>
        <w:rPr>
          <w:rFonts w:ascii="Verdana" w:hAnsi="Verdana"/>
          <w:color w:val="000000" w:themeColor="text1"/>
        </w:rPr>
      </w:pPr>
    </w:p>
    <w:p w14:paraId="79DD5366" w14:textId="77777777" w:rsidR="00870D22" w:rsidRPr="0076445B" w:rsidRDefault="00870D22" w:rsidP="00870D22">
      <w:pPr>
        <w:rPr>
          <w:rFonts w:ascii="Verdana" w:hAnsi="Verdana"/>
          <w:color w:val="000000" w:themeColor="text1"/>
        </w:rPr>
      </w:pPr>
    </w:p>
    <w:p w14:paraId="3AD5610C" w14:textId="77777777" w:rsidR="00870D22" w:rsidRPr="0076445B" w:rsidRDefault="00870D22" w:rsidP="00870D22">
      <w:pPr>
        <w:rPr>
          <w:rFonts w:ascii="Verdana" w:hAnsi="Verdana"/>
          <w:color w:val="000000" w:themeColor="text1"/>
        </w:rPr>
      </w:pPr>
    </w:p>
    <w:p w14:paraId="26F8DFE7" w14:textId="77777777" w:rsidR="00870D22" w:rsidRPr="0076445B" w:rsidRDefault="00870D22" w:rsidP="00870D22">
      <w:pPr>
        <w:tabs>
          <w:tab w:val="left" w:pos="1660"/>
        </w:tabs>
        <w:rPr>
          <w:rFonts w:ascii="Verdana" w:hAnsi="Verdana"/>
          <w:color w:val="000000" w:themeColor="text1"/>
        </w:rPr>
      </w:pPr>
      <w:r w:rsidRPr="0076445B">
        <w:rPr>
          <w:rFonts w:ascii="Verdana" w:hAnsi="Verdana"/>
          <w:color w:val="000000" w:themeColor="text1"/>
        </w:rPr>
        <w:tab/>
      </w:r>
    </w:p>
    <w:p w14:paraId="37C5E36D" w14:textId="5B0F6F2F" w:rsidR="526D5BE1" w:rsidRDefault="526D5BE1" w:rsidP="526D5BE1">
      <w:pPr>
        <w:tabs>
          <w:tab w:val="left" w:pos="1660"/>
        </w:tabs>
        <w:rPr>
          <w:rFonts w:ascii="Verdana" w:hAnsi="Verdana"/>
          <w:color w:val="000000" w:themeColor="text1"/>
        </w:rPr>
      </w:pPr>
    </w:p>
    <w:p w14:paraId="10B74D19" w14:textId="41865523" w:rsidR="526D5BE1" w:rsidRDefault="526D5BE1" w:rsidP="526D5BE1">
      <w:pPr>
        <w:tabs>
          <w:tab w:val="left" w:pos="1660"/>
        </w:tabs>
        <w:rPr>
          <w:rFonts w:ascii="Verdana" w:hAnsi="Verdana"/>
          <w:color w:val="000000" w:themeColor="text1"/>
        </w:rPr>
      </w:pPr>
    </w:p>
    <w:p w14:paraId="673660E6" w14:textId="77777777" w:rsidR="526D5BE1" w:rsidRDefault="526D5BE1" w:rsidP="526D5BE1">
      <w:pPr>
        <w:tabs>
          <w:tab w:val="left" w:pos="1660"/>
        </w:tabs>
        <w:rPr>
          <w:rFonts w:ascii="Verdana" w:hAnsi="Verdana"/>
          <w:color w:val="000000" w:themeColor="text1"/>
        </w:rPr>
      </w:pPr>
    </w:p>
    <w:p w14:paraId="34B272E4" w14:textId="77777777" w:rsidR="00870D22" w:rsidRPr="0076445B" w:rsidRDefault="00870D22" w:rsidP="00870D22">
      <w:pPr>
        <w:pStyle w:val="DocumentControlInformation"/>
      </w:pPr>
      <w:bookmarkStart w:id="0" w:name="_Ref226997186"/>
      <w:r w:rsidRPr="0076445B">
        <w:lastRenderedPageBreak/>
        <w:t>Document Control Information</w:t>
      </w:r>
      <w:bookmarkEnd w:id="0"/>
    </w:p>
    <w:p w14:paraId="3CEE63BA" w14:textId="77777777" w:rsidR="00870D22" w:rsidRPr="0076445B" w:rsidRDefault="00870D22" w:rsidP="00870D22">
      <w:pPr>
        <w:pStyle w:val="DocumentInformation"/>
      </w:pPr>
      <w:r w:rsidRPr="0076445B">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76445B" w14:paraId="26B63F57" w14:textId="77777777" w:rsidTr="00485440">
        <w:trPr>
          <w:trHeight w:val="288"/>
        </w:trPr>
        <w:tc>
          <w:tcPr>
            <w:tcW w:w="3114" w:type="dxa"/>
            <w:shd w:val="clear" w:color="auto" w:fill="auto"/>
            <w:vAlign w:val="center"/>
          </w:tcPr>
          <w:p w14:paraId="2074BAAD" w14:textId="77777777" w:rsidR="00870D22" w:rsidRPr="0076445B" w:rsidRDefault="00870D22" w:rsidP="00D93626">
            <w:pPr>
              <w:pStyle w:val="Bodycopybold"/>
            </w:pPr>
            <w:r w:rsidRPr="0076445B">
              <w:t>Document Identification</w:t>
            </w:r>
          </w:p>
        </w:tc>
        <w:tc>
          <w:tcPr>
            <w:tcW w:w="6125" w:type="dxa"/>
            <w:vAlign w:val="center"/>
          </w:tcPr>
          <w:p w14:paraId="392A4C19" w14:textId="0D8E762C" w:rsidR="00870D22" w:rsidRPr="0076445B" w:rsidRDefault="00D74B19" w:rsidP="00871B12">
            <w:pPr>
              <w:pStyle w:val="DocumentIdentification"/>
            </w:pPr>
            <w:r>
              <w:rPr>
                <w:color w:val="000000"/>
                <w:sz w:val="18"/>
                <w:szCs w:val="18"/>
              </w:rPr>
              <w:t>O2_GENAI_CNV</w:t>
            </w:r>
            <w:r w:rsidR="00B82ADF">
              <w:rPr>
                <w:color w:val="000000"/>
                <w:sz w:val="18"/>
                <w:szCs w:val="18"/>
              </w:rPr>
              <w:t>404</w:t>
            </w:r>
          </w:p>
        </w:tc>
      </w:tr>
      <w:tr w:rsidR="00870D22" w:rsidRPr="0076445B" w14:paraId="6A083064" w14:textId="77777777" w:rsidTr="00485440">
        <w:trPr>
          <w:trHeight w:val="288"/>
        </w:trPr>
        <w:tc>
          <w:tcPr>
            <w:tcW w:w="3114" w:type="dxa"/>
            <w:shd w:val="clear" w:color="auto" w:fill="auto"/>
            <w:vAlign w:val="center"/>
          </w:tcPr>
          <w:p w14:paraId="38A8A16E" w14:textId="77777777" w:rsidR="00870D22" w:rsidRPr="0076445B" w:rsidRDefault="00870D22" w:rsidP="00D93626">
            <w:pPr>
              <w:pStyle w:val="Bodycopybold"/>
            </w:pPr>
            <w:r w:rsidRPr="0076445B">
              <w:t>Document Name</w:t>
            </w:r>
          </w:p>
        </w:tc>
        <w:tc>
          <w:tcPr>
            <w:tcW w:w="6125" w:type="dxa"/>
            <w:vAlign w:val="center"/>
          </w:tcPr>
          <w:p w14:paraId="5AAF1EFE" w14:textId="77777777" w:rsidR="00B82ADF" w:rsidRPr="00CC2F9D" w:rsidRDefault="00B82ADF" w:rsidP="00B82ADF">
            <w:pPr>
              <w:rPr>
                <w:rFonts w:ascii="Verdana" w:hAnsi="Verdana"/>
                <w:color w:val="000000"/>
                <w:sz w:val="18"/>
                <w:szCs w:val="18"/>
              </w:rPr>
            </w:pPr>
            <w:r w:rsidRPr="00CC2F9D">
              <w:rPr>
                <w:rFonts w:ascii="Verdana" w:hAnsi="Verdana"/>
                <w:color w:val="000000"/>
                <w:sz w:val="18"/>
                <w:szCs w:val="18"/>
              </w:rPr>
              <w:t xml:space="preserve">O2_GENAI_CNV404_Fleet Data (Asset) Corp Book Conversion </w:t>
            </w:r>
            <w:proofErr w:type="gramStart"/>
            <w:r w:rsidRPr="00CC2F9D">
              <w:rPr>
                <w:rFonts w:ascii="Verdana" w:hAnsi="Verdana"/>
                <w:color w:val="000000"/>
                <w:sz w:val="18"/>
                <w:szCs w:val="18"/>
              </w:rPr>
              <w:t>From</w:t>
            </w:r>
            <w:proofErr w:type="gramEnd"/>
            <w:r w:rsidRPr="00CC2F9D">
              <w:rPr>
                <w:rFonts w:ascii="Verdana" w:hAnsi="Verdana"/>
                <w:color w:val="000000"/>
                <w:sz w:val="18"/>
                <w:szCs w:val="18"/>
              </w:rPr>
              <w:t xml:space="preserve"> Vision To Oracle</w:t>
            </w:r>
          </w:p>
          <w:p w14:paraId="3845D4F9" w14:textId="5FB9100F" w:rsidR="00870D22" w:rsidRPr="00B96562" w:rsidRDefault="00870D22" w:rsidP="00B96562">
            <w:pPr>
              <w:rPr>
                <w:rFonts w:ascii="Verdana" w:hAnsi="Verdana"/>
                <w:color w:val="000000"/>
                <w:sz w:val="18"/>
                <w:szCs w:val="18"/>
              </w:rPr>
            </w:pPr>
          </w:p>
        </w:tc>
      </w:tr>
      <w:tr w:rsidR="00870D22" w:rsidRPr="0076445B" w14:paraId="617E48C3" w14:textId="77777777" w:rsidTr="00485440">
        <w:trPr>
          <w:trHeight w:val="288"/>
        </w:trPr>
        <w:tc>
          <w:tcPr>
            <w:tcW w:w="3114" w:type="dxa"/>
            <w:shd w:val="clear" w:color="auto" w:fill="auto"/>
            <w:vAlign w:val="center"/>
          </w:tcPr>
          <w:p w14:paraId="573567A9" w14:textId="77777777" w:rsidR="00870D22" w:rsidRPr="0076445B" w:rsidRDefault="00870D22" w:rsidP="00D93626">
            <w:pPr>
              <w:pStyle w:val="Bodycopybold"/>
            </w:pPr>
            <w:r w:rsidRPr="0076445B">
              <w:t>Project Name</w:t>
            </w:r>
          </w:p>
        </w:tc>
        <w:tc>
          <w:tcPr>
            <w:tcW w:w="6125" w:type="dxa"/>
            <w:vAlign w:val="center"/>
          </w:tcPr>
          <w:p w14:paraId="36D6977C" w14:textId="390A503F" w:rsidR="00870D22" w:rsidRPr="0076445B" w:rsidRDefault="00870D22" w:rsidP="00871B12">
            <w:pPr>
              <w:pStyle w:val="DocumentIdentification"/>
            </w:pPr>
          </w:p>
        </w:tc>
      </w:tr>
      <w:tr w:rsidR="00870D22" w:rsidRPr="0076445B" w14:paraId="3FFE51FE" w14:textId="77777777" w:rsidTr="00485440">
        <w:trPr>
          <w:trHeight w:val="288"/>
        </w:trPr>
        <w:tc>
          <w:tcPr>
            <w:tcW w:w="3114" w:type="dxa"/>
            <w:shd w:val="clear" w:color="auto" w:fill="auto"/>
            <w:vAlign w:val="center"/>
          </w:tcPr>
          <w:p w14:paraId="44BA3D14" w14:textId="77777777" w:rsidR="00870D22" w:rsidRPr="0076445B" w:rsidRDefault="00870D22" w:rsidP="00D93626">
            <w:pPr>
              <w:pStyle w:val="Bodycopybold"/>
            </w:pPr>
            <w:r w:rsidRPr="0076445B">
              <w:t>Client</w:t>
            </w:r>
          </w:p>
        </w:tc>
        <w:tc>
          <w:tcPr>
            <w:tcW w:w="6125" w:type="dxa"/>
            <w:vAlign w:val="center"/>
          </w:tcPr>
          <w:p w14:paraId="37C5F2BF" w14:textId="5C6FC107" w:rsidR="00870D22" w:rsidRPr="00D74B19" w:rsidRDefault="00D74B19" w:rsidP="00870D22">
            <w:pPr>
              <w:rPr>
                <w:rFonts w:ascii="Verdana" w:hAnsi="Verdana"/>
                <w:bCs/>
                <w:color w:val="000000" w:themeColor="text1"/>
              </w:rPr>
            </w:pPr>
            <w:r>
              <w:rPr>
                <w:rFonts w:ascii="Verdana" w:hAnsi="Verdana"/>
                <w:bCs/>
                <w:color w:val="000000" w:themeColor="text1"/>
              </w:rPr>
              <w:t>Client</w:t>
            </w:r>
            <w:r w:rsidR="00CC2F9D">
              <w:rPr>
                <w:rFonts w:ascii="Verdana" w:hAnsi="Verdana"/>
                <w:bCs/>
                <w:color w:val="000000" w:themeColor="text1"/>
              </w:rPr>
              <w:t xml:space="preserve"> </w:t>
            </w:r>
            <w:r>
              <w:rPr>
                <w:rFonts w:ascii="Verdana" w:hAnsi="Verdana"/>
                <w:bCs/>
                <w:color w:val="000000" w:themeColor="text1"/>
              </w:rPr>
              <w:t>XXX</w:t>
            </w:r>
          </w:p>
        </w:tc>
      </w:tr>
      <w:tr w:rsidR="00870D22" w:rsidRPr="0076445B" w14:paraId="5DE86D18" w14:textId="77777777" w:rsidTr="00485440">
        <w:trPr>
          <w:trHeight w:val="288"/>
        </w:trPr>
        <w:tc>
          <w:tcPr>
            <w:tcW w:w="3114" w:type="dxa"/>
            <w:shd w:val="clear" w:color="auto" w:fill="auto"/>
            <w:vAlign w:val="center"/>
          </w:tcPr>
          <w:p w14:paraId="1A9C577D" w14:textId="77777777" w:rsidR="00870D22" w:rsidRPr="0076445B" w:rsidRDefault="00870D22" w:rsidP="00D93626">
            <w:pPr>
              <w:pStyle w:val="Bodycopybold"/>
            </w:pPr>
            <w:r w:rsidRPr="0076445B">
              <w:t>Document Author</w:t>
            </w:r>
          </w:p>
        </w:tc>
        <w:tc>
          <w:tcPr>
            <w:tcW w:w="6125" w:type="dxa"/>
            <w:vAlign w:val="center"/>
          </w:tcPr>
          <w:p w14:paraId="7AD5248F" w14:textId="55322D14" w:rsidR="00870D22" w:rsidRPr="00D74B19" w:rsidRDefault="00D74B19" w:rsidP="00485440">
            <w:pPr>
              <w:rPr>
                <w:rFonts w:ascii="Verdana" w:hAnsi="Verdana"/>
                <w:bCs/>
                <w:color w:val="000000" w:themeColor="text1"/>
              </w:rPr>
            </w:pPr>
            <w:r>
              <w:rPr>
                <w:rFonts w:ascii="Verdana" w:hAnsi="Verdana"/>
                <w:bCs/>
                <w:color w:val="000000" w:themeColor="text1"/>
              </w:rPr>
              <w:t>Shubham Meghwal</w:t>
            </w:r>
          </w:p>
        </w:tc>
      </w:tr>
      <w:tr w:rsidR="00870D22" w:rsidRPr="0076445B" w14:paraId="2954092B" w14:textId="77777777" w:rsidTr="00485440">
        <w:trPr>
          <w:trHeight w:val="288"/>
        </w:trPr>
        <w:tc>
          <w:tcPr>
            <w:tcW w:w="3114" w:type="dxa"/>
            <w:shd w:val="clear" w:color="auto" w:fill="auto"/>
            <w:vAlign w:val="center"/>
          </w:tcPr>
          <w:p w14:paraId="38AE2855" w14:textId="77777777" w:rsidR="00870D22" w:rsidRPr="0076445B" w:rsidRDefault="00870D22" w:rsidP="00D93626">
            <w:pPr>
              <w:pStyle w:val="Bodycopybold"/>
            </w:pPr>
            <w:r w:rsidRPr="0076445B">
              <w:t>Document Version</w:t>
            </w:r>
          </w:p>
        </w:tc>
        <w:tc>
          <w:tcPr>
            <w:tcW w:w="6125" w:type="dxa"/>
            <w:vAlign w:val="center"/>
          </w:tcPr>
          <w:p w14:paraId="0C4E0CF7" w14:textId="63B2DDA8" w:rsidR="00870D22" w:rsidRPr="0076445B" w:rsidRDefault="00B82ADF" w:rsidP="00870D22">
            <w:pPr>
              <w:rPr>
                <w:rFonts w:ascii="Verdana" w:hAnsi="Verdana"/>
                <w:b/>
                <w:color w:val="000000" w:themeColor="text1"/>
              </w:rPr>
            </w:pPr>
            <w:r>
              <w:rPr>
                <w:rFonts w:ascii="Verdana" w:hAnsi="Verdana" w:cs="Arial"/>
                <w:sz w:val="18"/>
                <w:szCs w:val="18"/>
              </w:rPr>
              <w:t>1.0</w:t>
            </w:r>
          </w:p>
        </w:tc>
      </w:tr>
      <w:tr w:rsidR="00870D22" w:rsidRPr="0076445B" w14:paraId="6A900876" w14:textId="77777777" w:rsidTr="00485440">
        <w:trPr>
          <w:trHeight w:val="288"/>
        </w:trPr>
        <w:tc>
          <w:tcPr>
            <w:tcW w:w="3114" w:type="dxa"/>
            <w:shd w:val="clear" w:color="auto" w:fill="auto"/>
            <w:vAlign w:val="center"/>
          </w:tcPr>
          <w:p w14:paraId="17F07B42" w14:textId="77777777" w:rsidR="00870D22" w:rsidRPr="0076445B" w:rsidRDefault="00870D22" w:rsidP="00D93626">
            <w:pPr>
              <w:pStyle w:val="Bodycopybold"/>
            </w:pPr>
            <w:r w:rsidRPr="0076445B">
              <w:t>Document Status</w:t>
            </w:r>
          </w:p>
        </w:tc>
        <w:tc>
          <w:tcPr>
            <w:tcW w:w="6125" w:type="dxa"/>
            <w:vAlign w:val="center"/>
          </w:tcPr>
          <w:p w14:paraId="7FB55522" w14:textId="423C2C91" w:rsidR="00870D22" w:rsidRPr="0076445B" w:rsidRDefault="00807B34" w:rsidP="00870D22">
            <w:pPr>
              <w:rPr>
                <w:rFonts w:ascii="Verdana" w:hAnsi="Verdana"/>
                <w:b/>
                <w:color w:val="000000" w:themeColor="text1"/>
              </w:rPr>
            </w:pPr>
            <w:r>
              <w:rPr>
                <w:rFonts w:ascii="Verdana" w:hAnsi="Verdana" w:cs="Arial"/>
                <w:sz w:val="18"/>
                <w:szCs w:val="18"/>
              </w:rPr>
              <w:t>Draft</w:t>
            </w:r>
          </w:p>
        </w:tc>
      </w:tr>
      <w:tr w:rsidR="00870D22" w:rsidRPr="0076445B" w14:paraId="2ADD3782" w14:textId="77777777" w:rsidTr="00485440">
        <w:trPr>
          <w:trHeight w:val="288"/>
        </w:trPr>
        <w:tc>
          <w:tcPr>
            <w:tcW w:w="3114" w:type="dxa"/>
            <w:shd w:val="clear" w:color="auto" w:fill="auto"/>
            <w:vAlign w:val="center"/>
          </w:tcPr>
          <w:p w14:paraId="32A194AC" w14:textId="77777777" w:rsidR="00870D22" w:rsidRPr="0076445B" w:rsidRDefault="00870D22" w:rsidP="00D93626">
            <w:pPr>
              <w:pStyle w:val="Bodycopybold"/>
            </w:pPr>
            <w:r w:rsidRPr="0076445B">
              <w:t>Date Released</w:t>
            </w:r>
          </w:p>
        </w:tc>
        <w:tc>
          <w:tcPr>
            <w:tcW w:w="6125" w:type="dxa"/>
            <w:vAlign w:val="center"/>
          </w:tcPr>
          <w:p w14:paraId="7BD16359" w14:textId="00F830C3" w:rsidR="00870D22" w:rsidRPr="0076445B" w:rsidRDefault="00870D22" w:rsidP="00870D22">
            <w:pPr>
              <w:rPr>
                <w:rFonts w:ascii="Verdana" w:hAnsi="Verdana"/>
                <w:b/>
                <w:color w:val="000000" w:themeColor="text1"/>
              </w:rPr>
            </w:pPr>
          </w:p>
        </w:tc>
      </w:tr>
    </w:tbl>
    <w:p w14:paraId="03A7388B" w14:textId="77777777" w:rsidR="00870D22" w:rsidRPr="0076445B" w:rsidRDefault="00870D22" w:rsidP="00870D22">
      <w:pPr>
        <w:pStyle w:val="DocumentInformation"/>
      </w:pPr>
      <w:r w:rsidRPr="0076445B">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76445B" w14:paraId="0D2D8020" w14:textId="77777777" w:rsidTr="00CC458D">
        <w:trPr>
          <w:trHeight w:val="317"/>
          <w:tblHeader/>
        </w:trPr>
        <w:tc>
          <w:tcPr>
            <w:tcW w:w="120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Version</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72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Prepared/Revised by</w:t>
            </w:r>
          </w:p>
        </w:tc>
      </w:tr>
      <w:tr w:rsidR="00870D22" w:rsidRPr="0076445B" w14:paraId="4962F8C0" w14:textId="77777777" w:rsidTr="00CC458D">
        <w:tc>
          <w:tcPr>
            <w:tcW w:w="1201" w:type="dxa"/>
            <w:tcBorders>
              <w:top w:val="single" w:sz="4" w:space="0" w:color="FFFFFF"/>
            </w:tcBorders>
          </w:tcPr>
          <w:p w14:paraId="2598F968" w14:textId="3B7B6C18" w:rsidR="00870D22" w:rsidRPr="0076445B" w:rsidRDefault="00870D22" w:rsidP="00870D22">
            <w:pPr>
              <w:pStyle w:val="Tabletext"/>
            </w:pPr>
            <w:r w:rsidRPr="0076445B">
              <w:t>1</w:t>
            </w:r>
          </w:p>
        </w:tc>
        <w:tc>
          <w:tcPr>
            <w:tcW w:w="2610" w:type="dxa"/>
            <w:tcBorders>
              <w:top w:val="single" w:sz="4" w:space="0" w:color="FFFFFF"/>
            </w:tcBorders>
          </w:tcPr>
          <w:p w14:paraId="78A4E3F1" w14:textId="401F5FFA" w:rsidR="00870D22" w:rsidRPr="0076445B" w:rsidRDefault="00870D22" w:rsidP="00870D22">
            <w:pPr>
              <w:pStyle w:val="Tabletext"/>
            </w:pPr>
          </w:p>
        </w:tc>
        <w:tc>
          <w:tcPr>
            <w:tcW w:w="2723" w:type="dxa"/>
            <w:tcBorders>
              <w:top w:val="single" w:sz="4" w:space="0" w:color="FFFFFF"/>
            </w:tcBorders>
          </w:tcPr>
          <w:p w14:paraId="68C99A98" w14:textId="558ACF01" w:rsidR="00870D22" w:rsidRPr="0076445B" w:rsidRDefault="00870D22" w:rsidP="00870D22">
            <w:pPr>
              <w:pStyle w:val="Tabletext"/>
            </w:pPr>
            <w:r w:rsidRPr="0076445B">
              <w:t xml:space="preserve">Initial </w:t>
            </w:r>
            <w:r w:rsidR="00807B34">
              <w:t>Draft</w:t>
            </w:r>
          </w:p>
        </w:tc>
        <w:tc>
          <w:tcPr>
            <w:tcW w:w="2662" w:type="dxa"/>
            <w:tcBorders>
              <w:top w:val="single" w:sz="4" w:space="0" w:color="FFFFFF"/>
            </w:tcBorders>
          </w:tcPr>
          <w:p w14:paraId="193CB7C6" w14:textId="7CCC2E76" w:rsidR="00870D22" w:rsidRPr="0076445B" w:rsidRDefault="00D74B19" w:rsidP="00870D22">
            <w:pPr>
              <w:pStyle w:val="Tabletext"/>
            </w:pPr>
            <w:r>
              <w:t>Shubham Meghwal</w:t>
            </w:r>
          </w:p>
        </w:tc>
      </w:tr>
      <w:tr w:rsidR="00870D22" w:rsidRPr="0076445B" w14:paraId="6B9AC0D3" w14:textId="77777777" w:rsidTr="00CC458D">
        <w:tc>
          <w:tcPr>
            <w:tcW w:w="1201" w:type="dxa"/>
          </w:tcPr>
          <w:p w14:paraId="3E637B5D" w14:textId="77777777" w:rsidR="00870D22" w:rsidRPr="0076445B" w:rsidRDefault="00870D22" w:rsidP="00485440">
            <w:pPr>
              <w:pStyle w:val="Tabletext"/>
            </w:pPr>
          </w:p>
        </w:tc>
        <w:tc>
          <w:tcPr>
            <w:tcW w:w="2610" w:type="dxa"/>
          </w:tcPr>
          <w:p w14:paraId="09807089" w14:textId="77777777" w:rsidR="00870D22" w:rsidRPr="0076445B" w:rsidRDefault="00870D22" w:rsidP="00485440">
            <w:pPr>
              <w:pStyle w:val="Tabletext"/>
            </w:pPr>
          </w:p>
        </w:tc>
        <w:tc>
          <w:tcPr>
            <w:tcW w:w="2723" w:type="dxa"/>
          </w:tcPr>
          <w:p w14:paraId="1F69F1C4" w14:textId="77777777" w:rsidR="00870D22" w:rsidRPr="0076445B" w:rsidRDefault="00870D22" w:rsidP="00485440">
            <w:pPr>
              <w:pStyle w:val="Tabletext"/>
            </w:pPr>
          </w:p>
        </w:tc>
        <w:tc>
          <w:tcPr>
            <w:tcW w:w="2662" w:type="dxa"/>
          </w:tcPr>
          <w:p w14:paraId="3E6CB64F" w14:textId="77777777" w:rsidR="00870D22" w:rsidRPr="0076445B" w:rsidRDefault="00870D22" w:rsidP="00485440">
            <w:pPr>
              <w:pStyle w:val="Tabletext"/>
            </w:pPr>
          </w:p>
        </w:tc>
      </w:tr>
      <w:tr w:rsidR="00870D22" w:rsidRPr="0076445B" w14:paraId="5958FF16" w14:textId="77777777" w:rsidTr="00CC458D">
        <w:tc>
          <w:tcPr>
            <w:tcW w:w="1201" w:type="dxa"/>
          </w:tcPr>
          <w:p w14:paraId="2AE44D79" w14:textId="77777777" w:rsidR="00870D22" w:rsidRPr="0076445B" w:rsidRDefault="00870D22" w:rsidP="00485440">
            <w:pPr>
              <w:pStyle w:val="Tabletext"/>
            </w:pPr>
          </w:p>
        </w:tc>
        <w:tc>
          <w:tcPr>
            <w:tcW w:w="2610" w:type="dxa"/>
          </w:tcPr>
          <w:p w14:paraId="137CE750" w14:textId="77777777" w:rsidR="00870D22" w:rsidRPr="0076445B" w:rsidRDefault="00870D22" w:rsidP="00485440">
            <w:pPr>
              <w:pStyle w:val="Tabletext"/>
            </w:pPr>
          </w:p>
        </w:tc>
        <w:tc>
          <w:tcPr>
            <w:tcW w:w="2723" w:type="dxa"/>
          </w:tcPr>
          <w:p w14:paraId="39C29F10" w14:textId="77777777" w:rsidR="00870D22" w:rsidRPr="0076445B" w:rsidRDefault="00870D22" w:rsidP="00485440">
            <w:pPr>
              <w:pStyle w:val="Tabletext"/>
            </w:pPr>
          </w:p>
        </w:tc>
        <w:tc>
          <w:tcPr>
            <w:tcW w:w="2662" w:type="dxa"/>
          </w:tcPr>
          <w:p w14:paraId="7A5CE8B9" w14:textId="77777777" w:rsidR="00870D22" w:rsidRPr="0076445B" w:rsidRDefault="00870D22" w:rsidP="00485440">
            <w:pPr>
              <w:pStyle w:val="Tabletext"/>
            </w:pPr>
          </w:p>
        </w:tc>
      </w:tr>
    </w:tbl>
    <w:p w14:paraId="463ECED3" w14:textId="77777777" w:rsidR="00870D22" w:rsidRPr="0076445B" w:rsidRDefault="00870D22" w:rsidP="00870D22">
      <w:pPr>
        <w:pStyle w:val="DocumentInformation"/>
      </w:pPr>
      <w:r w:rsidRPr="0076445B">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76445B"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Comments</w:t>
            </w:r>
          </w:p>
        </w:tc>
      </w:tr>
      <w:tr w:rsidR="00870D22" w:rsidRPr="0076445B" w14:paraId="51996445" w14:textId="77777777" w:rsidTr="00CC458D">
        <w:trPr>
          <w:trHeight w:val="319"/>
        </w:trPr>
        <w:tc>
          <w:tcPr>
            <w:tcW w:w="1651" w:type="dxa"/>
            <w:tcBorders>
              <w:top w:val="single" w:sz="4" w:space="0" w:color="FFFFFF"/>
            </w:tcBorders>
          </w:tcPr>
          <w:p w14:paraId="1793119C" w14:textId="77777777" w:rsidR="00870D22" w:rsidRPr="0076445B" w:rsidRDefault="00870D22" w:rsidP="00485440">
            <w:pPr>
              <w:pStyle w:val="Tabletext"/>
            </w:pPr>
            <w:r w:rsidRPr="0076445B">
              <w:t>&lt; dd-mmm-</w:t>
            </w:r>
            <w:proofErr w:type="spellStart"/>
            <w:r w:rsidRPr="0076445B">
              <w:t>yyyy</w:t>
            </w:r>
            <w:proofErr w:type="spellEnd"/>
            <w:r w:rsidRPr="0076445B">
              <w:t xml:space="preserve"> &gt;</w:t>
            </w:r>
          </w:p>
        </w:tc>
        <w:tc>
          <w:tcPr>
            <w:tcW w:w="2183" w:type="dxa"/>
            <w:gridSpan w:val="2"/>
            <w:tcBorders>
              <w:top w:val="single" w:sz="4" w:space="0" w:color="FFFFFF"/>
            </w:tcBorders>
          </w:tcPr>
          <w:p w14:paraId="0017431A" w14:textId="77777777" w:rsidR="00870D22" w:rsidRPr="0076445B" w:rsidRDefault="00870D22" w:rsidP="00485440">
            <w:pPr>
              <w:pStyle w:val="Tabletext"/>
            </w:pPr>
            <w:r w:rsidRPr="0076445B">
              <w:t>&lt;Name&gt;</w:t>
            </w:r>
          </w:p>
        </w:tc>
        <w:tc>
          <w:tcPr>
            <w:tcW w:w="2700" w:type="dxa"/>
            <w:tcBorders>
              <w:top w:val="single" w:sz="4" w:space="0" w:color="FFFFFF"/>
            </w:tcBorders>
          </w:tcPr>
          <w:p w14:paraId="1775DD1E" w14:textId="77777777" w:rsidR="00870D22" w:rsidRPr="0076445B" w:rsidRDefault="00870D22" w:rsidP="00485440">
            <w:pPr>
              <w:pStyle w:val="Tabletext"/>
            </w:pPr>
            <w:r w:rsidRPr="0076445B">
              <w:t>&lt;Organization/Title&gt;</w:t>
            </w:r>
          </w:p>
        </w:tc>
        <w:tc>
          <w:tcPr>
            <w:tcW w:w="2676" w:type="dxa"/>
            <w:tcBorders>
              <w:top w:val="single" w:sz="4" w:space="0" w:color="FFFFFF"/>
            </w:tcBorders>
          </w:tcPr>
          <w:p w14:paraId="1FB082DF" w14:textId="77777777" w:rsidR="00870D22" w:rsidRPr="0076445B" w:rsidRDefault="00870D22" w:rsidP="00485440">
            <w:pPr>
              <w:pStyle w:val="Tabletext"/>
            </w:pPr>
            <w:r w:rsidRPr="0076445B">
              <w:t>&lt;Comments&gt;</w:t>
            </w:r>
          </w:p>
        </w:tc>
      </w:tr>
      <w:tr w:rsidR="00870D22" w:rsidRPr="0076445B" w14:paraId="5E6D0FEC" w14:textId="77777777" w:rsidTr="00CC458D">
        <w:trPr>
          <w:trHeight w:val="319"/>
        </w:trPr>
        <w:tc>
          <w:tcPr>
            <w:tcW w:w="1651" w:type="dxa"/>
          </w:tcPr>
          <w:p w14:paraId="04A888BB" w14:textId="77777777" w:rsidR="00870D22" w:rsidRPr="0076445B" w:rsidRDefault="00870D22" w:rsidP="00485440">
            <w:pPr>
              <w:pStyle w:val="Tabletext"/>
              <w:rPr>
                <w:sz w:val="22"/>
                <w:szCs w:val="22"/>
              </w:rPr>
            </w:pPr>
          </w:p>
        </w:tc>
        <w:tc>
          <w:tcPr>
            <w:tcW w:w="2183" w:type="dxa"/>
            <w:gridSpan w:val="2"/>
          </w:tcPr>
          <w:p w14:paraId="5092235B" w14:textId="77777777" w:rsidR="00870D22" w:rsidRPr="0076445B" w:rsidRDefault="00870D22" w:rsidP="00485440">
            <w:pPr>
              <w:pStyle w:val="Tabletext"/>
              <w:rPr>
                <w:sz w:val="22"/>
                <w:szCs w:val="22"/>
              </w:rPr>
            </w:pPr>
          </w:p>
        </w:tc>
        <w:tc>
          <w:tcPr>
            <w:tcW w:w="2700" w:type="dxa"/>
          </w:tcPr>
          <w:p w14:paraId="11634775" w14:textId="77777777" w:rsidR="00870D22" w:rsidRPr="0076445B" w:rsidRDefault="00870D22" w:rsidP="00485440">
            <w:pPr>
              <w:pStyle w:val="Tabletext"/>
              <w:rPr>
                <w:sz w:val="22"/>
                <w:szCs w:val="22"/>
              </w:rPr>
            </w:pPr>
          </w:p>
        </w:tc>
        <w:tc>
          <w:tcPr>
            <w:tcW w:w="2676" w:type="dxa"/>
          </w:tcPr>
          <w:p w14:paraId="28B90E79" w14:textId="77777777" w:rsidR="00870D22" w:rsidRPr="0076445B" w:rsidRDefault="00870D22" w:rsidP="00485440">
            <w:pPr>
              <w:pStyle w:val="Tabletext"/>
              <w:rPr>
                <w:sz w:val="22"/>
                <w:szCs w:val="22"/>
              </w:rPr>
            </w:pPr>
          </w:p>
        </w:tc>
      </w:tr>
      <w:tr w:rsidR="00870D22" w:rsidRPr="0076445B" w14:paraId="20EBF26B" w14:textId="77777777" w:rsidTr="00CC458D">
        <w:trPr>
          <w:trHeight w:val="332"/>
        </w:trPr>
        <w:tc>
          <w:tcPr>
            <w:tcW w:w="1651" w:type="dxa"/>
          </w:tcPr>
          <w:p w14:paraId="512ABE1F" w14:textId="77777777" w:rsidR="00870D22" w:rsidRPr="0076445B" w:rsidRDefault="00870D22" w:rsidP="00485440">
            <w:pPr>
              <w:pStyle w:val="Tabletext"/>
              <w:rPr>
                <w:sz w:val="22"/>
                <w:szCs w:val="22"/>
              </w:rPr>
            </w:pPr>
          </w:p>
        </w:tc>
        <w:tc>
          <w:tcPr>
            <w:tcW w:w="2183" w:type="dxa"/>
            <w:gridSpan w:val="2"/>
          </w:tcPr>
          <w:p w14:paraId="6FCC9BCD" w14:textId="77777777" w:rsidR="00870D22" w:rsidRPr="0076445B" w:rsidRDefault="00870D22" w:rsidP="00485440">
            <w:pPr>
              <w:pStyle w:val="Tabletext"/>
              <w:rPr>
                <w:sz w:val="22"/>
                <w:szCs w:val="22"/>
              </w:rPr>
            </w:pPr>
          </w:p>
        </w:tc>
        <w:tc>
          <w:tcPr>
            <w:tcW w:w="2700" w:type="dxa"/>
          </w:tcPr>
          <w:p w14:paraId="178200EF" w14:textId="77777777" w:rsidR="00870D22" w:rsidRPr="0076445B" w:rsidRDefault="00870D22" w:rsidP="00485440">
            <w:pPr>
              <w:pStyle w:val="Tabletext"/>
              <w:rPr>
                <w:sz w:val="22"/>
                <w:szCs w:val="22"/>
              </w:rPr>
            </w:pPr>
          </w:p>
        </w:tc>
        <w:tc>
          <w:tcPr>
            <w:tcW w:w="2676" w:type="dxa"/>
          </w:tcPr>
          <w:p w14:paraId="716A953B" w14:textId="77777777" w:rsidR="00870D22" w:rsidRPr="0076445B" w:rsidRDefault="00870D22" w:rsidP="00485440">
            <w:pPr>
              <w:pStyle w:val="Tabletext"/>
              <w:rPr>
                <w:sz w:val="22"/>
                <w:szCs w:val="22"/>
              </w:rPr>
            </w:pPr>
          </w:p>
        </w:tc>
      </w:tr>
    </w:tbl>
    <w:p w14:paraId="16BFC1A0" w14:textId="77777777" w:rsidR="00870D22" w:rsidRPr="0076445B" w:rsidRDefault="00870D22" w:rsidP="00870D22">
      <w:pPr>
        <w:pStyle w:val="DocumentInformation"/>
      </w:pPr>
      <w:r w:rsidRPr="0076445B">
        <w:t>Distribution of Final Document</w:t>
      </w:r>
    </w:p>
    <w:p w14:paraId="5573C6EE" w14:textId="77777777" w:rsidR="00870D22" w:rsidRPr="0076445B" w:rsidRDefault="00870D22" w:rsidP="00870D22">
      <w:pPr>
        <w:rPr>
          <w:rFonts w:ascii="Verdana" w:hAnsi="Verdana"/>
          <w:color w:val="000000" w:themeColor="text1"/>
          <w:sz w:val="22"/>
          <w:szCs w:val="22"/>
        </w:rPr>
      </w:pPr>
      <w:r w:rsidRPr="0076445B">
        <w:rPr>
          <w:rFonts w:ascii="Verdana" w:hAnsi="Verdana"/>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76445B"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r>
      <w:tr w:rsidR="00870D22" w:rsidRPr="0076445B" w14:paraId="720E939B" w14:textId="77777777" w:rsidTr="00485440">
        <w:tc>
          <w:tcPr>
            <w:tcW w:w="2632" w:type="dxa"/>
            <w:tcBorders>
              <w:top w:val="single" w:sz="4" w:space="0" w:color="FFFFFF"/>
            </w:tcBorders>
          </w:tcPr>
          <w:p w14:paraId="45D7736B" w14:textId="77777777" w:rsidR="00870D22" w:rsidRPr="0076445B" w:rsidRDefault="00870D22" w:rsidP="00485440">
            <w:pPr>
              <w:pStyle w:val="Tabletext"/>
            </w:pPr>
            <w:r w:rsidRPr="0076445B">
              <w:t>&lt;Name&gt;</w:t>
            </w:r>
          </w:p>
        </w:tc>
        <w:tc>
          <w:tcPr>
            <w:tcW w:w="6550" w:type="dxa"/>
            <w:tcBorders>
              <w:top w:val="single" w:sz="4" w:space="0" w:color="FFFFFF"/>
            </w:tcBorders>
          </w:tcPr>
          <w:p w14:paraId="7573AF07" w14:textId="77777777" w:rsidR="00870D22" w:rsidRPr="0076445B" w:rsidRDefault="00870D22" w:rsidP="00485440">
            <w:pPr>
              <w:pStyle w:val="Tabletext"/>
            </w:pPr>
            <w:r w:rsidRPr="0076445B">
              <w:t>&lt;Organization/Title&gt;</w:t>
            </w:r>
          </w:p>
        </w:tc>
      </w:tr>
      <w:tr w:rsidR="00870D22" w:rsidRPr="0076445B" w14:paraId="73AF1B3E" w14:textId="77777777" w:rsidTr="00485440">
        <w:tc>
          <w:tcPr>
            <w:tcW w:w="2632" w:type="dxa"/>
            <w:shd w:val="clear" w:color="auto" w:fill="FFFFFF"/>
          </w:tcPr>
          <w:p w14:paraId="34418916" w14:textId="77777777" w:rsidR="00870D22" w:rsidRPr="0076445B" w:rsidRDefault="00870D22" w:rsidP="00485440">
            <w:pPr>
              <w:pStyle w:val="Tabletext"/>
              <w:rPr>
                <w:sz w:val="22"/>
                <w:szCs w:val="22"/>
              </w:rPr>
            </w:pPr>
          </w:p>
        </w:tc>
        <w:tc>
          <w:tcPr>
            <w:tcW w:w="6550" w:type="dxa"/>
            <w:shd w:val="clear" w:color="auto" w:fill="FFFFFF"/>
          </w:tcPr>
          <w:p w14:paraId="5134DA7F" w14:textId="77777777" w:rsidR="00870D22" w:rsidRPr="0076445B" w:rsidRDefault="00870D22" w:rsidP="00485440">
            <w:pPr>
              <w:pStyle w:val="Tabletext"/>
              <w:rPr>
                <w:sz w:val="22"/>
                <w:szCs w:val="22"/>
              </w:rPr>
            </w:pPr>
          </w:p>
        </w:tc>
      </w:tr>
      <w:tr w:rsidR="00870D22" w:rsidRPr="0076445B" w14:paraId="571395CB" w14:textId="77777777" w:rsidTr="00485440">
        <w:tc>
          <w:tcPr>
            <w:tcW w:w="2632" w:type="dxa"/>
            <w:shd w:val="clear" w:color="auto" w:fill="FFFFFF"/>
          </w:tcPr>
          <w:p w14:paraId="60C538A1" w14:textId="77777777" w:rsidR="00870D22" w:rsidRPr="0076445B" w:rsidRDefault="00870D22" w:rsidP="00485440">
            <w:pPr>
              <w:pStyle w:val="Tabletext"/>
              <w:rPr>
                <w:sz w:val="22"/>
                <w:szCs w:val="22"/>
              </w:rPr>
            </w:pPr>
          </w:p>
        </w:tc>
        <w:tc>
          <w:tcPr>
            <w:tcW w:w="6550" w:type="dxa"/>
            <w:shd w:val="clear" w:color="auto" w:fill="FFFFFF"/>
          </w:tcPr>
          <w:p w14:paraId="091A7553" w14:textId="77777777" w:rsidR="00870D22" w:rsidRPr="0076445B" w:rsidRDefault="00870D22" w:rsidP="00485440">
            <w:pPr>
              <w:pStyle w:val="Tabletext"/>
              <w:rPr>
                <w:sz w:val="22"/>
                <w:szCs w:val="22"/>
              </w:rPr>
            </w:pPr>
          </w:p>
        </w:tc>
      </w:tr>
    </w:tbl>
    <w:p w14:paraId="25665FC5" w14:textId="77777777" w:rsidR="00870D22" w:rsidRPr="0076445B" w:rsidRDefault="00870D22" w:rsidP="00870D22">
      <w:pPr>
        <w:rPr>
          <w:rFonts w:ascii="Verdana" w:hAnsi="Verdana" w:cs="Arial"/>
          <w:color w:val="000000" w:themeColor="text1"/>
          <w:sz w:val="22"/>
          <w:szCs w:val="22"/>
        </w:rPr>
      </w:pPr>
    </w:p>
    <w:p w14:paraId="6374C5EE" w14:textId="77777777" w:rsidR="00870D22" w:rsidRPr="0076445B" w:rsidRDefault="00870D22" w:rsidP="00870D22">
      <w:pPr>
        <w:rPr>
          <w:rFonts w:ascii="Verdana" w:hAnsi="Verdana" w:cs="Arial"/>
          <w:color w:val="000000" w:themeColor="text1"/>
          <w:sz w:val="22"/>
          <w:szCs w:val="22"/>
        </w:rPr>
      </w:pPr>
    </w:p>
    <w:p w14:paraId="22FCA262" w14:textId="437E9AEB" w:rsidR="00D150DC" w:rsidRPr="0076445B" w:rsidRDefault="00D150DC" w:rsidP="00D150DC">
      <w:pPr>
        <w:pStyle w:val="Bodycopy"/>
        <w:rPr>
          <w:rFonts w:ascii="Verdana" w:hAnsi="Verdana"/>
        </w:rPr>
      </w:pPr>
      <w:r w:rsidRPr="0076445B">
        <w:rPr>
          <w:rFonts w:ascii="Verdana" w:hAnsi="Verdana"/>
          <w:color w:val="002776"/>
        </w:rPr>
        <w:lastRenderedPageBreak/>
        <w:fldChar w:fldCharType="begin"/>
      </w:r>
      <w:r w:rsidRPr="0076445B">
        <w:rPr>
          <w:rFonts w:ascii="Verdana" w:hAnsi="Verdana"/>
        </w:rPr>
        <w:instrText xml:space="preserve"> STYLEREF  "&lt;Insert name of the project&gt;"  \* MERGEFORMAT </w:instrText>
      </w:r>
      <w:r w:rsidRPr="0076445B">
        <w:rPr>
          <w:rFonts w:ascii="Verdana" w:hAnsi="Verdana"/>
          <w:color w:val="002776"/>
        </w:rPr>
        <w:fldChar w:fldCharType="end"/>
      </w:r>
    </w:p>
    <w:bookmarkStart w:id="1" w:name="_Toc523032772" w:displacedByCustomXml="next"/>
    <w:bookmarkStart w:id="2" w:name="_Toc523126455" w:displacedByCustomXml="next"/>
    <w:bookmarkStart w:id="3" w:name="_Toc223260483" w:displacedByCustomXml="next"/>
    <w:bookmarkStart w:id="4" w:name="_Ref227459879" w:displacedByCustomXml="next"/>
    <w:sdt>
      <w:sdtPr>
        <w:rPr>
          <w:rFonts w:ascii="Arial" w:eastAsia="Times New Roman" w:hAnsi="Arial" w:cs="Times New Roman"/>
          <w:b/>
          <w:color w:val="auto"/>
          <w:sz w:val="20"/>
          <w:szCs w:val="20"/>
        </w:rPr>
        <w:id w:val="279693361"/>
        <w:docPartObj>
          <w:docPartGallery w:val="Table of Contents"/>
          <w:docPartUnique/>
        </w:docPartObj>
      </w:sdtPr>
      <w:sdtEndPr/>
      <w:sdtContent>
        <w:p w14:paraId="0512CA0C" w14:textId="325B3633" w:rsidR="00C81AB2" w:rsidRPr="0076445B" w:rsidRDefault="00C81AB2" w:rsidP="00605D36">
          <w:pPr>
            <w:pStyle w:val="TOCHeading"/>
          </w:pPr>
          <w:r w:rsidRPr="0076445B">
            <w:t>Table of Contents</w:t>
          </w:r>
        </w:p>
        <w:p w14:paraId="06B13D63" w14:textId="3E78C474" w:rsidR="00C13278" w:rsidRDefault="00D203AA">
          <w:pPr>
            <w:pStyle w:val="TOC1"/>
            <w:rPr>
              <w:rFonts w:asciiTheme="minorHAnsi" w:eastAsiaTheme="minorEastAsia" w:hAnsiTheme="minorHAnsi" w:cstheme="minorBidi"/>
              <w:b w:val="0"/>
              <w:noProof/>
              <w:kern w:val="2"/>
              <w:sz w:val="22"/>
              <w:szCs w:val="22"/>
              <w14:ligatures w14:val="standardContextual"/>
            </w:rPr>
          </w:pPr>
          <w:r>
            <w:fldChar w:fldCharType="begin"/>
          </w:r>
          <w:r w:rsidR="00C81AB2">
            <w:instrText>TOC \o "1-3" \h \z \u</w:instrText>
          </w:r>
          <w:r>
            <w:fldChar w:fldCharType="separate"/>
          </w:r>
          <w:hyperlink w:anchor="_Toc169793334" w:history="1">
            <w:r w:rsidR="00C13278" w:rsidRPr="007D620A">
              <w:rPr>
                <w:rStyle w:val="Hyperlink"/>
                <w:noProof/>
              </w:rPr>
              <w:t>1</w:t>
            </w:r>
            <w:r w:rsidR="00C13278">
              <w:rPr>
                <w:rFonts w:asciiTheme="minorHAnsi" w:eastAsiaTheme="minorEastAsia" w:hAnsiTheme="minorHAnsi" w:cstheme="minorBidi"/>
                <w:b w:val="0"/>
                <w:noProof/>
                <w:kern w:val="2"/>
                <w:sz w:val="22"/>
                <w:szCs w:val="22"/>
                <w14:ligatures w14:val="standardContextual"/>
              </w:rPr>
              <w:tab/>
            </w:r>
            <w:r w:rsidR="00C13278" w:rsidRPr="007D620A">
              <w:rPr>
                <w:rStyle w:val="Hyperlink"/>
                <w:noProof/>
              </w:rPr>
              <w:t>Summary</w:t>
            </w:r>
            <w:r w:rsidR="00C13278">
              <w:rPr>
                <w:noProof/>
                <w:webHidden/>
              </w:rPr>
              <w:tab/>
            </w:r>
            <w:r w:rsidR="00C13278">
              <w:rPr>
                <w:noProof/>
                <w:webHidden/>
              </w:rPr>
              <w:fldChar w:fldCharType="begin"/>
            </w:r>
            <w:r w:rsidR="00C13278">
              <w:rPr>
                <w:noProof/>
                <w:webHidden/>
              </w:rPr>
              <w:instrText xml:space="preserve"> PAGEREF _Toc169793334 \h </w:instrText>
            </w:r>
            <w:r w:rsidR="00C13278">
              <w:rPr>
                <w:noProof/>
                <w:webHidden/>
              </w:rPr>
            </w:r>
            <w:r w:rsidR="00C13278">
              <w:rPr>
                <w:noProof/>
                <w:webHidden/>
              </w:rPr>
              <w:fldChar w:fldCharType="separate"/>
            </w:r>
            <w:r w:rsidR="00C13278">
              <w:rPr>
                <w:noProof/>
                <w:webHidden/>
              </w:rPr>
              <w:t>4</w:t>
            </w:r>
            <w:r w:rsidR="00C13278">
              <w:rPr>
                <w:noProof/>
                <w:webHidden/>
              </w:rPr>
              <w:fldChar w:fldCharType="end"/>
            </w:r>
          </w:hyperlink>
        </w:p>
        <w:p w14:paraId="588CB703" w14:textId="08800923" w:rsidR="00C13278" w:rsidRDefault="00C13278">
          <w:pPr>
            <w:pStyle w:val="TOC2"/>
            <w:rPr>
              <w:rFonts w:asciiTheme="minorHAnsi" w:eastAsiaTheme="minorEastAsia" w:hAnsiTheme="minorHAnsi" w:cstheme="minorBidi"/>
              <w:kern w:val="2"/>
              <w:sz w:val="22"/>
              <w:szCs w:val="22"/>
              <w14:ligatures w14:val="standardContextual"/>
            </w:rPr>
          </w:pPr>
          <w:hyperlink w:anchor="_Toc169793335" w:history="1">
            <w:r w:rsidRPr="007D620A">
              <w:rPr>
                <w:rStyle w:val="Hyperlink"/>
              </w:rPr>
              <w:t>1.1</w:t>
            </w:r>
            <w:r>
              <w:rPr>
                <w:rFonts w:asciiTheme="minorHAnsi" w:eastAsiaTheme="minorEastAsia" w:hAnsiTheme="minorHAnsi" w:cstheme="minorBidi"/>
                <w:kern w:val="2"/>
                <w:sz w:val="22"/>
                <w:szCs w:val="22"/>
                <w14:ligatures w14:val="standardContextual"/>
              </w:rPr>
              <w:tab/>
            </w:r>
            <w:r w:rsidRPr="007D620A">
              <w:rPr>
                <w:rStyle w:val="Hyperlink"/>
              </w:rPr>
              <w:t>Objective</w:t>
            </w:r>
            <w:r>
              <w:rPr>
                <w:webHidden/>
              </w:rPr>
              <w:tab/>
            </w:r>
            <w:r>
              <w:rPr>
                <w:webHidden/>
              </w:rPr>
              <w:fldChar w:fldCharType="begin"/>
            </w:r>
            <w:r>
              <w:rPr>
                <w:webHidden/>
              </w:rPr>
              <w:instrText xml:space="preserve"> PAGEREF _Toc169793335 \h </w:instrText>
            </w:r>
            <w:r>
              <w:rPr>
                <w:webHidden/>
              </w:rPr>
            </w:r>
            <w:r>
              <w:rPr>
                <w:webHidden/>
              </w:rPr>
              <w:fldChar w:fldCharType="separate"/>
            </w:r>
            <w:r>
              <w:rPr>
                <w:webHidden/>
              </w:rPr>
              <w:t>4</w:t>
            </w:r>
            <w:r>
              <w:rPr>
                <w:webHidden/>
              </w:rPr>
              <w:fldChar w:fldCharType="end"/>
            </w:r>
          </w:hyperlink>
        </w:p>
        <w:p w14:paraId="2955C2D6" w14:textId="777D003B" w:rsidR="00C13278" w:rsidRDefault="00C13278">
          <w:pPr>
            <w:pStyle w:val="TOC2"/>
            <w:rPr>
              <w:rFonts w:asciiTheme="minorHAnsi" w:eastAsiaTheme="minorEastAsia" w:hAnsiTheme="minorHAnsi" w:cstheme="minorBidi"/>
              <w:kern w:val="2"/>
              <w:sz w:val="22"/>
              <w:szCs w:val="22"/>
              <w14:ligatures w14:val="standardContextual"/>
            </w:rPr>
          </w:pPr>
          <w:hyperlink w:anchor="_Toc169793336" w:history="1">
            <w:r w:rsidRPr="007D620A">
              <w:rPr>
                <w:rStyle w:val="Hyperlink"/>
              </w:rPr>
              <w:t>1.2</w:t>
            </w:r>
            <w:r>
              <w:rPr>
                <w:rFonts w:asciiTheme="minorHAnsi" w:eastAsiaTheme="minorEastAsia" w:hAnsiTheme="minorHAnsi" w:cstheme="minorBidi"/>
                <w:kern w:val="2"/>
                <w:sz w:val="22"/>
                <w:szCs w:val="22"/>
                <w14:ligatures w14:val="standardContextual"/>
              </w:rPr>
              <w:tab/>
            </w:r>
            <w:r w:rsidRPr="007D620A">
              <w:rPr>
                <w:rStyle w:val="Hyperlink"/>
              </w:rPr>
              <w:t>Assumptions</w:t>
            </w:r>
            <w:r>
              <w:rPr>
                <w:webHidden/>
              </w:rPr>
              <w:tab/>
            </w:r>
            <w:r>
              <w:rPr>
                <w:webHidden/>
              </w:rPr>
              <w:fldChar w:fldCharType="begin"/>
            </w:r>
            <w:r>
              <w:rPr>
                <w:webHidden/>
              </w:rPr>
              <w:instrText xml:space="preserve"> PAGEREF _Toc169793336 \h </w:instrText>
            </w:r>
            <w:r>
              <w:rPr>
                <w:webHidden/>
              </w:rPr>
            </w:r>
            <w:r>
              <w:rPr>
                <w:webHidden/>
              </w:rPr>
              <w:fldChar w:fldCharType="separate"/>
            </w:r>
            <w:r>
              <w:rPr>
                <w:webHidden/>
              </w:rPr>
              <w:t>4</w:t>
            </w:r>
            <w:r>
              <w:rPr>
                <w:webHidden/>
              </w:rPr>
              <w:fldChar w:fldCharType="end"/>
            </w:r>
          </w:hyperlink>
        </w:p>
        <w:p w14:paraId="5A204FED" w14:textId="60CC7222" w:rsidR="00C13278" w:rsidRDefault="00C13278">
          <w:pPr>
            <w:pStyle w:val="TOC2"/>
            <w:rPr>
              <w:rFonts w:asciiTheme="minorHAnsi" w:eastAsiaTheme="minorEastAsia" w:hAnsiTheme="minorHAnsi" w:cstheme="minorBidi"/>
              <w:kern w:val="2"/>
              <w:sz w:val="22"/>
              <w:szCs w:val="22"/>
              <w14:ligatures w14:val="standardContextual"/>
            </w:rPr>
          </w:pPr>
          <w:hyperlink w:anchor="_Toc169793337" w:history="1">
            <w:r w:rsidRPr="007D620A">
              <w:rPr>
                <w:rStyle w:val="Hyperlink"/>
              </w:rPr>
              <w:t>1.3</w:t>
            </w:r>
            <w:r>
              <w:rPr>
                <w:rFonts w:asciiTheme="minorHAnsi" w:eastAsiaTheme="minorEastAsia" w:hAnsiTheme="minorHAnsi" w:cstheme="minorBidi"/>
                <w:kern w:val="2"/>
                <w:sz w:val="22"/>
                <w:szCs w:val="22"/>
                <w14:ligatures w14:val="standardContextual"/>
              </w:rPr>
              <w:tab/>
            </w:r>
            <w:r w:rsidRPr="007D620A">
              <w:rPr>
                <w:rStyle w:val="Hyperlink"/>
              </w:rPr>
              <w:t>Proposed Process</w:t>
            </w:r>
            <w:r>
              <w:rPr>
                <w:webHidden/>
              </w:rPr>
              <w:tab/>
            </w:r>
            <w:r>
              <w:rPr>
                <w:webHidden/>
              </w:rPr>
              <w:fldChar w:fldCharType="begin"/>
            </w:r>
            <w:r>
              <w:rPr>
                <w:webHidden/>
              </w:rPr>
              <w:instrText xml:space="preserve"> PAGEREF _Toc169793337 \h </w:instrText>
            </w:r>
            <w:r>
              <w:rPr>
                <w:webHidden/>
              </w:rPr>
            </w:r>
            <w:r>
              <w:rPr>
                <w:webHidden/>
              </w:rPr>
              <w:fldChar w:fldCharType="separate"/>
            </w:r>
            <w:r>
              <w:rPr>
                <w:webHidden/>
              </w:rPr>
              <w:t>4</w:t>
            </w:r>
            <w:r>
              <w:rPr>
                <w:webHidden/>
              </w:rPr>
              <w:fldChar w:fldCharType="end"/>
            </w:r>
          </w:hyperlink>
        </w:p>
        <w:p w14:paraId="24A71C2E" w14:textId="11571C5A" w:rsidR="00C13278" w:rsidRDefault="00C13278">
          <w:pPr>
            <w:pStyle w:val="TOC2"/>
            <w:rPr>
              <w:rFonts w:asciiTheme="minorHAnsi" w:eastAsiaTheme="minorEastAsia" w:hAnsiTheme="minorHAnsi" w:cstheme="minorBidi"/>
              <w:kern w:val="2"/>
              <w:sz w:val="22"/>
              <w:szCs w:val="22"/>
              <w14:ligatures w14:val="standardContextual"/>
            </w:rPr>
          </w:pPr>
          <w:hyperlink w:anchor="_Toc169793338" w:history="1">
            <w:r w:rsidRPr="007D620A">
              <w:rPr>
                <w:rStyle w:val="Hyperlink"/>
              </w:rPr>
              <w:t>1.4</w:t>
            </w:r>
            <w:r>
              <w:rPr>
                <w:rFonts w:asciiTheme="minorHAnsi" w:eastAsiaTheme="minorEastAsia" w:hAnsiTheme="minorHAnsi" w:cstheme="minorBidi"/>
                <w:kern w:val="2"/>
                <w:sz w:val="22"/>
                <w:szCs w:val="22"/>
                <w14:ligatures w14:val="standardContextual"/>
              </w:rPr>
              <w:tab/>
            </w:r>
            <w:r w:rsidRPr="007D620A">
              <w:rPr>
                <w:rStyle w:val="Hyperlink"/>
              </w:rPr>
              <w:t>Dependencies and Prerequisites</w:t>
            </w:r>
            <w:r>
              <w:rPr>
                <w:webHidden/>
              </w:rPr>
              <w:tab/>
            </w:r>
            <w:r>
              <w:rPr>
                <w:webHidden/>
              </w:rPr>
              <w:fldChar w:fldCharType="begin"/>
            </w:r>
            <w:r>
              <w:rPr>
                <w:webHidden/>
              </w:rPr>
              <w:instrText xml:space="preserve"> PAGEREF _Toc169793338 \h </w:instrText>
            </w:r>
            <w:r>
              <w:rPr>
                <w:webHidden/>
              </w:rPr>
            </w:r>
            <w:r>
              <w:rPr>
                <w:webHidden/>
              </w:rPr>
              <w:fldChar w:fldCharType="separate"/>
            </w:r>
            <w:r>
              <w:rPr>
                <w:webHidden/>
              </w:rPr>
              <w:t>5</w:t>
            </w:r>
            <w:r>
              <w:rPr>
                <w:webHidden/>
              </w:rPr>
              <w:fldChar w:fldCharType="end"/>
            </w:r>
          </w:hyperlink>
        </w:p>
        <w:p w14:paraId="39F0C576" w14:textId="73BA4A5D" w:rsidR="00C13278" w:rsidRDefault="00C13278">
          <w:pPr>
            <w:pStyle w:val="TOC1"/>
            <w:rPr>
              <w:rFonts w:asciiTheme="minorHAnsi" w:eastAsiaTheme="minorEastAsia" w:hAnsiTheme="minorHAnsi" w:cstheme="minorBidi"/>
              <w:b w:val="0"/>
              <w:noProof/>
              <w:kern w:val="2"/>
              <w:sz w:val="22"/>
              <w:szCs w:val="22"/>
              <w14:ligatures w14:val="standardContextual"/>
            </w:rPr>
          </w:pPr>
          <w:hyperlink w:anchor="_Toc169793339" w:history="1">
            <w:r w:rsidRPr="007D620A">
              <w:rPr>
                <w:rStyle w:val="Hyperlink"/>
                <w:noProof/>
              </w:rPr>
              <w:t>2</w:t>
            </w:r>
            <w:r>
              <w:rPr>
                <w:rFonts w:asciiTheme="minorHAnsi" w:eastAsiaTheme="minorEastAsia" w:hAnsiTheme="minorHAnsi" w:cstheme="minorBidi"/>
                <w:b w:val="0"/>
                <w:noProof/>
                <w:kern w:val="2"/>
                <w:sz w:val="22"/>
                <w:szCs w:val="22"/>
                <w14:ligatures w14:val="standardContextual"/>
              </w:rPr>
              <w:tab/>
            </w:r>
            <w:r w:rsidRPr="007D620A">
              <w:rPr>
                <w:rStyle w:val="Hyperlink"/>
                <w:noProof/>
              </w:rPr>
              <w:t>Functional Design</w:t>
            </w:r>
            <w:r>
              <w:rPr>
                <w:noProof/>
                <w:webHidden/>
              </w:rPr>
              <w:tab/>
            </w:r>
            <w:r>
              <w:rPr>
                <w:noProof/>
                <w:webHidden/>
              </w:rPr>
              <w:fldChar w:fldCharType="begin"/>
            </w:r>
            <w:r>
              <w:rPr>
                <w:noProof/>
                <w:webHidden/>
              </w:rPr>
              <w:instrText xml:space="preserve"> PAGEREF _Toc169793339 \h </w:instrText>
            </w:r>
            <w:r>
              <w:rPr>
                <w:noProof/>
                <w:webHidden/>
              </w:rPr>
            </w:r>
            <w:r>
              <w:rPr>
                <w:noProof/>
                <w:webHidden/>
              </w:rPr>
              <w:fldChar w:fldCharType="separate"/>
            </w:r>
            <w:r>
              <w:rPr>
                <w:noProof/>
                <w:webHidden/>
              </w:rPr>
              <w:t>6</w:t>
            </w:r>
            <w:r>
              <w:rPr>
                <w:noProof/>
                <w:webHidden/>
              </w:rPr>
              <w:fldChar w:fldCharType="end"/>
            </w:r>
          </w:hyperlink>
        </w:p>
        <w:p w14:paraId="64D414E9" w14:textId="483CF71C" w:rsidR="00C13278" w:rsidRDefault="00C13278">
          <w:pPr>
            <w:pStyle w:val="TOC2"/>
            <w:rPr>
              <w:rFonts w:asciiTheme="minorHAnsi" w:eastAsiaTheme="minorEastAsia" w:hAnsiTheme="minorHAnsi" w:cstheme="minorBidi"/>
              <w:kern w:val="2"/>
              <w:sz w:val="22"/>
              <w:szCs w:val="22"/>
              <w14:ligatures w14:val="standardContextual"/>
            </w:rPr>
          </w:pPr>
          <w:hyperlink w:anchor="_Toc169793340" w:history="1">
            <w:r w:rsidRPr="007D620A">
              <w:rPr>
                <w:rStyle w:val="Hyperlink"/>
              </w:rPr>
              <w:t>2.1</w:t>
            </w:r>
            <w:r>
              <w:rPr>
                <w:rFonts w:asciiTheme="minorHAnsi" w:eastAsiaTheme="minorEastAsia" w:hAnsiTheme="minorHAnsi" w:cstheme="minorBidi"/>
                <w:kern w:val="2"/>
                <w:sz w:val="22"/>
                <w:szCs w:val="22"/>
                <w14:ligatures w14:val="standardContextual"/>
              </w:rPr>
              <w:tab/>
            </w:r>
            <w:r w:rsidRPr="007D620A">
              <w:rPr>
                <w:rStyle w:val="Hyperlink"/>
              </w:rPr>
              <w:t>Data Mapping Layout</w:t>
            </w:r>
            <w:r>
              <w:rPr>
                <w:webHidden/>
              </w:rPr>
              <w:tab/>
            </w:r>
            <w:r>
              <w:rPr>
                <w:webHidden/>
              </w:rPr>
              <w:fldChar w:fldCharType="begin"/>
            </w:r>
            <w:r>
              <w:rPr>
                <w:webHidden/>
              </w:rPr>
              <w:instrText xml:space="preserve"> PAGEREF _Toc169793340 \h </w:instrText>
            </w:r>
            <w:r>
              <w:rPr>
                <w:webHidden/>
              </w:rPr>
            </w:r>
            <w:r>
              <w:rPr>
                <w:webHidden/>
              </w:rPr>
              <w:fldChar w:fldCharType="separate"/>
            </w:r>
            <w:r>
              <w:rPr>
                <w:webHidden/>
              </w:rPr>
              <w:t>6</w:t>
            </w:r>
            <w:r>
              <w:rPr>
                <w:webHidden/>
              </w:rPr>
              <w:fldChar w:fldCharType="end"/>
            </w:r>
          </w:hyperlink>
        </w:p>
        <w:p w14:paraId="37330EB4" w14:textId="4FFE90CD" w:rsidR="00C13278" w:rsidRDefault="00C13278">
          <w:pPr>
            <w:pStyle w:val="TOC2"/>
            <w:rPr>
              <w:rFonts w:asciiTheme="minorHAnsi" w:eastAsiaTheme="minorEastAsia" w:hAnsiTheme="minorHAnsi" w:cstheme="minorBidi"/>
              <w:kern w:val="2"/>
              <w:sz w:val="22"/>
              <w:szCs w:val="22"/>
              <w14:ligatures w14:val="standardContextual"/>
            </w:rPr>
          </w:pPr>
          <w:hyperlink w:anchor="_Toc169793341" w:history="1">
            <w:r w:rsidRPr="007D620A">
              <w:rPr>
                <w:rStyle w:val="Hyperlink"/>
              </w:rPr>
              <w:t>2.2</w:t>
            </w:r>
            <w:r>
              <w:rPr>
                <w:rFonts w:asciiTheme="minorHAnsi" w:eastAsiaTheme="minorEastAsia" w:hAnsiTheme="minorHAnsi" w:cstheme="minorBidi"/>
                <w:kern w:val="2"/>
                <w:sz w:val="22"/>
                <w:szCs w:val="22"/>
                <w14:ligatures w14:val="standardContextual"/>
              </w:rPr>
              <w:tab/>
            </w:r>
            <w:r w:rsidRPr="007D620A">
              <w:rPr>
                <w:rStyle w:val="Hyperlink"/>
              </w:rPr>
              <w:t>Cross Reference/Data Transformation</w:t>
            </w:r>
            <w:r>
              <w:rPr>
                <w:webHidden/>
              </w:rPr>
              <w:tab/>
            </w:r>
            <w:r>
              <w:rPr>
                <w:webHidden/>
              </w:rPr>
              <w:fldChar w:fldCharType="begin"/>
            </w:r>
            <w:r>
              <w:rPr>
                <w:webHidden/>
              </w:rPr>
              <w:instrText xml:space="preserve"> PAGEREF _Toc169793341 \h </w:instrText>
            </w:r>
            <w:r>
              <w:rPr>
                <w:webHidden/>
              </w:rPr>
            </w:r>
            <w:r>
              <w:rPr>
                <w:webHidden/>
              </w:rPr>
              <w:fldChar w:fldCharType="separate"/>
            </w:r>
            <w:r>
              <w:rPr>
                <w:webHidden/>
              </w:rPr>
              <w:t>6</w:t>
            </w:r>
            <w:r>
              <w:rPr>
                <w:webHidden/>
              </w:rPr>
              <w:fldChar w:fldCharType="end"/>
            </w:r>
          </w:hyperlink>
        </w:p>
        <w:p w14:paraId="3CC7E3FC" w14:textId="3DC6C459" w:rsidR="00C13278" w:rsidRDefault="00C13278">
          <w:pPr>
            <w:pStyle w:val="TOC2"/>
            <w:rPr>
              <w:rFonts w:asciiTheme="minorHAnsi" w:eastAsiaTheme="minorEastAsia" w:hAnsiTheme="minorHAnsi" w:cstheme="minorBidi"/>
              <w:kern w:val="2"/>
              <w:sz w:val="22"/>
              <w:szCs w:val="22"/>
              <w14:ligatures w14:val="standardContextual"/>
            </w:rPr>
          </w:pPr>
          <w:hyperlink w:anchor="_Toc169793342" w:history="1">
            <w:r w:rsidRPr="007D620A">
              <w:rPr>
                <w:rStyle w:val="Hyperlink"/>
              </w:rPr>
              <w:t>2.3</w:t>
            </w:r>
            <w:r>
              <w:rPr>
                <w:rFonts w:asciiTheme="minorHAnsi" w:eastAsiaTheme="minorEastAsia" w:hAnsiTheme="minorHAnsi" w:cstheme="minorBidi"/>
                <w:kern w:val="2"/>
                <w:sz w:val="22"/>
                <w:szCs w:val="22"/>
                <w14:ligatures w14:val="standardContextual"/>
              </w:rPr>
              <w:tab/>
            </w:r>
            <w:r w:rsidRPr="007D620A">
              <w:rPr>
                <w:rStyle w:val="Hyperlink"/>
              </w:rPr>
              <w:t>Business Rules</w:t>
            </w:r>
            <w:r>
              <w:rPr>
                <w:webHidden/>
              </w:rPr>
              <w:tab/>
            </w:r>
            <w:r>
              <w:rPr>
                <w:webHidden/>
              </w:rPr>
              <w:fldChar w:fldCharType="begin"/>
            </w:r>
            <w:r>
              <w:rPr>
                <w:webHidden/>
              </w:rPr>
              <w:instrText xml:space="preserve"> PAGEREF _Toc169793342 \h </w:instrText>
            </w:r>
            <w:r>
              <w:rPr>
                <w:webHidden/>
              </w:rPr>
            </w:r>
            <w:r>
              <w:rPr>
                <w:webHidden/>
              </w:rPr>
              <w:fldChar w:fldCharType="separate"/>
            </w:r>
            <w:r>
              <w:rPr>
                <w:webHidden/>
              </w:rPr>
              <w:t>6</w:t>
            </w:r>
            <w:r>
              <w:rPr>
                <w:webHidden/>
              </w:rPr>
              <w:fldChar w:fldCharType="end"/>
            </w:r>
          </w:hyperlink>
        </w:p>
        <w:p w14:paraId="5B821728" w14:textId="3C1D1BA7" w:rsidR="00C13278" w:rsidRDefault="00C13278">
          <w:pPr>
            <w:pStyle w:val="TOC2"/>
            <w:rPr>
              <w:rFonts w:asciiTheme="minorHAnsi" w:eastAsiaTheme="minorEastAsia" w:hAnsiTheme="minorHAnsi" w:cstheme="minorBidi"/>
              <w:kern w:val="2"/>
              <w:sz w:val="22"/>
              <w:szCs w:val="22"/>
              <w14:ligatures w14:val="standardContextual"/>
            </w:rPr>
          </w:pPr>
          <w:hyperlink w:anchor="_Toc169793343" w:history="1">
            <w:r w:rsidRPr="007D620A">
              <w:rPr>
                <w:rStyle w:val="Hyperlink"/>
              </w:rPr>
              <w:t>2.4</w:t>
            </w:r>
            <w:r>
              <w:rPr>
                <w:rFonts w:asciiTheme="minorHAnsi" w:eastAsiaTheme="minorEastAsia" w:hAnsiTheme="minorHAnsi" w:cstheme="minorBidi"/>
                <w:kern w:val="2"/>
                <w:sz w:val="22"/>
                <w:szCs w:val="22"/>
                <w14:ligatures w14:val="standardContextual"/>
              </w:rPr>
              <w:tab/>
            </w:r>
            <w:r w:rsidRPr="007D620A">
              <w:rPr>
                <w:rStyle w:val="Hyperlink"/>
              </w:rPr>
              <w:t>Data Criteria Specifications</w:t>
            </w:r>
            <w:r>
              <w:rPr>
                <w:webHidden/>
              </w:rPr>
              <w:tab/>
            </w:r>
            <w:r>
              <w:rPr>
                <w:webHidden/>
              </w:rPr>
              <w:fldChar w:fldCharType="begin"/>
            </w:r>
            <w:r>
              <w:rPr>
                <w:webHidden/>
              </w:rPr>
              <w:instrText xml:space="preserve"> PAGEREF _Toc169793343 \h </w:instrText>
            </w:r>
            <w:r>
              <w:rPr>
                <w:webHidden/>
              </w:rPr>
            </w:r>
            <w:r>
              <w:rPr>
                <w:webHidden/>
              </w:rPr>
              <w:fldChar w:fldCharType="separate"/>
            </w:r>
            <w:r>
              <w:rPr>
                <w:webHidden/>
              </w:rPr>
              <w:t>8</w:t>
            </w:r>
            <w:r>
              <w:rPr>
                <w:webHidden/>
              </w:rPr>
              <w:fldChar w:fldCharType="end"/>
            </w:r>
          </w:hyperlink>
        </w:p>
        <w:p w14:paraId="28BF46DA" w14:textId="56C71C12" w:rsidR="00C13278" w:rsidRDefault="00C13278">
          <w:pPr>
            <w:pStyle w:val="TOC3"/>
            <w:tabs>
              <w:tab w:val="left" w:pos="1100"/>
              <w:tab w:val="right" w:pos="9440"/>
            </w:tabs>
            <w:rPr>
              <w:rFonts w:asciiTheme="minorHAnsi" w:eastAsiaTheme="minorEastAsia" w:hAnsiTheme="minorHAnsi" w:cstheme="minorBidi"/>
              <w:noProof/>
              <w:kern w:val="2"/>
              <w:sz w:val="22"/>
              <w:szCs w:val="22"/>
              <w14:ligatures w14:val="standardContextual"/>
            </w:rPr>
          </w:pPr>
          <w:hyperlink w:anchor="_Toc169793344" w:history="1">
            <w:r w:rsidRPr="007D620A">
              <w:rPr>
                <w:rStyle w:val="Hyperlink"/>
                <w:noProof/>
              </w:rPr>
              <w:t>2.4.1</w:t>
            </w:r>
            <w:r>
              <w:rPr>
                <w:rFonts w:asciiTheme="minorHAnsi" w:eastAsiaTheme="minorEastAsia" w:hAnsiTheme="minorHAnsi" w:cstheme="minorBidi"/>
                <w:noProof/>
                <w:kern w:val="2"/>
                <w:sz w:val="22"/>
                <w:szCs w:val="22"/>
                <w14:ligatures w14:val="standardContextual"/>
              </w:rPr>
              <w:tab/>
            </w:r>
            <w:r w:rsidRPr="007D620A">
              <w:rPr>
                <w:rStyle w:val="Hyperlink"/>
                <w:noProof/>
              </w:rPr>
              <w:t>Data Selection and Filtering Criteria</w:t>
            </w:r>
            <w:r>
              <w:rPr>
                <w:noProof/>
                <w:webHidden/>
              </w:rPr>
              <w:tab/>
            </w:r>
            <w:r>
              <w:rPr>
                <w:noProof/>
                <w:webHidden/>
              </w:rPr>
              <w:fldChar w:fldCharType="begin"/>
            </w:r>
            <w:r>
              <w:rPr>
                <w:noProof/>
                <w:webHidden/>
              </w:rPr>
              <w:instrText xml:space="preserve"> PAGEREF _Toc169793344 \h </w:instrText>
            </w:r>
            <w:r>
              <w:rPr>
                <w:noProof/>
                <w:webHidden/>
              </w:rPr>
            </w:r>
            <w:r>
              <w:rPr>
                <w:noProof/>
                <w:webHidden/>
              </w:rPr>
              <w:fldChar w:fldCharType="separate"/>
            </w:r>
            <w:r>
              <w:rPr>
                <w:noProof/>
                <w:webHidden/>
              </w:rPr>
              <w:t>8</w:t>
            </w:r>
            <w:r>
              <w:rPr>
                <w:noProof/>
                <w:webHidden/>
              </w:rPr>
              <w:fldChar w:fldCharType="end"/>
            </w:r>
          </w:hyperlink>
        </w:p>
        <w:p w14:paraId="4D0DF38F" w14:textId="41792383" w:rsidR="00C13278" w:rsidRDefault="00C13278">
          <w:pPr>
            <w:pStyle w:val="TOC3"/>
            <w:tabs>
              <w:tab w:val="left" w:pos="1100"/>
              <w:tab w:val="right" w:pos="9440"/>
            </w:tabs>
            <w:rPr>
              <w:rFonts w:asciiTheme="minorHAnsi" w:eastAsiaTheme="minorEastAsia" w:hAnsiTheme="minorHAnsi" w:cstheme="minorBidi"/>
              <w:noProof/>
              <w:kern w:val="2"/>
              <w:sz w:val="22"/>
              <w:szCs w:val="22"/>
              <w14:ligatures w14:val="standardContextual"/>
            </w:rPr>
          </w:pPr>
          <w:hyperlink w:anchor="_Toc169793345" w:history="1">
            <w:r w:rsidRPr="007D620A">
              <w:rPr>
                <w:rStyle w:val="Hyperlink"/>
                <w:rFonts w:eastAsia="Times"/>
                <w:noProof/>
                <w:lang w:val="en-GB"/>
              </w:rPr>
              <w:t>2.4.2</w:t>
            </w:r>
            <w:r>
              <w:rPr>
                <w:rFonts w:asciiTheme="minorHAnsi" w:eastAsiaTheme="minorEastAsia" w:hAnsiTheme="minorHAnsi" w:cstheme="minorBidi"/>
                <w:noProof/>
                <w:kern w:val="2"/>
                <w:sz w:val="22"/>
                <w:szCs w:val="22"/>
                <w14:ligatures w14:val="standardContextual"/>
              </w:rPr>
              <w:tab/>
            </w:r>
            <w:r w:rsidRPr="007D620A">
              <w:rPr>
                <w:rStyle w:val="Hyperlink"/>
                <w:rFonts w:eastAsia="Times"/>
                <w:noProof/>
                <w:lang w:val="en-GB"/>
              </w:rPr>
              <w:t>Pre Extract Clean up Criteria</w:t>
            </w:r>
            <w:r>
              <w:rPr>
                <w:noProof/>
                <w:webHidden/>
              </w:rPr>
              <w:tab/>
            </w:r>
            <w:r>
              <w:rPr>
                <w:noProof/>
                <w:webHidden/>
              </w:rPr>
              <w:fldChar w:fldCharType="begin"/>
            </w:r>
            <w:r>
              <w:rPr>
                <w:noProof/>
                <w:webHidden/>
              </w:rPr>
              <w:instrText xml:space="preserve"> PAGEREF _Toc169793345 \h </w:instrText>
            </w:r>
            <w:r>
              <w:rPr>
                <w:noProof/>
                <w:webHidden/>
              </w:rPr>
            </w:r>
            <w:r>
              <w:rPr>
                <w:noProof/>
                <w:webHidden/>
              </w:rPr>
              <w:fldChar w:fldCharType="separate"/>
            </w:r>
            <w:r>
              <w:rPr>
                <w:noProof/>
                <w:webHidden/>
              </w:rPr>
              <w:t>9</w:t>
            </w:r>
            <w:r>
              <w:rPr>
                <w:noProof/>
                <w:webHidden/>
              </w:rPr>
              <w:fldChar w:fldCharType="end"/>
            </w:r>
          </w:hyperlink>
        </w:p>
        <w:p w14:paraId="2B45910A" w14:textId="6F41B988" w:rsidR="00C13278" w:rsidRDefault="00C13278">
          <w:pPr>
            <w:pStyle w:val="TOC3"/>
            <w:tabs>
              <w:tab w:val="left" w:pos="1100"/>
              <w:tab w:val="right" w:pos="9440"/>
            </w:tabs>
            <w:rPr>
              <w:rFonts w:asciiTheme="minorHAnsi" w:eastAsiaTheme="minorEastAsia" w:hAnsiTheme="minorHAnsi" w:cstheme="minorBidi"/>
              <w:noProof/>
              <w:kern w:val="2"/>
              <w:sz w:val="22"/>
              <w:szCs w:val="22"/>
              <w14:ligatures w14:val="standardContextual"/>
            </w:rPr>
          </w:pPr>
          <w:hyperlink w:anchor="_Toc169793346" w:history="1">
            <w:r w:rsidRPr="007D620A">
              <w:rPr>
                <w:rStyle w:val="Hyperlink"/>
                <w:rFonts w:eastAsia="Times"/>
                <w:noProof/>
                <w:lang w:val="en-GB"/>
              </w:rPr>
              <w:t>2.4.3</w:t>
            </w:r>
            <w:r>
              <w:rPr>
                <w:rFonts w:asciiTheme="minorHAnsi" w:eastAsiaTheme="minorEastAsia" w:hAnsiTheme="minorHAnsi" w:cstheme="minorBidi"/>
                <w:noProof/>
                <w:kern w:val="2"/>
                <w:sz w:val="22"/>
                <w:szCs w:val="22"/>
                <w14:ligatures w14:val="standardContextual"/>
              </w:rPr>
              <w:tab/>
            </w:r>
            <w:r w:rsidRPr="007D620A">
              <w:rPr>
                <w:rStyle w:val="Hyperlink"/>
                <w:rFonts w:eastAsia="Times"/>
                <w:noProof/>
                <w:lang w:val="en-GB"/>
              </w:rPr>
              <w:t>Post Extract Clean up Criteria</w:t>
            </w:r>
            <w:r>
              <w:rPr>
                <w:noProof/>
                <w:webHidden/>
              </w:rPr>
              <w:tab/>
            </w:r>
            <w:r>
              <w:rPr>
                <w:noProof/>
                <w:webHidden/>
              </w:rPr>
              <w:fldChar w:fldCharType="begin"/>
            </w:r>
            <w:r>
              <w:rPr>
                <w:noProof/>
                <w:webHidden/>
              </w:rPr>
              <w:instrText xml:space="preserve"> PAGEREF _Toc169793346 \h </w:instrText>
            </w:r>
            <w:r>
              <w:rPr>
                <w:noProof/>
                <w:webHidden/>
              </w:rPr>
            </w:r>
            <w:r>
              <w:rPr>
                <w:noProof/>
                <w:webHidden/>
              </w:rPr>
              <w:fldChar w:fldCharType="separate"/>
            </w:r>
            <w:r>
              <w:rPr>
                <w:noProof/>
                <w:webHidden/>
              </w:rPr>
              <w:t>9</w:t>
            </w:r>
            <w:r>
              <w:rPr>
                <w:noProof/>
                <w:webHidden/>
              </w:rPr>
              <w:fldChar w:fldCharType="end"/>
            </w:r>
          </w:hyperlink>
        </w:p>
        <w:p w14:paraId="26D9E92D" w14:textId="04995BA8" w:rsidR="00C13278" w:rsidRDefault="00C13278">
          <w:pPr>
            <w:pStyle w:val="TOC3"/>
            <w:tabs>
              <w:tab w:val="left" w:pos="1100"/>
              <w:tab w:val="right" w:pos="9440"/>
            </w:tabs>
            <w:rPr>
              <w:rFonts w:asciiTheme="minorHAnsi" w:eastAsiaTheme="minorEastAsia" w:hAnsiTheme="minorHAnsi" w:cstheme="minorBidi"/>
              <w:noProof/>
              <w:kern w:val="2"/>
              <w:sz w:val="22"/>
              <w:szCs w:val="22"/>
              <w14:ligatures w14:val="standardContextual"/>
            </w:rPr>
          </w:pPr>
          <w:hyperlink w:anchor="_Toc169793347" w:history="1">
            <w:r w:rsidRPr="007D620A">
              <w:rPr>
                <w:rStyle w:val="Hyperlink"/>
                <w:rFonts w:eastAsia="Times"/>
                <w:noProof/>
                <w:lang w:val="en-GB"/>
              </w:rPr>
              <w:t>2.4.4</w:t>
            </w:r>
            <w:r>
              <w:rPr>
                <w:rFonts w:asciiTheme="minorHAnsi" w:eastAsiaTheme="minorEastAsia" w:hAnsiTheme="minorHAnsi" w:cstheme="minorBidi"/>
                <w:noProof/>
                <w:kern w:val="2"/>
                <w:sz w:val="22"/>
                <w:szCs w:val="22"/>
                <w14:ligatures w14:val="standardContextual"/>
              </w:rPr>
              <w:tab/>
            </w:r>
            <w:r w:rsidRPr="007D620A">
              <w:rPr>
                <w:rStyle w:val="Hyperlink"/>
                <w:rFonts w:eastAsia="Times"/>
                <w:noProof/>
                <w:lang w:val="en-GB"/>
              </w:rPr>
              <w:t>Pre Conversion Clean-up Criteria</w:t>
            </w:r>
            <w:r>
              <w:rPr>
                <w:noProof/>
                <w:webHidden/>
              </w:rPr>
              <w:tab/>
            </w:r>
            <w:r>
              <w:rPr>
                <w:noProof/>
                <w:webHidden/>
              </w:rPr>
              <w:fldChar w:fldCharType="begin"/>
            </w:r>
            <w:r>
              <w:rPr>
                <w:noProof/>
                <w:webHidden/>
              </w:rPr>
              <w:instrText xml:space="preserve"> PAGEREF _Toc169793347 \h </w:instrText>
            </w:r>
            <w:r>
              <w:rPr>
                <w:noProof/>
                <w:webHidden/>
              </w:rPr>
            </w:r>
            <w:r>
              <w:rPr>
                <w:noProof/>
                <w:webHidden/>
              </w:rPr>
              <w:fldChar w:fldCharType="separate"/>
            </w:r>
            <w:r>
              <w:rPr>
                <w:noProof/>
                <w:webHidden/>
              </w:rPr>
              <w:t>9</w:t>
            </w:r>
            <w:r>
              <w:rPr>
                <w:noProof/>
                <w:webHidden/>
              </w:rPr>
              <w:fldChar w:fldCharType="end"/>
            </w:r>
          </w:hyperlink>
        </w:p>
        <w:p w14:paraId="10D33433" w14:textId="1F586319" w:rsidR="00C13278" w:rsidRDefault="00C13278">
          <w:pPr>
            <w:pStyle w:val="TOC3"/>
            <w:tabs>
              <w:tab w:val="left" w:pos="1100"/>
              <w:tab w:val="right" w:pos="9440"/>
            </w:tabs>
            <w:rPr>
              <w:rFonts w:asciiTheme="minorHAnsi" w:eastAsiaTheme="minorEastAsia" w:hAnsiTheme="minorHAnsi" w:cstheme="minorBidi"/>
              <w:noProof/>
              <w:kern w:val="2"/>
              <w:sz w:val="22"/>
              <w:szCs w:val="22"/>
              <w14:ligatures w14:val="standardContextual"/>
            </w:rPr>
          </w:pPr>
          <w:hyperlink w:anchor="_Toc169793348" w:history="1">
            <w:r w:rsidRPr="007D620A">
              <w:rPr>
                <w:rStyle w:val="Hyperlink"/>
                <w:rFonts w:eastAsia="Times"/>
                <w:noProof/>
                <w:lang w:val="en-GB"/>
              </w:rPr>
              <w:t>2.4.5</w:t>
            </w:r>
            <w:r>
              <w:rPr>
                <w:rFonts w:asciiTheme="minorHAnsi" w:eastAsiaTheme="minorEastAsia" w:hAnsiTheme="minorHAnsi" w:cstheme="minorBidi"/>
                <w:noProof/>
                <w:kern w:val="2"/>
                <w:sz w:val="22"/>
                <w:szCs w:val="22"/>
                <w14:ligatures w14:val="standardContextual"/>
              </w:rPr>
              <w:tab/>
            </w:r>
            <w:r w:rsidRPr="007D620A">
              <w:rPr>
                <w:rStyle w:val="Hyperlink"/>
                <w:rFonts w:eastAsia="Times"/>
                <w:noProof/>
                <w:lang w:val="en-GB"/>
              </w:rPr>
              <w:t>Post Conversion Acceptance Criteria</w:t>
            </w:r>
            <w:r>
              <w:rPr>
                <w:noProof/>
                <w:webHidden/>
              </w:rPr>
              <w:tab/>
            </w:r>
            <w:r>
              <w:rPr>
                <w:noProof/>
                <w:webHidden/>
              </w:rPr>
              <w:fldChar w:fldCharType="begin"/>
            </w:r>
            <w:r>
              <w:rPr>
                <w:noProof/>
                <w:webHidden/>
              </w:rPr>
              <w:instrText xml:space="preserve"> PAGEREF _Toc169793348 \h </w:instrText>
            </w:r>
            <w:r>
              <w:rPr>
                <w:noProof/>
                <w:webHidden/>
              </w:rPr>
            </w:r>
            <w:r>
              <w:rPr>
                <w:noProof/>
                <w:webHidden/>
              </w:rPr>
              <w:fldChar w:fldCharType="separate"/>
            </w:r>
            <w:r>
              <w:rPr>
                <w:noProof/>
                <w:webHidden/>
              </w:rPr>
              <w:t>9</w:t>
            </w:r>
            <w:r>
              <w:rPr>
                <w:noProof/>
                <w:webHidden/>
              </w:rPr>
              <w:fldChar w:fldCharType="end"/>
            </w:r>
          </w:hyperlink>
        </w:p>
        <w:p w14:paraId="11863BA2" w14:textId="65D37FE6" w:rsidR="00C13278" w:rsidRDefault="00C13278">
          <w:pPr>
            <w:pStyle w:val="TOC3"/>
            <w:tabs>
              <w:tab w:val="left" w:pos="1100"/>
              <w:tab w:val="right" w:pos="9440"/>
            </w:tabs>
            <w:rPr>
              <w:rFonts w:asciiTheme="minorHAnsi" w:eastAsiaTheme="minorEastAsia" w:hAnsiTheme="minorHAnsi" w:cstheme="minorBidi"/>
              <w:noProof/>
              <w:kern w:val="2"/>
              <w:sz w:val="22"/>
              <w:szCs w:val="22"/>
              <w14:ligatures w14:val="standardContextual"/>
            </w:rPr>
          </w:pPr>
          <w:hyperlink w:anchor="_Toc169793349" w:history="1">
            <w:r w:rsidRPr="007D620A">
              <w:rPr>
                <w:rStyle w:val="Hyperlink"/>
                <w:rFonts w:eastAsia="Times"/>
                <w:noProof/>
                <w:lang w:val="en-GB"/>
              </w:rPr>
              <w:t>2.4.6</w:t>
            </w:r>
            <w:r>
              <w:rPr>
                <w:rFonts w:asciiTheme="minorHAnsi" w:eastAsiaTheme="minorEastAsia" w:hAnsiTheme="minorHAnsi" w:cstheme="minorBidi"/>
                <w:noProof/>
                <w:kern w:val="2"/>
                <w:sz w:val="22"/>
                <w:szCs w:val="22"/>
                <w14:ligatures w14:val="standardContextual"/>
              </w:rPr>
              <w:tab/>
            </w:r>
            <w:r w:rsidRPr="007D620A">
              <w:rPr>
                <w:rStyle w:val="Hyperlink"/>
                <w:rFonts w:eastAsia="Times"/>
                <w:noProof/>
                <w:lang w:val="en-GB"/>
              </w:rPr>
              <w:t>Non-Converted Data</w:t>
            </w:r>
            <w:r>
              <w:rPr>
                <w:noProof/>
                <w:webHidden/>
              </w:rPr>
              <w:tab/>
            </w:r>
            <w:r>
              <w:rPr>
                <w:noProof/>
                <w:webHidden/>
              </w:rPr>
              <w:fldChar w:fldCharType="begin"/>
            </w:r>
            <w:r>
              <w:rPr>
                <w:noProof/>
                <w:webHidden/>
              </w:rPr>
              <w:instrText xml:space="preserve"> PAGEREF _Toc169793349 \h </w:instrText>
            </w:r>
            <w:r>
              <w:rPr>
                <w:noProof/>
                <w:webHidden/>
              </w:rPr>
            </w:r>
            <w:r>
              <w:rPr>
                <w:noProof/>
                <w:webHidden/>
              </w:rPr>
              <w:fldChar w:fldCharType="separate"/>
            </w:r>
            <w:r>
              <w:rPr>
                <w:noProof/>
                <w:webHidden/>
              </w:rPr>
              <w:t>9</w:t>
            </w:r>
            <w:r>
              <w:rPr>
                <w:noProof/>
                <w:webHidden/>
              </w:rPr>
              <w:fldChar w:fldCharType="end"/>
            </w:r>
          </w:hyperlink>
        </w:p>
        <w:p w14:paraId="65AA64AE" w14:textId="026285F5" w:rsidR="00C13278" w:rsidRDefault="00C13278">
          <w:pPr>
            <w:pStyle w:val="TOC2"/>
            <w:rPr>
              <w:rFonts w:asciiTheme="minorHAnsi" w:eastAsiaTheme="minorEastAsia" w:hAnsiTheme="minorHAnsi" w:cstheme="minorBidi"/>
              <w:kern w:val="2"/>
              <w:sz w:val="22"/>
              <w:szCs w:val="22"/>
              <w14:ligatures w14:val="standardContextual"/>
            </w:rPr>
          </w:pPr>
          <w:hyperlink w:anchor="_Toc169793350" w:history="1">
            <w:r w:rsidRPr="007D620A">
              <w:rPr>
                <w:rStyle w:val="Hyperlink"/>
              </w:rPr>
              <w:t>2.5</w:t>
            </w:r>
            <w:r>
              <w:rPr>
                <w:rFonts w:asciiTheme="minorHAnsi" w:eastAsiaTheme="minorEastAsia" w:hAnsiTheme="minorHAnsi" w:cstheme="minorBidi"/>
                <w:kern w:val="2"/>
                <w:sz w:val="22"/>
                <w:szCs w:val="22"/>
                <w14:ligatures w14:val="standardContextual"/>
              </w:rPr>
              <w:tab/>
            </w:r>
            <w:r w:rsidRPr="007D620A">
              <w:rPr>
                <w:rStyle w:val="Hyperlink"/>
              </w:rPr>
              <w:t>Acceptance Criteria</w:t>
            </w:r>
            <w:r>
              <w:rPr>
                <w:webHidden/>
              </w:rPr>
              <w:tab/>
            </w:r>
            <w:r>
              <w:rPr>
                <w:webHidden/>
              </w:rPr>
              <w:fldChar w:fldCharType="begin"/>
            </w:r>
            <w:r>
              <w:rPr>
                <w:webHidden/>
              </w:rPr>
              <w:instrText xml:space="preserve"> PAGEREF _Toc169793350 \h </w:instrText>
            </w:r>
            <w:r>
              <w:rPr>
                <w:webHidden/>
              </w:rPr>
            </w:r>
            <w:r>
              <w:rPr>
                <w:webHidden/>
              </w:rPr>
              <w:fldChar w:fldCharType="separate"/>
            </w:r>
            <w:r>
              <w:rPr>
                <w:webHidden/>
              </w:rPr>
              <w:t>9</w:t>
            </w:r>
            <w:r>
              <w:rPr>
                <w:webHidden/>
              </w:rPr>
              <w:fldChar w:fldCharType="end"/>
            </w:r>
          </w:hyperlink>
        </w:p>
        <w:p w14:paraId="54E55534" w14:textId="7391C82F" w:rsidR="00C13278" w:rsidRDefault="00C13278">
          <w:pPr>
            <w:pStyle w:val="TOC2"/>
            <w:rPr>
              <w:rFonts w:asciiTheme="minorHAnsi" w:eastAsiaTheme="minorEastAsia" w:hAnsiTheme="minorHAnsi" w:cstheme="minorBidi"/>
              <w:kern w:val="2"/>
              <w:sz w:val="22"/>
              <w:szCs w:val="22"/>
              <w14:ligatures w14:val="standardContextual"/>
            </w:rPr>
          </w:pPr>
          <w:hyperlink w:anchor="_Toc169793351" w:history="1">
            <w:r w:rsidRPr="007D620A">
              <w:rPr>
                <w:rStyle w:val="Hyperlink"/>
              </w:rPr>
              <w:t>2.6   Test Scenarios</w:t>
            </w:r>
            <w:r>
              <w:rPr>
                <w:webHidden/>
              </w:rPr>
              <w:tab/>
            </w:r>
            <w:r>
              <w:rPr>
                <w:webHidden/>
              </w:rPr>
              <w:fldChar w:fldCharType="begin"/>
            </w:r>
            <w:r>
              <w:rPr>
                <w:webHidden/>
              </w:rPr>
              <w:instrText xml:space="preserve"> PAGEREF _Toc169793351 \h </w:instrText>
            </w:r>
            <w:r>
              <w:rPr>
                <w:webHidden/>
              </w:rPr>
            </w:r>
            <w:r>
              <w:rPr>
                <w:webHidden/>
              </w:rPr>
              <w:fldChar w:fldCharType="separate"/>
            </w:r>
            <w:r>
              <w:rPr>
                <w:webHidden/>
              </w:rPr>
              <w:t>9</w:t>
            </w:r>
            <w:r>
              <w:rPr>
                <w:webHidden/>
              </w:rPr>
              <w:fldChar w:fldCharType="end"/>
            </w:r>
          </w:hyperlink>
        </w:p>
        <w:p w14:paraId="7D029E9A" w14:textId="4BB4F938" w:rsidR="00C13278" w:rsidRDefault="00C13278">
          <w:pPr>
            <w:pStyle w:val="TOC1"/>
            <w:rPr>
              <w:rFonts w:asciiTheme="minorHAnsi" w:eastAsiaTheme="minorEastAsia" w:hAnsiTheme="minorHAnsi" w:cstheme="minorBidi"/>
              <w:b w:val="0"/>
              <w:noProof/>
              <w:kern w:val="2"/>
              <w:sz w:val="22"/>
              <w:szCs w:val="22"/>
              <w14:ligatures w14:val="standardContextual"/>
            </w:rPr>
          </w:pPr>
          <w:hyperlink w:anchor="_Toc169793352" w:history="1">
            <w:r w:rsidRPr="007D620A">
              <w:rPr>
                <w:rStyle w:val="Hyperlink"/>
                <w:noProof/>
              </w:rPr>
              <w:t>3 Technical Specification</w:t>
            </w:r>
            <w:r>
              <w:rPr>
                <w:noProof/>
                <w:webHidden/>
              </w:rPr>
              <w:tab/>
            </w:r>
            <w:r>
              <w:rPr>
                <w:noProof/>
                <w:webHidden/>
              </w:rPr>
              <w:fldChar w:fldCharType="begin"/>
            </w:r>
            <w:r>
              <w:rPr>
                <w:noProof/>
                <w:webHidden/>
              </w:rPr>
              <w:instrText xml:space="preserve"> PAGEREF _Toc169793352 \h </w:instrText>
            </w:r>
            <w:r>
              <w:rPr>
                <w:noProof/>
                <w:webHidden/>
              </w:rPr>
            </w:r>
            <w:r>
              <w:rPr>
                <w:noProof/>
                <w:webHidden/>
              </w:rPr>
              <w:fldChar w:fldCharType="separate"/>
            </w:r>
            <w:r>
              <w:rPr>
                <w:noProof/>
                <w:webHidden/>
              </w:rPr>
              <w:t>10</w:t>
            </w:r>
            <w:r>
              <w:rPr>
                <w:noProof/>
                <w:webHidden/>
              </w:rPr>
              <w:fldChar w:fldCharType="end"/>
            </w:r>
          </w:hyperlink>
        </w:p>
        <w:p w14:paraId="688B7DAB" w14:textId="233F7C39" w:rsidR="00C13278" w:rsidRDefault="00C13278">
          <w:pPr>
            <w:pStyle w:val="TOC2"/>
            <w:rPr>
              <w:rFonts w:asciiTheme="minorHAnsi" w:eastAsiaTheme="minorEastAsia" w:hAnsiTheme="minorHAnsi" w:cstheme="minorBidi"/>
              <w:kern w:val="2"/>
              <w:sz w:val="22"/>
              <w:szCs w:val="22"/>
              <w14:ligatures w14:val="standardContextual"/>
            </w:rPr>
          </w:pPr>
          <w:hyperlink w:anchor="_Toc169793353" w:history="1">
            <w:r w:rsidRPr="007D620A">
              <w:rPr>
                <w:rStyle w:val="Hyperlink"/>
              </w:rPr>
              <w:t>3.1 Process Description</w:t>
            </w:r>
            <w:r>
              <w:rPr>
                <w:webHidden/>
              </w:rPr>
              <w:tab/>
            </w:r>
            <w:r>
              <w:rPr>
                <w:webHidden/>
              </w:rPr>
              <w:fldChar w:fldCharType="begin"/>
            </w:r>
            <w:r>
              <w:rPr>
                <w:webHidden/>
              </w:rPr>
              <w:instrText xml:space="preserve"> PAGEREF _Toc169793353 \h </w:instrText>
            </w:r>
            <w:r>
              <w:rPr>
                <w:webHidden/>
              </w:rPr>
            </w:r>
            <w:r>
              <w:rPr>
                <w:webHidden/>
              </w:rPr>
              <w:fldChar w:fldCharType="separate"/>
            </w:r>
            <w:r>
              <w:rPr>
                <w:webHidden/>
              </w:rPr>
              <w:t>10</w:t>
            </w:r>
            <w:r>
              <w:rPr>
                <w:webHidden/>
              </w:rPr>
              <w:fldChar w:fldCharType="end"/>
            </w:r>
          </w:hyperlink>
        </w:p>
        <w:p w14:paraId="4A60EF8C" w14:textId="406A0109" w:rsidR="00C13278" w:rsidRDefault="00C13278">
          <w:pPr>
            <w:pStyle w:val="TOC2"/>
            <w:rPr>
              <w:rFonts w:asciiTheme="minorHAnsi" w:eastAsiaTheme="minorEastAsia" w:hAnsiTheme="minorHAnsi" w:cstheme="minorBidi"/>
              <w:kern w:val="2"/>
              <w:sz w:val="22"/>
              <w:szCs w:val="22"/>
              <w14:ligatures w14:val="standardContextual"/>
            </w:rPr>
          </w:pPr>
          <w:hyperlink w:anchor="_Toc169793354" w:history="1">
            <w:r w:rsidRPr="007D620A">
              <w:rPr>
                <w:rStyle w:val="Hyperlink"/>
              </w:rPr>
              <w:t>3.2Design Approach</w:t>
            </w:r>
            <w:r>
              <w:rPr>
                <w:webHidden/>
              </w:rPr>
              <w:tab/>
            </w:r>
            <w:r>
              <w:rPr>
                <w:webHidden/>
              </w:rPr>
              <w:fldChar w:fldCharType="begin"/>
            </w:r>
            <w:r>
              <w:rPr>
                <w:webHidden/>
              </w:rPr>
              <w:instrText xml:space="preserve"> PAGEREF _Toc169793354 \h </w:instrText>
            </w:r>
            <w:r>
              <w:rPr>
                <w:webHidden/>
              </w:rPr>
            </w:r>
            <w:r>
              <w:rPr>
                <w:webHidden/>
              </w:rPr>
              <w:fldChar w:fldCharType="separate"/>
            </w:r>
            <w:r>
              <w:rPr>
                <w:webHidden/>
              </w:rPr>
              <w:t>10</w:t>
            </w:r>
            <w:r>
              <w:rPr>
                <w:webHidden/>
              </w:rPr>
              <w:fldChar w:fldCharType="end"/>
            </w:r>
          </w:hyperlink>
        </w:p>
        <w:p w14:paraId="03D2B351" w14:textId="1B3D3D12" w:rsidR="00C13278" w:rsidRDefault="00C13278">
          <w:pPr>
            <w:pStyle w:val="TOC2"/>
            <w:rPr>
              <w:rFonts w:asciiTheme="minorHAnsi" w:eastAsiaTheme="minorEastAsia" w:hAnsiTheme="minorHAnsi" w:cstheme="minorBidi"/>
              <w:kern w:val="2"/>
              <w:sz w:val="22"/>
              <w:szCs w:val="22"/>
              <w14:ligatures w14:val="standardContextual"/>
            </w:rPr>
          </w:pPr>
          <w:hyperlink w:anchor="_Toc169793355" w:history="1">
            <w:r w:rsidRPr="007D620A">
              <w:rPr>
                <w:rStyle w:val="Hyperlink"/>
              </w:rPr>
              <w:t>3.3 Data Selection Criteria</w:t>
            </w:r>
            <w:r>
              <w:rPr>
                <w:webHidden/>
              </w:rPr>
              <w:tab/>
            </w:r>
            <w:r>
              <w:rPr>
                <w:webHidden/>
              </w:rPr>
              <w:fldChar w:fldCharType="begin"/>
            </w:r>
            <w:r>
              <w:rPr>
                <w:webHidden/>
              </w:rPr>
              <w:instrText xml:space="preserve"> PAGEREF _Toc169793355 \h </w:instrText>
            </w:r>
            <w:r>
              <w:rPr>
                <w:webHidden/>
              </w:rPr>
            </w:r>
            <w:r>
              <w:rPr>
                <w:webHidden/>
              </w:rPr>
              <w:fldChar w:fldCharType="separate"/>
            </w:r>
            <w:r>
              <w:rPr>
                <w:webHidden/>
              </w:rPr>
              <w:t>10</w:t>
            </w:r>
            <w:r>
              <w:rPr>
                <w:webHidden/>
              </w:rPr>
              <w:fldChar w:fldCharType="end"/>
            </w:r>
          </w:hyperlink>
        </w:p>
        <w:p w14:paraId="4535DBA7" w14:textId="50893CFE" w:rsidR="00C13278" w:rsidRDefault="00C13278">
          <w:pPr>
            <w:pStyle w:val="TOC2"/>
            <w:rPr>
              <w:rFonts w:asciiTheme="minorHAnsi" w:eastAsiaTheme="minorEastAsia" w:hAnsiTheme="minorHAnsi" w:cstheme="minorBidi"/>
              <w:kern w:val="2"/>
              <w:sz w:val="22"/>
              <w:szCs w:val="22"/>
              <w14:ligatures w14:val="standardContextual"/>
            </w:rPr>
          </w:pPr>
          <w:hyperlink w:anchor="_Toc169793356" w:history="1">
            <w:r w:rsidRPr="007D620A">
              <w:rPr>
                <w:rStyle w:val="Hyperlink"/>
              </w:rPr>
              <w:t>3.4 File Layout / Report Output</w:t>
            </w:r>
            <w:r>
              <w:rPr>
                <w:webHidden/>
              </w:rPr>
              <w:tab/>
            </w:r>
            <w:r>
              <w:rPr>
                <w:webHidden/>
              </w:rPr>
              <w:fldChar w:fldCharType="begin"/>
            </w:r>
            <w:r>
              <w:rPr>
                <w:webHidden/>
              </w:rPr>
              <w:instrText xml:space="preserve"> PAGEREF _Toc169793356 \h </w:instrText>
            </w:r>
            <w:r>
              <w:rPr>
                <w:webHidden/>
              </w:rPr>
            </w:r>
            <w:r>
              <w:rPr>
                <w:webHidden/>
              </w:rPr>
              <w:fldChar w:fldCharType="separate"/>
            </w:r>
            <w:r>
              <w:rPr>
                <w:webHidden/>
              </w:rPr>
              <w:t>10</w:t>
            </w:r>
            <w:r>
              <w:rPr>
                <w:webHidden/>
              </w:rPr>
              <w:fldChar w:fldCharType="end"/>
            </w:r>
          </w:hyperlink>
        </w:p>
        <w:p w14:paraId="3E387C78" w14:textId="7EDD7F70" w:rsidR="00C13278" w:rsidRDefault="00C13278">
          <w:pPr>
            <w:pStyle w:val="TOC2"/>
            <w:rPr>
              <w:rFonts w:asciiTheme="minorHAnsi" w:eastAsiaTheme="minorEastAsia" w:hAnsiTheme="minorHAnsi" w:cstheme="minorBidi"/>
              <w:kern w:val="2"/>
              <w:sz w:val="22"/>
              <w:szCs w:val="22"/>
              <w14:ligatures w14:val="standardContextual"/>
            </w:rPr>
          </w:pPr>
          <w:hyperlink w:anchor="_Toc169793357" w:history="1">
            <w:r w:rsidRPr="007D620A">
              <w:rPr>
                <w:rStyle w:val="Hyperlink"/>
              </w:rPr>
              <w:t>3.5 Data Processing / Derivation / Validation / Transformation Rules</w:t>
            </w:r>
            <w:r>
              <w:rPr>
                <w:webHidden/>
              </w:rPr>
              <w:tab/>
            </w:r>
            <w:r>
              <w:rPr>
                <w:webHidden/>
              </w:rPr>
              <w:fldChar w:fldCharType="begin"/>
            </w:r>
            <w:r>
              <w:rPr>
                <w:webHidden/>
              </w:rPr>
              <w:instrText xml:space="preserve"> PAGEREF _Toc169793357 \h </w:instrText>
            </w:r>
            <w:r>
              <w:rPr>
                <w:webHidden/>
              </w:rPr>
            </w:r>
            <w:r>
              <w:rPr>
                <w:webHidden/>
              </w:rPr>
              <w:fldChar w:fldCharType="separate"/>
            </w:r>
            <w:r>
              <w:rPr>
                <w:webHidden/>
              </w:rPr>
              <w:t>10</w:t>
            </w:r>
            <w:r>
              <w:rPr>
                <w:webHidden/>
              </w:rPr>
              <w:fldChar w:fldCharType="end"/>
            </w:r>
          </w:hyperlink>
        </w:p>
        <w:p w14:paraId="180BE987" w14:textId="12B099B2" w:rsidR="00C13278" w:rsidRDefault="00C13278">
          <w:pPr>
            <w:pStyle w:val="TOC2"/>
            <w:rPr>
              <w:rFonts w:asciiTheme="minorHAnsi" w:eastAsiaTheme="minorEastAsia" w:hAnsiTheme="minorHAnsi" w:cstheme="minorBidi"/>
              <w:kern w:val="2"/>
              <w:sz w:val="22"/>
              <w:szCs w:val="22"/>
              <w14:ligatures w14:val="standardContextual"/>
            </w:rPr>
          </w:pPr>
          <w:hyperlink w:anchor="_Toc169793358" w:history="1">
            <w:r w:rsidRPr="007D620A">
              <w:rPr>
                <w:rStyle w:val="Hyperlink"/>
              </w:rPr>
              <w:t>3.6 Validation &amp; Reconciliation</w:t>
            </w:r>
            <w:r>
              <w:rPr>
                <w:webHidden/>
              </w:rPr>
              <w:tab/>
            </w:r>
            <w:r>
              <w:rPr>
                <w:webHidden/>
              </w:rPr>
              <w:fldChar w:fldCharType="begin"/>
            </w:r>
            <w:r>
              <w:rPr>
                <w:webHidden/>
              </w:rPr>
              <w:instrText xml:space="preserve"> PAGEREF _Toc169793358 \h </w:instrText>
            </w:r>
            <w:r>
              <w:rPr>
                <w:webHidden/>
              </w:rPr>
            </w:r>
            <w:r>
              <w:rPr>
                <w:webHidden/>
              </w:rPr>
              <w:fldChar w:fldCharType="separate"/>
            </w:r>
            <w:r>
              <w:rPr>
                <w:webHidden/>
              </w:rPr>
              <w:t>10</w:t>
            </w:r>
            <w:r>
              <w:rPr>
                <w:webHidden/>
              </w:rPr>
              <w:fldChar w:fldCharType="end"/>
            </w:r>
          </w:hyperlink>
        </w:p>
        <w:p w14:paraId="1C0AA308" w14:textId="5AEE7BCE" w:rsidR="00C13278" w:rsidRDefault="00C13278">
          <w:pPr>
            <w:pStyle w:val="TOC3"/>
            <w:tabs>
              <w:tab w:val="right" w:pos="9440"/>
            </w:tabs>
            <w:rPr>
              <w:rFonts w:asciiTheme="minorHAnsi" w:eastAsiaTheme="minorEastAsia" w:hAnsiTheme="minorHAnsi" w:cstheme="minorBidi"/>
              <w:noProof/>
              <w:kern w:val="2"/>
              <w:sz w:val="22"/>
              <w:szCs w:val="22"/>
              <w14:ligatures w14:val="standardContextual"/>
            </w:rPr>
          </w:pPr>
          <w:hyperlink w:anchor="_Toc169793359" w:history="1">
            <w:r w:rsidRPr="007D620A">
              <w:rPr>
                <w:rStyle w:val="Hyperlink"/>
                <w:noProof/>
              </w:rPr>
              <w:t>3.6.1 Data Validation</w:t>
            </w:r>
            <w:r>
              <w:rPr>
                <w:noProof/>
                <w:webHidden/>
              </w:rPr>
              <w:tab/>
            </w:r>
            <w:r>
              <w:rPr>
                <w:noProof/>
                <w:webHidden/>
              </w:rPr>
              <w:fldChar w:fldCharType="begin"/>
            </w:r>
            <w:r>
              <w:rPr>
                <w:noProof/>
                <w:webHidden/>
              </w:rPr>
              <w:instrText xml:space="preserve"> PAGEREF _Toc169793359 \h </w:instrText>
            </w:r>
            <w:r>
              <w:rPr>
                <w:noProof/>
                <w:webHidden/>
              </w:rPr>
            </w:r>
            <w:r>
              <w:rPr>
                <w:noProof/>
                <w:webHidden/>
              </w:rPr>
              <w:fldChar w:fldCharType="separate"/>
            </w:r>
            <w:r>
              <w:rPr>
                <w:noProof/>
                <w:webHidden/>
              </w:rPr>
              <w:t>10</w:t>
            </w:r>
            <w:r>
              <w:rPr>
                <w:noProof/>
                <w:webHidden/>
              </w:rPr>
              <w:fldChar w:fldCharType="end"/>
            </w:r>
          </w:hyperlink>
        </w:p>
        <w:p w14:paraId="5F1D2C37" w14:textId="01DF67F6" w:rsidR="00C13278" w:rsidRDefault="00C13278">
          <w:pPr>
            <w:pStyle w:val="TOC3"/>
            <w:tabs>
              <w:tab w:val="right" w:pos="9440"/>
            </w:tabs>
            <w:rPr>
              <w:rFonts w:asciiTheme="minorHAnsi" w:eastAsiaTheme="minorEastAsia" w:hAnsiTheme="minorHAnsi" w:cstheme="minorBidi"/>
              <w:noProof/>
              <w:kern w:val="2"/>
              <w:sz w:val="22"/>
              <w:szCs w:val="22"/>
              <w14:ligatures w14:val="standardContextual"/>
            </w:rPr>
          </w:pPr>
          <w:hyperlink w:anchor="_Toc169793360" w:history="1">
            <w:r w:rsidRPr="007D620A">
              <w:rPr>
                <w:rStyle w:val="Hyperlink"/>
                <w:noProof/>
              </w:rPr>
              <w:t>3.6.2 Data Reconciliation</w:t>
            </w:r>
            <w:r>
              <w:rPr>
                <w:noProof/>
                <w:webHidden/>
              </w:rPr>
              <w:tab/>
            </w:r>
            <w:r>
              <w:rPr>
                <w:noProof/>
                <w:webHidden/>
              </w:rPr>
              <w:fldChar w:fldCharType="begin"/>
            </w:r>
            <w:r>
              <w:rPr>
                <w:noProof/>
                <w:webHidden/>
              </w:rPr>
              <w:instrText xml:space="preserve"> PAGEREF _Toc169793360 \h </w:instrText>
            </w:r>
            <w:r>
              <w:rPr>
                <w:noProof/>
                <w:webHidden/>
              </w:rPr>
            </w:r>
            <w:r>
              <w:rPr>
                <w:noProof/>
                <w:webHidden/>
              </w:rPr>
              <w:fldChar w:fldCharType="separate"/>
            </w:r>
            <w:r>
              <w:rPr>
                <w:noProof/>
                <w:webHidden/>
              </w:rPr>
              <w:t>10</w:t>
            </w:r>
            <w:r>
              <w:rPr>
                <w:noProof/>
                <w:webHidden/>
              </w:rPr>
              <w:fldChar w:fldCharType="end"/>
            </w:r>
          </w:hyperlink>
        </w:p>
        <w:p w14:paraId="7D3630AA" w14:textId="337543AA" w:rsidR="00C13278" w:rsidRDefault="00C13278">
          <w:pPr>
            <w:pStyle w:val="TOC3"/>
            <w:tabs>
              <w:tab w:val="right" w:pos="9440"/>
            </w:tabs>
            <w:rPr>
              <w:rFonts w:asciiTheme="minorHAnsi" w:eastAsiaTheme="minorEastAsia" w:hAnsiTheme="minorHAnsi" w:cstheme="minorBidi"/>
              <w:noProof/>
              <w:kern w:val="2"/>
              <w:sz w:val="22"/>
              <w:szCs w:val="22"/>
              <w14:ligatures w14:val="standardContextual"/>
            </w:rPr>
          </w:pPr>
          <w:hyperlink w:anchor="_Toc169793361" w:history="1">
            <w:r w:rsidRPr="007D620A">
              <w:rPr>
                <w:rStyle w:val="Hyperlink"/>
                <w:noProof/>
              </w:rPr>
              <w:t>3.6.3 Post-conversion Steps</w:t>
            </w:r>
            <w:r>
              <w:rPr>
                <w:noProof/>
                <w:webHidden/>
              </w:rPr>
              <w:tab/>
            </w:r>
            <w:r>
              <w:rPr>
                <w:noProof/>
                <w:webHidden/>
              </w:rPr>
              <w:fldChar w:fldCharType="begin"/>
            </w:r>
            <w:r>
              <w:rPr>
                <w:noProof/>
                <w:webHidden/>
              </w:rPr>
              <w:instrText xml:space="preserve"> PAGEREF _Toc169793361 \h </w:instrText>
            </w:r>
            <w:r>
              <w:rPr>
                <w:noProof/>
                <w:webHidden/>
              </w:rPr>
            </w:r>
            <w:r>
              <w:rPr>
                <w:noProof/>
                <w:webHidden/>
              </w:rPr>
              <w:fldChar w:fldCharType="separate"/>
            </w:r>
            <w:r>
              <w:rPr>
                <w:noProof/>
                <w:webHidden/>
              </w:rPr>
              <w:t>11</w:t>
            </w:r>
            <w:r>
              <w:rPr>
                <w:noProof/>
                <w:webHidden/>
              </w:rPr>
              <w:fldChar w:fldCharType="end"/>
            </w:r>
          </w:hyperlink>
        </w:p>
        <w:p w14:paraId="22F5DF2C" w14:textId="45AE69A1" w:rsidR="00C13278" w:rsidRDefault="00C13278">
          <w:pPr>
            <w:pStyle w:val="TOC2"/>
            <w:rPr>
              <w:rFonts w:asciiTheme="minorHAnsi" w:eastAsiaTheme="minorEastAsia" w:hAnsiTheme="minorHAnsi" w:cstheme="minorBidi"/>
              <w:kern w:val="2"/>
              <w:sz w:val="22"/>
              <w:szCs w:val="22"/>
              <w14:ligatures w14:val="standardContextual"/>
            </w:rPr>
          </w:pPr>
          <w:hyperlink w:anchor="_Toc169793362" w:history="1">
            <w:r w:rsidRPr="007D620A">
              <w:rPr>
                <w:rStyle w:val="Hyperlink"/>
              </w:rPr>
              <w:t>3.7 Component List</w:t>
            </w:r>
            <w:r>
              <w:rPr>
                <w:webHidden/>
              </w:rPr>
              <w:tab/>
            </w:r>
            <w:r>
              <w:rPr>
                <w:webHidden/>
              </w:rPr>
              <w:fldChar w:fldCharType="begin"/>
            </w:r>
            <w:r>
              <w:rPr>
                <w:webHidden/>
              </w:rPr>
              <w:instrText xml:space="preserve"> PAGEREF _Toc169793362 \h </w:instrText>
            </w:r>
            <w:r>
              <w:rPr>
                <w:webHidden/>
              </w:rPr>
            </w:r>
            <w:r>
              <w:rPr>
                <w:webHidden/>
              </w:rPr>
              <w:fldChar w:fldCharType="separate"/>
            </w:r>
            <w:r>
              <w:rPr>
                <w:webHidden/>
              </w:rPr>
              <w:t>11</w:t>
            </w:r>
            <w:r>
              <w:rPr>
                <w:webHidden/>
              </w:rPr>
              <w:fldChar w:fldCharType="end"/>
            </w:r>
          </w:hyperlink>
        </w:p>
        <w:p w14:paraId="4D7F66BD" w14:textId="14BAF8FB" w:rsidR="00C13278" w:rsidRDefault="00C13278">
          <w:pPr>
            <w:pStyle w:val="TOC1"/>
            <w:rPr>
              <w:rFonts w:asciiTheme="minorHAnsi" w:eastAsiaTheme="minorEastAsia" w:hAnsiTheme="minorHAnsi" w:cstheme="minorBidi"/>
              <w:b w:val="0"/>
              <w:noProof/>
              <w:kern w:val="2"/>
              <w:sz w:val="22"/>
              <w:szCs w:val="22"/>
              <w14:ligatures w14:val="standardContextual"/>
            </w:rPr>
          </w:pPr>
          <w:hyperlink w:anchor="_Toc169793363" w:history="1">
            <w:r w:rsidRPr="007D620A">
              <w:rPr>
                <w:rStyle w:val="Hyperlink"/>
                <w:noProof/>
              </w:rPr>
              <w:t>4 Application Setup and Technical Requirements</w:t>
            </w:r>
            <w:r>
              <w:rPr>
                <w:noProof/>
                <w:webHidden/>
              </w:rPr>
              <w:tab/>
            </w:r>
            <w:r>
              <w:rPr>
                <w:noProof/>
                <w:webHidden/>
              </w:rPr>
              <w:fldChar w:fldCharType="begin"/>
            </w:r>
            <w:r>
              <w:rPr>
                <w:noProof/>
                <w:webHidden/>
              </w:rPr>
              <w:instrText xml:space="preserve"> PAGEREF _Toc169793363 \h </w:instrText>
            </w:r>
            <w:r>
              <w:rPr>
                <w:noProof/>
                <w:webHidden/>
              </w:rPr>
            </w:r>
            <w:r>
              <w:rPr>
                <w:noProof/>
                <w:webHidden/>
              </w:rPr>
              <w:fldChar w:fldCharType="separate"/>
            </w:r>
            <w:r>
              <w:rPr>
                <w:noProof/>
                <w:webHidden/>
              </w:rPr>
              <w:t>12</w:t>
            </w:r>
            <w:r>
              <w:rPr>
                <w:noProof/>
                <w:webHidden/>
              </w:rPr>
              <w:fldChar w:fldCharType="end"/>
            </w:r>
          </w:hyperlink>
        </w:p>
        <w:p w14:paraId="2B952CA4" w14:textId="571EFD50" w:rsidR="00C13278" w:rsidRDefault="00C13278">
          <w:pPr>
            <w:pStyle w:val="TOC2"/>
            <w:rPr>
              <w:rFonts w:asciiTheme="minorHAnsi" w:eastAsiaTheme="minorEastAsia" w:hAnsiTheme="minorHAnsi" w:cstheme="minorBidi"/>
              <w:kern w:val="2"/>
              <w:sz w:val="22"/>
              <w:szCs w:val="22"/>
              <w14:ligatures w14:val="standardContextual"/>
            </w:rPr>
          </w:pPr>
          <w:hyperlink w:anchor="_Toc169793364" w:history="1">
            <w:r w:rsidRPr="007D620A">
              <w:rPr>
                <w:rStyle w:val="Hyperlink"/>
              </w:rPr>
              <w:t>4.1 Programs/Report and Parameters</w:t>
            </w:r>
            <w:r>
              <w:rPr>
                <w:webHidden/>
              </w:rPr>
              <w:tab/>
            </w:r>
            <w:r>
              <w:rPr>
                <w:webHidden/>
              </w:rPr>
              <w:fldChar w:fldCharType="begin"/>
            </w:r>
            <w:r>
              <w:rPr>
                <w:webHidden/>
              </w:rPr>
              <w:instrText xml:space="preserve"> PAGEREF _Toc169793364 \h </w:instrText>
            </w:r>
            <w:r>
              <w:rPr>
                <w:webHidden/>
              </w:rPr>
            </w:r>
            <w:r>
              <w:rPr>
                <w:webHidden/>
              </w:rPr>
              <w:fldChar w:fldCharType="separate"/>
            </w:r>
            <w:r>
              <w:rPr>
                <w:webHidden/>
              </w:rPr>
              <w:t>12</w:t>
            </w:r>
            <w:r>
              <w:rPr>
                <w:webHidden/>
              </w:rPr>
              <w:fldChar w:fldCharType="end"/>
            </w:r>
          </w:hyperlink>
        </w:p>
        <w:p w14:paraId="14DE4A1A" w14:textId="0934C8E1" w:rsidR="00C13278" w:rsidRDefault="00C13278">
          <w:pPr>
            <w:pStyle w:val="TOC2"/>
            <w:rPr>
              <w:rFonts w:asciiTheme="minorHAnsi" w:eastAsiaTheme="minorEastAsia" w:hAnsiTheme="minorHAnsi" w:cstheme="minorBidi"/>
              <w:kern w:val="2"/>
              <w:sz w:val="22"/>
              <w:szCs w:val="22"/>
              <w14:ligatures w14:val="standardContextual"/>
            </w:rPr>
          </w:pPr>
          <w:hyperlink w:anchor="_Toc169793365" w:history="1">
            <w:r w:rsidRPr="007D620A">
              <w:rPr>
                <w:rStyle w:val="Hyperlink"/>
              </w:rPr>
              <w:t>4.2 ESS Program, Scheduling and Executables</w:t>
            </w:r>
            <w:r>
              <w:rPr>
                <w:webHidden/>
              </w:rPr>
              <w:tab/>
            </w:r>
            <w:r>
              <w:rPr>
                <w:webHidden/>
              </w:rPr>
              <w:fldChar w:fldCharType="begin"/>
            </w:r>
            <w:r>
              <w:rPr>
                <w:webHidden/>
              </w:rPr>
              <w:instrText xml:space="preserve"> PAGEREF _Toc169793365 \h </w:instrText>
            </w:r>
            <w:r>
              <w:rPr>
                <w:webHidden/>
              </w:rPr>
            </w:r>
            <w:r>
              <w:rPr>
                <w:webHidden/>
              </w:rPr>
              <w:fldChar w:fldCharType="separate"/>
            </w:r>
            <w:r>
              <w:rPr>
                <w:webHidden/>
              </w:rPr>
              <w:t>12</w:t>
            </w:r>
            <w:r>
              <w:rPr>
                <w:webHidden/>
              </w:rPr>
              <w:fldChar w:fldCharType="end"/>
            </w:r>
          </w:hyperlink>
        </w:p>
        <w:p w14:paraId="2ECD759A" w14:textId="73507021" w:rsidR="00C13278" w:rsidRDefault="00C13278">
          <w:pPr>
            <w:pStyle w:val="TOC2"/>
            <w:rPr>
              <w:rFonts w:asciiTheme="minorHAnsi" w:eastAsiaTheme="minorEastAsia" w:hAnsiTheme="minorHAnsi" w:cstheme="minorBidi"/>
              <w:kern w:val="2"/>
              <w:sz w:val="22"/>
              <w:szCs w:val="22"/>
              <w14:ligatures w14:val="standardContextual"/>
            </w:rPr>
          </w:pPr>
          <w:hyperlink w:anchor="_Toc169793366" w:history="1">
            <w:r w:rsidRPr="007D620A">
              <w:rPr>
                <w:rStyle w:val="Hyperlink"/>
              </w:rPr>
              <w:t>4.3 Security and Controls Requirements</w:t>
            </w:r>
            <w:r>
              <w:rPr>
                <w:webHidden/>
              </w:rPr>
              <w:tab/>
            </w:r>
            <w:r>
              <w:rPr>
                <w:webHidden/>
              </w:rPr>
              <w:fldChar w:fldCharType="begin"/>
            </w:r>
            <w:r>
              <w:rPr>
                <w:webHidden/>
              </w:rPr>
              <w:instrText xml:space="preserve"> PAGEREF _Toc169793366 \h </w:instrText>
            </w:r>
            <w:r>
              <w:rPr>
                <w:webHidden/>
              </w:rPr>
            </w:r>
            <w:r>
              <w:rPr>
                <w:webHidden/>
              </w:rPr>
              <w:fldChar w:fldCharType="separate"/>
            </w:r>
            <w:r>
              <w:rPr>
                <w:webHidden/>
              </w:rPr>
              <w:t>12</w:t>
            </w:r>
            <w:r>
              <w:rPr>
                <w:webHidden/>
              </w:rPr>
              <w:fldChar w:fldCharType="end"/>
            </w:r>
          </w:hyperlink>
        </w:p>
        <w:p w14:paraId="1B256A97" w14:textId="126597A0" w:rsidR="00C13278" w:rsidRDefault="00C13278">
          <w:pPr>
            <w:pStyle w:val="TOC2"/>
            <w:rPr>
              <w:rFonts w:asciiTheme="minorHAnsi" w:eastAsiaTheme="minorEastAsia" w:hAnsiTheme="minorHAnsi" w:cstheme="minorBidi"/>
              <w:kern w:val="2"/>
              <w:sz w:val="22"/>
              <w:szCs w:val="22"/>
              <w14:ligatures w14:val="standardContextual"/>
            </w:rPr>
          </w:pPr>
          <w:hyperlink w:anchor="_Toc169793367" w:history="1">
            <w:r w:rsidRPr="007D620A">
              <w:rPr>
                <w:rStyle w:val="Hyperlink"/>
              </w:rPr>
              <w:t>4.4 Archiving &amp; Purging</w:t>
            </w:r>
            <w:r>
              <w:rPr>
                <w:webHidden/>
              </w:rPr>
              <w:tab/>
            </w:r>
            <w:r>
              <w:rPr>
                <w:webHidden/>
              </w:rPr>
              <w:fldChar w:fldCharType="begin"/>
            </w:r>
            <w:r>
              <w:rPr>
                <w:webHidden/>
              </w:rPr>
              <w:instrText xml:space="preserve"> PAGEREF _Toc169793367 \h </w:instrText>
            </w:r>
            <w:r>
              <w:rPr>
                <w:webHidden/>
              </w:rPr>
            </w:r>
            <w:r>
              <w:rPr>
                <w:webHidden/>
              </w:rPr>
              <w:fldChar w:fldCharType="separate"/>
            </w:r>
            <w:r>
              <w:rPr>
                <w:webHidden/>
              </w:rPr>
              <w:t>12</w:t>
            </w:r>
            <w:r>
              <w:rPr>
                <w:webHidden/>
              </w:rPr>
              <w:fldChar w:fldCharType="end"/>
            </w:r>
          </w:hyperlink>
        </w:p>
        <w:p w14:paraId="0576EDF0" w14:textId="19EC754F" w:rsidR="00C13278" w:rsidRDefault="00C13278">
          <w:pPr>
            <w:pStyle w:val="TOC1"/>
            <w:rPr>
              <w:rFonts w:asciiTheme="minorHAnsi" w:eastAsiaTheme="minorEastAsia" w:hAnsiTheme="minorHAnsi" w:cstheme="minorBidi"/>
              <w:b w:val="0"/>
              <w:noProof/>
              <w:kern w:val="2"/>
              <w:sz w:val="22"/>
              <w:szCs w:val="22"/>
              <w14:ligatures w14:val="standardContextual"/>
            </w:rPr>
          </w:pPr>
          <w:hyperlink w:anchor="_Toc169793368" w:history="1">
            <w:r w:rsidRPr="007D620A">
              <w:rPr>
                <w:rStyle w:val="Hyperlink"/>
                <w:noProof/>
              </w:rPr>
              <w:t>5 Open and Closed Issues</w:t>
            </w:r>
            <w:r>
              <w:rPr>
                <w:noProof/>
                <w:webHidden/>
              </w:rPr>
              <w:tab/>
            </w:r>
            <w:r>
              <w:rPr>
                <w:noProof/>
                <w:webHidden/>
              </w:rPr>
              <w:fldChar w:fldCharType="begin"/>
            </w:r>
            <w:r>
              <w:rPr>
                <w:noProof/>
                <w:webHidden/>
              </w:rPr>
              <w:instrText xml:space="preserve"> PAGEREF _Toc169793368 \h </w:instrText>
            </w:r>
            <w:r>
              <w:rPr>
                <w:noProof/>
                <w:webHidden/>
              </w:rPr>
            </w:r>
            <w:r>
              <w:rPr>
                <w:noProof/>
                <w:webHidden/>
              </w:rPr>
              <w:fldChar w:fldCharType="separate"/>
            </w:r>
            <w:r>
              <w:rPr>
                <w:noProof/>
                <w:webHidden/>
              </w:rPr>
              <w:t>13</w:t>
            </w:r>
            <w:r>
              <w:rPr>
                <w:noProof/>
                <w:webHidden/>
              </w:rPr>
              <w:fldChar w:fldCharType="end"/>
            </w:r>
          </w:hyperlink>
        </w:p>
        <w:p w14:paraId="3E92C3D0" w14:textId="68763ABD" w:rsidR="00C13278" w:rsidRDefault="00C13278">
          <w:pPr>
            <w:pStyle w:val="TOC2"/>
            <w:rPr>
              <w:rFonts w:asciiTheme="minorHAnsi" w:eastAsiaTheme="minorEastAsia" w:hAnsiTheme="minorHAnsi" w:cstheme="minorBidi"/>
              <w:kern w:val="2"/>
              <w:sz w:val="22"/>
              <w:szCs w:val="22"/>
              <w14:ligatures w14:val="standardContextual"/>
            </w:rPr>
          </w:pPr>
          <w:hyperlink w:anchor="_Toc169793369" w:history="1">
            <w:r w:rsidRPr="007D620A">
              <w:rPr>
                <w:rStyle w:val="Hyperlink"/>
              </w:rPr>
              <w:t>5.1 Open Issues</w:t>
            </w:r>
            <w:r>
              <w:rPr>
                <w:webHidden/>
              </w:rPr>
              <w:tab/>
            </w:r>
            <w:r>
              <w:rPr>
                <w:webHidden/>
              </w:rPr>
              <w:fldChar w:fldCharType="begin"/>
            </w:r>
            <w:r>
              <w:rPr>
                <w:webHidden/>
              </w:rPr>
              <w:instrText xml:space="preserve"> PAGEREF _Toc169793369 \h </w:instrText>
            </w:r>
            <w:r>
              <w:rPr>
                <w:webHidden/>
              </w:rPr>
            </w:r>
            <w:r>
              <w:rPr>
                <w:webHidden/>
              </w:rPr>
              <w:fldChar w:fldCharType="separate"/>
            </w:r>
            <w:r>
              <w:rPr>
                <w:webHidden/>
              </w:rPr>
              <w:t>13</w:t>
            </w:r>
            <w:r>
              <w:rPr>
                <w:webHidden/>
              </w:rPr>
              <w:fldChar w:fldCharType="end"/>
            </w:r>
          </w:hyperlink>
        </w:p>
        <w:p w14:paraId="1F6EE22C" w14:textId="64436AFC" w:rsidR="00C13278" w:rsidRDefault="00C13278">
          <w:pPr>
            <w:pStyle w:val="TOC2"/>
            <w:rPr>
              <w:rFonts w:asciiTheme="minorHAnsi" w:eastAsiaTheme="minorEastAsia" w:hAnsiTheme="minorHAnsi" w:cstheme="minorBidi"/>
              <w:kern w:val="2"/>
              <w:sz w:val="22"/>
              <w:szCs w:val="22"/>
              <w14:ligatures w14:val="standardContextual"/>
            </w:rPr>
          </w:pPr>
          <w:hyperlink w:anchor="_Toc169793370" w:history="1">
            <w:r w:rsidRPr="007D620A">
              <w:rPr>
                <w:rStyle w:val="Hyperlink"/>
              </w:rPr>
              <w:t>5.2 Closed Issues</w:t>
            </w:r>
            <w:r>
              <w:rPr>
                <w:webHidden/>
              </w:rPr>
              <w:tab/>
            </w:r>
            <w:r>
              <w:rPr>
                <w:webHidden/>
              </w:rPr>
              <w:fldChar w:fldCharType="begin"/>
            </w:r>
            <w:r>
              <w:rPr>
                <w:webHidden/>
              </w:rPr>
              <w:instrText xml:space="preserve"> PAGEREF _Toc169793370 \h </w:instrText>
            </w:r>
            <w:r>
              <w:rPr>
                <w:webHidden/>
              </w:rPr>
            </w:r>
            <w:r>
              <w:rPr>
                <w:webHidden/>
              </w:rPr>
              <w:fldChar w:fldCharType="separate"/>
            </w:r>
            <w:r>
              <w:rPr>
                <w:webHidden/>
              </w:rPr>
              <w:t>13</w:t>
            </w:r>
            <w:r>
              <w:rPr>
                <w:webHidden/>
              </w:rPr>
              <w:fldChar w:fldCharType="end"/>
            </w:r>
          </w:hyperlink>
        </w:p>
        <w:p w14:paraId="7BE78321" w14:textId="40C6A59E" w:rsidR="00C13278" w:rsidRDefault="00C13278">
          <w:pPr>
            <w:pStyle w:val="TOC1"/>
            <w:rPr>
              <w:rFonts w:asciiTheme="minorHAnsi" w:eastAsiaTheme="minorEastAsia" w:hAnsiTheme="minorHAnsi" w:cstheme="minorBidi"/>
              <w:b w:val="0"/>
              <w:noProof/>
              <w:kern w:val="2"/>
              <w:sz w:val="22"/>
              <w:szCs w:val="22"/>
              <w14:ligatures w14:val="standardContextual"/>
            </w:rPr>
          </w:pPr>
          <w:hyperlink w:anchor="_Toc169793371" w:history="1">
            <w:r w:rsidRPr="007D620A">
              <w:rPr>
                <w:rStyle w:val="Hyperlink"/>
                <w:noProof/>
              </w:rPr>
              <w:t>6 Appendix</w:t>
            </w:r>
            <w:r>
              <w:rPr>
                <w:noProof/>
                <w:webHidden/>
              </w:rPr>
              <w:tab/>
            </w:r>
            <w:r>
              <w:rPr>
                <w:noProof/>
                <w:webHidden/>
              </w:rPr>
              <w:fldChar w:fldCharType="begin"/>
            </w:r>
            <w:r>
              <w:rPr>
                <w:noProof/>
                <w:webHidden/>
              </w:rPr>
              <w:instrText xml:space="preserve"> PAGEREF _Toc169793371 \h </w:instrText>
            </w:r>
            <w:r>
              <w:rPr>
                <w:noProof/>
                <w:webHidden/>
              </w:rPr>
            </w:r>
            <w:r>
              <w:rPr>
                <w:noProof/>
                <w:webHidden/>
              </w:rPr>
              <w:fldChar w:fldCharType="separate"/>
            </w:r>
            <w:r>
              <w:rPr>
                <w:noProof/>
                <w:webHidden/>
              </w:rPr>
              <w:t>14</w:t>
            </w:r>
            <w:r>
              <w:rPr>
                <w:noProof/>
                <w:webHidden/>
              </w:rPr>
              <w:fldChar w:fldCharType="end"/>
            </w:r>
          </w:hyperlink>
        </w:p>
        <w:p w14:paraId="31130EAA" w14:textId="7B9E7E53" w:rsidR="00D203AA" w:rsidRDefault="00D203AA" w:rsidP="49A4910B">
          <w:pPr>
            <w:pStyle w:val="TOC1"/>
            <w:tabs>
              <w:tab w:val="left" w:pos="390"/>
              <w:tab w:val="right" w:leader="dot" w:pos="9450"/>
            </w:tabs>
            <w:rPr>
              <w:rStyle w:val="Hyperlink"/>
              <w:noProof/>
            </w:rPr>
          </w:pPr>
          <w:r>
            <w:fldChar w:fldCharType="end"/>
          </w:r>
        </w:p>
      </w:sdtContent>
    </w:sdt>
    <w:p w14:paraId="3CDDDA58" w14:textId="43266E64" w:rsidR="00C81AB2" w:rsidRPr="0076445B" w:rsidRDefault="00C81AB2">
      <w:pPr>
        <w:rPr>
          <w:rFonts w:ascii="Verdana" w:hAnsi="Verdana"/>
        </w:rPr>
      </w:pPr>
    </w:p>
    <w:p w14:paraId="46E17946" w14:textId="77777777" w:rsidR="00C81AB2" w:rsidRPr="0076445B" w:rsidRDefault="00C81AB2" w:rsidP="00D150DC">
      <w:pPr>
        <w:tabs>
          <w:tab w:val="left" w:pos="9000"/>
          <w:tab w:val="right" w:leader="dot" w:pos="12240"/>
        </w:tabs>
        <w:rPr>
          <w:rFonts w:ascii="Verdana" w:hAnsi="Verdana"/>
        </w:rPr>
        <w:sectPr w:rsidR="00C81AB2" w:rsidRPr="0076445B"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76445B" w:rsidRDefault="408DC2C6" w:rsidP="00605D36">
      <w:pPr>
        <w:pStyle w:val="Heading1"/>
      </w:pPr>
      <w:bookmarkStart w:id="5" w:name="_Toc384035548"/>
      <w:bookmarkStart w:id="6" w:name="_Toc169793334"/>
      <w:bookmarkEnd w:id="4"/>
      <w:bookmarkEnd w:id="3"/>
      <w:bookmarkEnd w:id="2"/>
      <w:bookmarkEnd w:id="1"/>
      <w:r>
        <w:lastRenderedPageBreak/>
        <w:t>Summ</w:t>
      </w:r>
      <w:r w:rsidR="00153245">
        <w:t>a</w:t>
      </w:r>
      <w:r>
        <w:t>ry</w:t>
      </w:r>
      <w:bookmarkEnd w:id="6"/>
    </w:p>
    <w:p w14:paraId="2FAFBF50" w14:textId="70F6DB8D" w:rsidR="00706959" w:rsidRDefault="00F56A34" w:rsidP="526D5BE1">
      <w:pPr>
        <w:pStyle w:val="Heading2"/>
        <w:ind w:left="360"/>
      </w:pPr>
      <w:bookmarkStart w:id="7" w:name="_Toc30233141"/>
      <w:bookmarkStart w:id="8" w:name="_Toc30233487"/>
      <w:bookmarkStart w:id="9" w:name="_Toc64270781"/>
      <w:bookmarkStart w:id="10" w:name="_Toc475936566"/>
      <w:bookmarkStart w:id="11" w:name="_Toc475936671"/>
      <w:bookmarkStart w:id="12" w:name="_Toc475936713"/>
      <w:bookmarkStart w:id="13" w:name="_Toc475936755"/>
      <w:bookmarkStart w:id="14" w:name="_Toc475936802"/>
      <w:bookmarkStart w:id="15" w:name="_Toc475936845"/>
      <w:bookmarkStart w:id="16" w:name="_Toc475936930"/>
      <w:bookmarkStart w:id="17" w:name="_Toc475936972"/>
      <w:bookmarkStart w:id="18" w:name="_Toc475937614"/>
      <w:bookmarkStart w:id="19" w:name="_Toc475937722"/>
      <w:bookmarkStart w:id="20" w:name="_Toc475937955"/>
      <w:bookmarkStart w:id="21" w:name="_Toc475938062"/>
      <w:bookmarkStart w:id="22" w:name="_Toc475938149"/>
      <w:bookmarkStart w:id="23" w:name="_Toc475940550"/>
      <w:bookmarkStart w:id="24" w:name="_Toc475940773"/>
      <w:bookmarkStart w:id="25" w:name="_Toc475955497"/>
      <w:bookmarkStart w:id="26" w:name="_Toc475955595"/>
      <w:bookmarkStart w:id="27" w:name="_Toc475958195"/>
      <w:bookmarkStart w:id="28" w:name="_Toc475958945"/>
      <w:bookmarkStart w:id="29" w:name="_Toc475958995"/>
      <w:bookmarkStart w:id="30" w:name="_Toc475959757"/>
      <w:bookmarkStart w:id="31" w:name="_Toc476461500"/>
      <w:bookmarkStart w:id="32" w:name="_Toc476478997"/>
      <w:bookmarkStart w:id="33" w:name="_Toc476479270"/>
      <w:bookmarkStart w:id="34" w:name="_Toc476479487"/>
      <w:bookmarkStart w:id="35" w:name="_Toc476991717"/>
      <w:bookmarkStart w:id="36" w:name="_Toc477056290"/>
      <w:bookmarkStart w:id="37" w:name="_Toc477247983"/>
      <w:bookmarkStart w:id="38" w:name="_Toc477749224"/>
      <w:bookmarkStart w:id="39" w:name="_Toc477749273"/>
      <w:bookmarkStart w:id="40" w:name="_Toc481315930"/>
      <w:bookmarkStart w:id="41" w:name="_Toc481315981"/>
      <w:bookmarkStart w:id="42" w:name="_Toc481316032"/>
      <w:bookmarkStart w:id="43" w:name="_Toc169793335"/>
      <w:r w:rsidRPr="0076445B">
        <w:t>O</w:t>
      </w:r>
      <w:bookmarkEnd w:id="7"/>
      <w:bookmarkEnd w:id="8"/>
      <w:bookmarkEnd w:id="9"/>
      <w:r w:rsidRPr="0076445B">
        <w:t>bjective</w:t>
      </w:r>
      <w:bookmarkEnd w:id="43"/>
    </w:p>
    <w:p w14:paraId="2E9FAF94" w14:textId="77777777" w:rsidR="00B82ADF" w:rsidRPr="008610B3" w:rsidRDefault="00B82ADF" w:rsidP="00B82ADF">
      <w:pPr>
        <w:pStyle w:val="Bodycopy"/>
        <w:ind w:left="720"/>
        <w:jc w:val="both"/>
        <w:rPr>
          <w:color w:val="auto"/>
          <w:lang w:val="en-GB"/>
        </w:rPr>
      </w:pPr>
      <w:bookmarkStart w:id="44" w:name="_Toc30233143"/>
      <w:bookmarkStart w:id="45" w:name="_Toc30233489"/>
      <w:bookmarkStart w:id="46" w:name="_Toc64270784"/>
      <w:r w:rsidRPr="008610B3">
        <w:rPr>
          <w:color w:val="auto"/>
          <w:lang w:val="en-GB"/>
        </w:rPr>
        <w:t>This functional design document is intended to provide the developer all the key information, rules, assumptions, and logic that are required to accurately outline the scope, scenario, and criteria for the Fixed Assets Corporate Book Conversion to efficiently convert the relevant data from legacy source systems VISION to the future state system Oracle Fixed Assets.</w:t>
      </w:r>
    </w:p>
    <w:p w14:paraId="27F0B2D2" w14:textId="74A534ED" w:rsidR="008D44CA" w:rsidRDefault="008D44CA" w:rsidP="526D5BE1">
      <w:pPr>
        <w:pStyle w:val="Heading2"/>
        <w:ind w:left="360"/>
      </w:pPr>
      <w:bookmarkStart w:id="47" w:name="_Toc169793336"/>
      <w:r w:rsidRPr="0076445B">
        <w:t>Assumptions</w:t>
      </w:r>
      <w:bookmarkEnd w:id="47"/>
    </w:p>
    <w:p w14:paraId="33B9028F" w14:textId="77777777" w:rsidR="00B82ADF" w:rsidRPr="00103CB9" w:rsidRDefault="00B82ADF" w:rsidP="00B82ADF">
      <w:pPr>
        <w:pStyle w:val="Instructions"/>
        <w:numPr>
          <w:ilvl w:val="0"/>
          <w:numId w:val="23"/>
        </w:numPr>
        <w:rPr>
          <w:color w:val="auto"/>
        </w:rPr>
      </w:pPr>
      <w:bookmarkStart w:id="48" w:name="_Toc500489723"/>
      <w:bookmarkEnd w:id="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4"/>
      <w:bookmarkEnd w:id="45"/>
      <w:bookmarkEnd w:id="46"/>
      <w:r>
        <w:rPr>
          <w:color w:val="auto"/>
        </w:rPr>
        <w:t>All in-</w:t>
      </w:r>
      <w:r w:rsidRPr="00103CB9">
        <w:rPr>
          <w:color w:val="auto"/>
        </w:rPr>
        <w:t>pro</w:t>
      </w:r>
      <w:r>
        <w:rPr>
          <w:color w:val="auto"/>
        </w:rPr>
        <w:t>gr</w:t>
      </w:r>
      <w:r w:rsidRPr="00103CB9">
        <w:rPr>
          <w:color w:val="auto"/>
        </w:rPr>
        <w:t>ess as</w:t>
      </w:r>
      <w:r>
        <w:rPr>
          <w:color w:val="auto"/>
        </w:rPr>
        <w:t xml:space="preserve">set transfers will be </w:t>
      </w:r>
      <w:proofErr w:type="gramStart"/>
      <w:r>
        <w:rPr>
          <w:color w:val="auto"/>
        </w:rPr>
        <w:t>completed</w:t>
      </w:r>
      <w:proofErr w:type="gramEnd"/>
    </w:p>
    <w:p w14:paraId="5BA3EA09" w14:textId="77777777" w:rsidR="00B82ADF" w:rsidRDefault="00B82ADF" w:rsidP="00B82ADF">
      <w:pPr>
        <w:pStyle w:val="Instructions"/>
        <w:numPr>
          <w:ilvl w:val="0"/>
          <w:numId w:val="23"/>
        </w:numPr>
        <w:rPr>
          <w:color w:val="auto"/>
        </w:rPr>
      </w:pPr>
      <w:r>
        <w:rPr>
          <w:color w:val="auto"/>
        </w:rPr>
        <w:t xml:space="preserve">FA subledger period should be closed in source </w:t>
      </w:r>
      <w:proofErr w:type="gramStart"/>
      <w:r>
        <w:rPr>
          <w:color w:val="auto"/>
        </w:rPr>
        <w:t>system</w:t>
      </w:r>
      <w:proofErr w:type="gramEnd"/>
    </w:p>
    <w:p w14:paraId="3A563D0D" w14:textId="77777777" w:rsidR="00B82ADF" w:rsidRPr="00AA1550" w:rsidRDefault="00B82ADF" w:rsidP="00B82ADF">
      <w:pPr>
        <w:pStyle w:val="Instructions"/>
        <w:numPr>
          <w:ilvl w:val="0"/>
          <w:numId w:val="23"/>
        </w:numPr>
        <w:rPr>
          <w:color w:val="auto"/>
        </w:rPr>
      </w:pPr>
      <w:r w:rsidRPr="00AA1550">
        <w:rPr>
          <w:color w:val="auto"/>
        </w:rPr>
        <w:t xml:space="preserve">Fixed asset is reconciled with general ledger in legacy </w:t>
      </w:r>
      <w:proofErr w:type="gramStart"/>
      <w:r w:rsidRPr="00AA1550">
        <w:rPr>
          <w:color w:val="auto"/>
        </w:rPr>
        <w:t>system</w:t>
      </w:r>
      <w:proofErr w:type="gramEnd"/>
    </w:p>
    <w:p w14:paraId="1970F723" w14:textId="77777777" w:rsidR="00B82ADF" w:rsidRDefault="00B82ADF" w:rsidP="00B82ADF">
      <w:pPr>
        <w:pStyle w:val="Instructions"/>
        <w:numPr>
          <w:ilvl w:val="0"/>
          <w:numId w:val="23"/>
        </w:numPr>
        <w:rPr>
          <w:color w:val="auto"/>
        </w:rPr>
      </w:pPr>
      <w:r>
        <w:rPr>
          <w:color w:val="auto"/>
        </w:rPr>
        <w:t xml:space="preserve">All vehicle attributes will be updated in the legacy system as appropriate before </w:t>
      </w:r>
      <w:proofErr w:type="gramStart"/>
      <w:r>
        <w:rPr>
          <w:color w:val="auto"/>
        </w:rPr>
        <w:t>conversion</w:t>
      </w:r>
      <w:proofErr w:type="gramEnd"/>
    </w:p>
    <w:p w14:paraId="5147FC99" w14:textId="0796D80A" w:rsidR="00D74B19" w:rsidRPr="00C141BE" w:rsidRDefault="00F56A34" w:rsidP="00D74B19">
      <w:pPr>
        <w:pStyle w:val="Heading2"/>
        <w:ind w:left="360"/>
      </w:pPr>
      <w:bookmarkStart w:id="49" w:name="_Toc169793337"/>
      <w:r w:rsidRPr="0076445B">
        <w:t>Proposed Process</w:t>
      </w:r>
      <w:bookmarkEnd w:id="49"/>
      <w:r w:rsidR="00D74B19" w:rsidRPr="00C141BE">
        <w:rPr>
          <w:rFonts w:eastAsia="Times New Roman"/>
          <w:lang w:bidi="en-US"/>
        </w:rPr>
        <w:t xml:space="preserve">    </w:t>
      </w:r>
    </w:p>
    <w:p w14:paraId="0CFB0CAC" w14:textId="064A0E4C" w:rsidR="00A749D3" w:rsidRPr="00E967BA" w:rsidRDefault="00A826EF" w:rsidP="00D93626">
      <w:pPr>
        <w:pStyle w:val="Bodycopy"/>
        <w:jc w:val="both"/>
        <w:rPr>
          <w:rFonts w:cstheme="minorHAnsi"/>
          <w:color w:val="0000FF"/>
        </w:rPr>
      </w:pPr>
      <w:r>
        <w:rPr>
          <w:rFonts w:ascii="Verdana" w:hAnsi="Verdana" w:cstheme="minorHAnsi"/>
          <w:color w:val="000000" w:themeColor="text1"/>
        </w:rPr>
        <w:t xml:space="preserve">          </w:t>
      </w:r>
      <w:r w:rsidR="00BF393A">
        <w:rPr>
          <w:noProof/>
        </w:rPr>
        <w:drawing>
          <wp:inline distT="0" distB="0" distL="0" distR="0" wp14:anchorId="621321B2" wp14:editId="1595BD64">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626E2119" w14:textId="0A5170CD" w:rsidR="00206EBC" w:rsidRPr="00C141BE" w:rsidRDefault="00206EBC" w:rsidP="00D93626">
      <w:pPr>
        <w:pBdr>
          <w:top w:val="nil"/>
          <w:left w:val="nil"/>
          <w:bottom w:val="nil"/>
          <w:right w:val="nil"/>
          <w:between w:val="nil"/>
        </w:pBdr>
        <w:spacing w:after="120"/>
        <w:jc w:val="both"/>
        <w:rPr>
          <w:rFonts w:cs="Arial"/>
          <w:color w:val="000000"/>
        </w:rPr>
      </w:pPr>
    </w:p>
    <w:p w14:paraId="7C44AED4" w14:textId="546BD3DF" w:rsidR="00F22F78" w:rsidRDefault="00F22F78" w:rsidP="005676BA">
      <w:pPr>
        <w:pStyle w:val="Heading2"/>
        <w:ind w:left="360"/>
      </w:pPr>
      <w:bookmarkStart w:id="50" w:name="_Toc169793338"/>
      <w:r w:rsidRPr="0076445B">
        <w:t>Dependencies and Prerequisites</w:t>
      </w:r>
      <w:bookmarkEnd w:id="50"/>
    </w:p>
    <w:p w14:paraId="47ABF2AB" w14:textId="1C216AA9" w:rsidR="00A826EF" w:rsidRPr="00A826EF" w:rsidRDefault="00B82ADF" w:rsidP="00B82ADF">
      <w:pPr>
        <w:pStyle w:val="Bodycopy"/>
        <w:ind w:left="720"/>
        <w:rPr>
          <w:lang w:val="en-GB"/>
        </w:rPr>
      </w:pPr>
      <w:r>
        <w:rPr>
          <w:lang w:val="en-GB"/>
        </w:rPr>
        <w:t>N/A</w:t>
      </w:r>
    </w:p>
    <w:p w14:paraId="298CEF53" w14:textId="79E80FDE" w:rsidR="00F56A34" w:rsidRPr="009264A9" w:rsidRDefault="006022DB" w:rsidP="00605D36">
      <w:pPr>
        <w:pStyle w:val="Heading1"/>
      </w:pPr>
      <w:bookmarkStart w:id="51" w:name="_Toc500489728"/>
      <w:bookmarkStart w:id="52" w:name="_Toc169793339"/>
      <w:bookmarkEnd w:id="48"/>
      <w:r w:rsidRPr="009264A9">
        <w:lastRenderedPageBreak/>
        <w:t>Functional</w:t>
      </w:r>
      <w:r w:rsidR="00F56A34" w:rsidRPr="009264A9">
        <w:t xml:space="preserve"> </w:t>
      </w:r>
      <w:r w:rsidR="00D23D8C" w:rsidRPr="009264A9">
        <w:t>Design</w:t>
      </w:r>
      <w:bookmarkEnd w:id="52"/>
    </w:p>
    <w:p w14:paraId="2F0B8833" w14:textId="4748A13E" w:rsidR="00F56A34" w:rsidRDefault="00F56A34">
      <w:pPr>
        <w:pStyle w:val="Heading2"/>
        <w:numPr>
          <w:ilvl w:val="0"/>
          <w:numId w:val="4"/>
        </w:numPr>
        <w:ind w:left="0"/>
      </w:pPr>
      <w:bookmarkStart w:id="53" w:name="_Toc169793340"/>
      <w:r w:rsidRPr="0076445B">
        <w:t>Data Mapping Layout</w:t>
      </w:r>
      <w:bookmarkEnd w:id="53"/>
    </w:p>
    <w:p w14:paraId="485EB30C" w14:textId="3DFDB0D3" w:rsidR="0014103B" w:rsidRPr="0014103B" w:rsidRDefault="00C77A95" w:rsidP="00C141BE">
      <w:pPr>
        <w:pStyle w:val="Bodycopy"/>
        <w:ind w:left="540"/>
        <w:rPr>
          <w:lang w:val="en-GB"/>
        </w:rPr>
      </w:pPr>
      <w:r>
        <w:rPr>
          <w:lang w:val="en-GB"/>
        </w:rPr>
        <w:t xml:space="preserve"> </w:t>
      </w:r>
      <w:r w:rsidR="00A826EF">
        <w:rPr>
          <w:rFonts w:ascii="Verdana" w:hAnsi="Verdana"/>
          <w:color w:val="auto"/>
        </w:rPr>
        <w:t xml:space="preserve">  </w:t>
      </w:r>
      <w:r w:rsidR="2A0C1E91">
        <w:rPr>
          <w:rFonts w:ascii="Verdana" w:hAnsi="Verdana"/>
          <w:color w:val="auto"/>
        </w:rPr>
        <w:t>N/A</w:t>
      </w:r>
    </w:p>
    <w:p w14:paraId="6688A366" w14:textId="4D25E669" w:rsidR="00F56A34" w:rsidRDefault="00F56A34">
      <w:pPr>
        <w:pStyle w:val="Heading2"/>
        <w:numPr>
          <w:ilvl w:val="0"/>
          <w:numId w:val="4"/>
        </w:numPr>
        <w:ind w:left="0"/>
      </w:pPr>
      <w:bookmarkStart w:id="54" w:name="_Toc169793341"/>
      <w:r w:rsidRPr="0076445B">
        <w:t>Cross Reference/Data Transformation</w:t>
      </w:r>
      <w:bookmarkEnd w:id="54"/>
    </w:p>
    <w:p w14:paraId="4F8710DC" w14:textId="523879F8" w:rsidR="00027446" w:rsidRPr="002D21B5" w:rsidRDefault="00D93626" w:rsidP="00027446">
      <w:pPr>
        <w:pStyle w:val="Instructions"/>
        <w:ind w:left="576"/>
        <w:rPr>
          <w:rFonts w:ascii="Verdana" w:hAnsi="Verdana" w:cstheme="minorHAnsi"/>
          <w:color w:val="000000" w:themeColor="text1"/>
        </w:rPr>
      </w:pPr>
      <w:r>
        <w:rPr>
          <w:rFonts w:cs="Arial"/>
          <w:color w:val="262626" w:themeColor="text1" w:themeTint="D9"/>
        </w:rPr>
        <w:t xml:space="preserve">   </w:t>
      </w:r>
      <w:r w:rsidR="00A826EF">
        <w:rPr>
          <w:rFonts w:ascii="Verdana" w:hAnsi="Verdana" w:cstheme="minorHAnsi"/>
          <w:color w:val="000000" w:themeColor="text1"/>
        </w:rPr>
        <w:t>N/A</w:t>
      </w:r>
    </w:p>
    <w:p w14:paraId="47A2F938" w14:textId="2C2FA9D1" w:rsidR="00BF393A" w:rsidRPr="00BF393A" w:rsidRDefault="00F56A34" w:rsidP="005676BA">
      <w:pPr>
        <w:pStyle w:val="Heading2"/>
        <w:numPr>
          <w:ilvl w:val="0"/>
          <w:numId w:val="4"/>
        </w:numPr>
        <w:ind w:left="0"/>
      </w:pPr>
      <w:bookmarkStart w:id="55" w:name="_Toc169793342"/>
      <w:r w:rsidRPr="0076445B">
        <w:t>Business Rule</w:t>
      </w:r>
      <w:r w:rsidR="00BF393A">
        <w:t>s</w:t>
      </w:r>
      <w:bookmarkEnd w:id="55"/>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51"/>
        <w:gridCol w:w="6869"/>
      </w:tblGrid>
      <w:tr w:rsidR="00BF393A" w14:paraId="4A5B5DE6" w14:textId="77777777" w:rsidTr="001B7BF7">
        <w:trPr>
          <w:trHeight w:val="493"/>
        </w:trPr>
        <w:tc>
          <w:tcPr>
            <w:tcW w:w="2851" w:type="dxa"/>
            <w:shd w:val="clear" w:color="auto" w:fill="000000" w:themeFill="text1"/>
          </w:tcPr>
          <w:p w14:paraId="2977CBDF" w14:textId="77777777" w:rsidR="00BF393A" w:rsidRPr="00373AA4" w:rsidRDefault="00BF393A" w:rsidP="001B7BF7">
            <w:pPr>
              <w:pStyle w:val="Tablehead1"/>
              <w:rPr>
                <w:color w:val="FFFFFF" w:themeColor="background1"/>
              </w:rPr>
            </w:pPr>
            <w:r w:rsidRPr="00BD15DD">
              <w:rPr>
                <w:color w:val="auto"/>
                <w:lang w:val="en-GB"/>
              </w:rPr>
              <w:lastRenderedPageBreak/>
              <w:t>Business Rules</w:t>
            </w:r>
            <w:r>
              <w:rPr>
                <w:b w:val="0"/>
                <w:bCs w:val="0"/>
                <w:color w:val="auto"/>
                <w:lang w:val="en-GB"/>
              </w:rPr>
              <w:t xml:space="preserve"> </w:t>
            </w:r>
            <w:r>
              <w:rPr>
                <w:color w:val="FFFFFF" w:themeColor="background1"/>
              </w:rPr>
              <w:t>Rule ID</w:t>
            </w:r>
          </w:p>
        </w:tc>
        <w:tc>
          <w:tcPr>
            <w:tcW w:w="6869" w:type="dxa"/>
            <w:shd w:val="clear" w:color="auto" w:fill="000000" w:themeFill="text1"/>
          </w:tcPr>
          <w:p w14:paraId="73D4EB7F" w14:textId="77777777" w:rsidR="00BF393A" w:rsidRPr="00BD15DD" w:rsidRDefault="00BF393A" w:rsidP="001B7BF7">
            <w:pPr>
              <w:pStyle w:val="Tabletext"/>
            </w:pPr>
            <w:r w:rsidRPr="00BD15DD">
              <w:t>Description</w:t>
            </w:r>
          </w:p>
        </w:tc>
      </w:tr>
      <w:tr w:rsidR="00BF393A" w:rsidRPr="003740B7" w14:paraId="421E28A4" w14:textId="77777777" w:rsidTr="001B7BF7">
        <w:trPr>
          <w:trHeight w:val="493"/>
        </w:trPr>
        <w:tc>
          <w:tcPr>
            <w:tcW w:w="2851" w:type="dxa"/>
            <w:shd w:val="clear" w:color="auto" w:fill="auto"/>
            <w:vAlign w:val="center"/>
          </w:tcPr>
          <w:p w14:paraId="2E2E16A6" w14:textId="77777777" w:rsidR="00BF393A" w:rsidRPr="00BD15DD" w:rsidRDefault="00BF393A" w:rsidP="001B7BF7">
            <w:pPr>
              <w:pStyle w:val="Tablehead1"/>
              <w:rPr>
                <w:b w:val="0"/>
                <w:bCs w:val="0"/>
                <w:color w:val="auto"/>
              </w:rPr>
            </w:pPr>
            <w:r w:rsidRPr="00BD15DD">
              <w:rPr>
                <w:b w:val="0"/>
                <w:bCs w:val="0"/>
                <w:color w:val="auto"/>
                <w:lang w:val="en-GB"/>
              </w:rPr>
              <w:t>BR01</w:t>
            </w:r>
          </w:p>
        </w:tc>
        <w:tc>
          <w:tcPr>
            <w:tcW w:w="6869" w:type="dxa"/>
            <w:shd w:val="clear" w:color="auto" w:fill="auto"/>
            <w:vAlign w:val="center"/>
          </w:tcPr>
          <w:p w14:paraId="3927ACD5" w14:textId="77777777" w:rsidR="00BF393A" w:rsidRPr="00BD15DD" w:rsidRDefault="00BF393A" w:rsidP="001B7BF7">
            <w:pPr>
              <w:pStyle w:val="Instructions"/>
              <w:rPr>
                <w:color w:val="auto"/>
                <w:lang w:val="en-GB"/>
              </w:rPr>
            </w:pPr>
            <w:r w:rsidRPr="00BD15DD">
              <w:rPr>
                <w:color w:val="auto"/>
                <w:lang w:val="en-GB"/>
              </w:rPr>
              <w:t>Extracted data from VISION needs to be validated and approved by the business before conversion.</w:t>
            </w:r>
          </w:p>
        </w:tc>
      </w:tr>
      <w:tr w:rsidR="00BF393A" w:rsidRPr="003740B7" w14:paraId="6B197F2F" w14:textId="77777777" w:rsidTr="001B7BF7">
        <w:trPr>
          <w:trHeight w:val="493"/>
        </w:trPr>
        <w:tc>
          <w:tcPr>
            <w:tcW w:w="2851" w:type="dxa"/>
            <w:shd w:val="clear" w:color="auto" w:fill="auto"/>
            <w:vAlign w:val="center"/>
          </w:tcPr>
          <w:p w14:paraId="1A09FD70" w14:textId="77777777" w:rsidR="00BF393A" w:rsidRPr="00BD15DD" w:rsidRDefault="00BF393A" w:rsidP="001B7BF7">
            <w:pPr>
              <w:pStyle w:val="Tablehead1"/>
              <w:rPr>
                <w:b w:val="0"/>
                <w:bCs w:val="0"/>
                <w:color w:val="auto"/>
              </w:rPr>
            </w:pPr>
            <w:r w:rsidRPr="00BD15DD">
              <w:rPr>
                <w:b w:val="0"/>
                <w:bCs w:val="0"/>
                <w:color w:val="auto"/>
                <w:lang w:val="en-GB"/>
              </w:rPr>
              <w:t>BR02</w:t>
            </w:r>
          </w:p>
        </w:tc>
        <w:tc>
          <w:tcPr>
            <w:tcW w:w="6869" w:type="dxa"/>
            <w:shd w:val="clear" w:color="auto" w:fill="auto"/>
            <w:vAlign w:val="center"/>
          </w:tcPr>
          <w:p w14:paraId="0C4C6DB5" w14:textId="77777777" w:rsidR="00BF393A" w:rsidRPr="00BD15DD" w:rsidRDefault="00BF393A" w:rsidP="001B7BF7">
            <w:pPr>
              <w:pStyle w:val="Instructions"/>
              <w:rPr>
                <w:color w:val="auto"/>
                <w:lang w:val="en-GB"/>
              </w:rPr>
            </w:pPr>
            <w:r w:rsidRPr="6B579581">
              <w:rPr>
                <w:color w:val="auto"/>
                <w:lang w:val="en-GB"/>
              </w:rPr>
              <w:t>Major and Minor category needs to be provided by the business for each asset.</w:t>
            </w:r>
          </w:p>
        </w:tc>
      </w:tr>
      <w:tr w:rsidR="00BF393A" w:rsidRPr="003740B7" w14:paraId="054993ED" w14:textId="77777777" w:rsidTr="001B7BF7">
        <w:trPr>
          <w:trHeight w:val="493"/>
        </w:trPr>
        <w:tc>
          <w:tcPr>
            <w:tcW w:w="2851" w:type="dxa"/>
            <w:shd w:val="clear" w:color="auto" w:fill="auto"/>
            <w:vAlign w:val="center"/>
          </w:tcPr>
          <w:p w14:paraId="4C312463" w14:textId="77777777" w:rsidR="00BF393A" w:rsidRPr="00BD15DD" w:rsidRDefault="00BF393A" w:rsidP="001B7BF7">
            <w:pPr>
              <w:pStyle w:val="Tablehead1"/>
              <w:rPr>
                <w:b w:val="0"/>
                <w:bCs w:val="0"/>
                <w:color w:val="auto"/>
              </w:rPr>
            </w:pPr>
            <w:r w:rsidRPr="00BD15DD">
              <w:rPr>
                <w:b w:val="0"/>
                <w:bCs w:val="0"/>
                <w:color w:val="auto"/>
                <w:lang w:val="en-GB"/>
              </w:rPr>
              <w:t>BR0</w:t>
            </w:r>
            <w:r>
              <w:rPr>
                <w:b w:val="0"/>
                <w:bCs w:val="0"/>
                <w:color w:val="auto"/>
                <w:lang w:val="en-GB"/>
              </w:rPr>
              <w:t>3</w:t>
            </w:r>
          </w:p>
        </w:tc>
        <w:tc>
          <w:tcPr>
            <w:tcW w:w="6869" w:type="dxa"/>
            <w:shd w:val="clear" w:color="auto" w:fill="auto"/>
            <w:vAlign w:val="center"/>
          </w:tcPr>
          <w:p w14:paraId="144DBC9D" w14:textId="77777777" w:rsidR="00BF393A" w:rsidRPr="00BD15DD" w:rsidRDefault="00BF393A" w:rsidP="001B7BF7">
            <w:pPr>
              <w:pStyle w:val="Instructions"/>
              <w:rPr>
                <w:color w:val="auto"/>
                <w:lang w:val="en-GB"/>
              </w:rPr>
            </w:pPr>
            <w:r w:rsidRPr="00BD15DD">
              <w:rPr>
                <w:color w:val="auto"/>
                <w:lang w:val="en-GB"/>
              </w:rPr>
              <w:t>Load will be executed with validation of data before conversion. All valid assets should be eligible for import into mass addition table. Failing validation, the asset data needs to be corrected as applicable in the VISION and provided again for reprocess.</w:t>
            </w:r>
          </w:p>
        </w:tc>
      </w:tr>
      <w:tr w:rsidR="00BF393A" w:rsidRPr="003740B7" w14:paraId="32084875" w14:textId="77777777" w:rsidTr="001B7BF7">
        <w:trPr>
          <w:trHeight w:val="493"/>
        </w:trPr>
        <w:tc>
          <w:tcPr>
            <w:tcW w:w="2851" w:type="dxa"/>
            <w:shd w:val="clear" w:color="auto" w:fill="auto"/>
            <w:vAlign w:val="center"/>
          </w:tcPr>
          <w:p w14:paraId="72BCAA1C" w14:textId="77777777" w:rsidR="00BF393A" w:rsidRPr="00BD15DD" w:rsidRDefault="00BF393A" w:rsidP="001B7BF7">
            <w:pPr>
              <w:pStyle w:val="Tablehead1"/>
              <w:rPr>
                <w:b w:val="0"/>
                <w:bCs w:val="0"/>
                <w:color w:val="auto"/>
              </w:rPr>
            </w:pPr>
            <w:r w:rsidRPr="00BD15DD">
              <w:rPr>
                <w:b w:val="0"/>
                <w:bCs w:val="0"/>
                <w:color w:val="auto"/>
                <w:lang w:val="en-GB"/>
              </w:rPr>
              <w:t>BR0</w:t>
            </w:r>
            <w:r>
              <w:rPr>
                <w:b w:val="0"/>
                <w:bCs w:val="0"/>
                <w:color w:val="auto"/>
                <w:lang w:val="en-GB"/>
              </w:rPr>
              <w:t>4</w:t>
            </w:r>
          </w:p>
        </w:tc>
        <w:tc>
          <w:tcPr>
            <w:tcW w:w="6869" w:type="dxa"/>
            <w:shd w:val="clear" w:color="auto" w:fill="auto"/>
            <w:vAlign w:val="center"/>
          </w:tcPr>
          <w:p w14:paraId="4AD6EB28" w14:textId="77777777" w:rsidR="00BF393A" w:rsidRPr="00BD15DD" w:rsidRDefault="00BF393A" w:rsidP="001B7BF7">
            <w:pPr>
              <w:pStyle w:val="Instructions"/>
              <w:rPr>
                <w:color w:val="auto"/>
                <w:lang w:val="en-GB"/>
              </w:rPr>
            </w:pPr>
            <w:r w:rsidRPr="00BD15DD">
              <w:rPr>
                <w:color w:val="auto"/>
                <w:lang w:val="en-GB"/>
              </w:rPr>
              <w:t xml:space="preserve">Active and Inactive assets will </w:t>
            </w:r>
            <w:r>
              <w:rPr>
                <w:color w:val="auto"/>
                <w:lang w:val="en-GB"/>
              </w:rPr>
              <w:t xml:space="preserve">be </w:t>
            </w:r>
            <w:r w:rsidRPr="00BD15DD">
              <w:rPr>
                <w:color w:val="auto"/>
                <w:lang w:val="en-GB"/>
              </w:rPr>
              <w:t>converted separately.</w:t>
            </w:r>
          </w:p>
        </w:tc>
      </w:tr>
      <w:tr w:rsidR="00BF393A" w:rsidRPr="003740B7" w14:paraId="437DDF33" w14:textId="77777777" w:rsidTr="001B7BF7">
        <w:trPr>
          <w:trHeight w:val="493"/>
        </w:trPr>
        <w:tc>
          <w:tcPr>
            <w:tcW w:w="2851" w:type="dxa"/>
            <w:shd w:val="clear" w:color="auto" w:fill="auto"/>
            <w:vAlign w:val="center"/>
          </w:tcPr>
          <w:p w14:paraId="02D06BB4" w14:textId="77777777" w:rsidR="00BF393A" w:rsidRPr="00BD15DD" w:rsidRDefault="00BF393A" w:rsidP="001B7BF7">
            <w:pPr>
              <w:pStyle w:val="Tablehead1"/>
              <w:rPr>
                <w:b w:val="0"/>
                <w:bCs w:val="0"/>
                <w:color w:val="auto"/>
              </w:rPr>
            </w:pPr>
            <w:r w:rsidRPr="00BD15DD">
              <w:rPr>
                <w:b w:val="0"/>
                <w:bCs w:val="0"/>
                <w:color w:val="auto"/>
                <w:lang w:val="en-GB"/>
              </w:rPr>
              <w:t>BR0</w:t>
            </w:r>
            <w:r>
              <w:rPr>
                <w:b w:val="0"/>
                <w:bCs w:val="0"/>
                <w:color w:val="auto"/>
                <w:lang w:val="en-GB"/>
              </w:rPr>
              <w:t>5</w:t>
            </w:r>
          </w:p>
        </w:tc>
        <w:tc>
          <w:tcPr>
            <w:tcW w:w="6869" w:type="dxa"/>
            <w:shd w:val="clear" w:color="auto" w:fill="auto"/>
            <w:vAlign w:val="center"/>
          </w:tcPr>
          <w:p w14:paraId="10C0788A" w14:textId="77777777" w:rsidR="00BF393A" w:rsidRPr="00BD15DD" w:rsidRDefault="00BF393A" w:rsidP="001B7BF7">
            <w:pPr>
              <w:pStyle w:val="Bodycopy"/>
              <w:spacing w:after="0"/>
              <w:rPr>
                <w:color w:val="auto"/>
                <w:lang w:val="en-GB"/>
              </w:rPr>
            </w:pPr>
            <w:r w:rsidRPr="00BD15DD">
              <w:rPr>
                <w:color w:val="auto"/>
                <w:lang w:val="en-GB"/>
              </w:rPr>
              <w:t xml:space="preserve">Inactive assets from VISION will be converted in the prior period of the </w:t>
            </w:r>
            <w:proofErr w:type="gramStart"/>
            <w:r w:rsidRPr="00BD15DD">
              <w:rPr>
                <w:color w:val="auto"/>
                <w:lang w:val="en-GB"/>
              </w:rPr>
              <w:t>go-live</w:t>
            </w:r>
            <w:proofErr w:type="gramEnd"/>
            <w:r w:rsidRPr="00BD15DD">
              <w:rPr>
                <w:color w:val="auto"/>
                <w:lang w:val="en-GB"/>
              </w:rPr>
              <w:t xml:space="preserve">. </w:t>
            </w:r>
            <w:r>
              <w:rPr>
                <w:color w:val="auto"/>
                <w:lang w:val="en-GB"/>
              </w:rPr>
              <w:t xml:space="preserve">Inactive assets will be converted prior to the Active Assets. </w:t>
            </w:r>
            <w:r w:rsidRPr="00BD15DD">
              <w:rPr>
                <w:color w:val="auto"/>
                <w:lang w:val="en-GB"/>
              </w:rPr>
              <w:t xml:space="preserve">Post conversion, </w:t>
            </w:r>
          </w:p>
          <w:p w14:paraId="42DCF6B0" w14:textId="77777777" w:rsidR="00BF393A" w:rsidRPr="00BD15DD" w:rsidRDefault="00BF393A" w:rsidP="00BF393A">
            <w:pPr>
              <w:pStyle w:val="Bodycopy"/>
              <w:numPr>
                <w:ilvl w:val="0"/>
                <w:numId w:val="27"/>
              </w:numPr>
              <w:spacing w:after="0"/>
              <w:rPr>
                <w:color w:val="auto"/>
                <w:lang w:val="en-GB"/>
              </w:rPr>
            </w:pPr>
            <w:r w:rsidRPr="00BD15DD">
              <w:rPr>
                <w:color w:val="auto"/>
                <w:lang w:val="en-GB"/>
              </w:rPr>
              <w:t xml:space="preserve">These assets will be loaded as active and retired in Oracle FA </w:t>
            </w:r>
            <w:proofErr w:type="gramStart"/>
            <w:r w:rsidRPr="00BD15DD">
              <w:rPr>
                <w:color w:val="auto"/>
                <w:lang w:val="en-GB"/>
              </w:rPr>
              <w:t>programmatically</w:t>
            </w:r>
            <w:proofErr w:type="gramEnd"/>
          </w:p>
          <w:p w14:paraId="31F0A364" w14:textId="77777777" w:rsidR="00BF393A" w:rsidRPr="00BD15DD" w:rsidRDefault="00BF393A" w:rsidP="00BF393A">
            <w:pPr>
              <w:pStyle w:val="Bodycopy"/>
              <w:numPr>
                <w:ilvl w:val="0"/>
                <w:numId w:val="27"/>
              </w:numPr>
              <w:spacing w:after="0"/>
              <w:rPr>
                <w:color w:val="auto"/>
                <w:lang w:val="en-GB"/>
              </w:rPr>
            </w:pPr>
            <w:r w:rsidRPr="00BD15DD">
              <w:rPr>
                <w:color w:val="auto"/>
                <w:lang w:val="en-GB"/>
              </w:rPr>
              <w:t xml:space="preserve">Asset adjustment interface program will not be required to run for these </w:t>
            </w:r>
            <w:proofErr w:type="gramStart"/>
            <w:r w:rsidRPr="00BD15DD">
              <w:rPr>
                <w:color w:val="auto"/>
                <w:lang w:val="en-GB"/>
              </w:rPr>
              <w:t>assets</w:t>
            </w:r>
            <w:proofErr w:type="gramEnd"/>
          </w:p>
          <w:p w14:paraId="77B90AEB" w14:textId="77777777" w:rsidR="00BF393A" w:rsidRPr="00BD15DD" w:rsidRDefault="00BF393A" w:rsidP="00BF393A">
            <w:pPr>
              <w:pStyle w:val="Bodycopy"/>
              <w:numPr>
                <w:ilvl w:val="0"/>
                <w:numId w:val="27"/>
              </w:numPr>
              <w:spacing w:after="0"/>
              <w:rPr>
                <w:color w:val="auto"/>
                <w:lang w:val="en-GB"/>
              </w:rPr>
            </w:pPr>
            <w:r w:rsidRPr="00BD15DD">
              <w:rPr>
                <w:color w:val="auto"/>
                <w:lang w:val="en-GB"/>
              </w:rPr>
              <w:t xml:space="preserve">Reconciliation will be performed by the business post conversion against </w:t>
            </w:r>
            <w:proofErr w:type="gramStart"/>
            <w:r w:rsidRPr="00BD15DD">
              <w:rPr>
                <w:color w:val="auto"/>
                <w:lang w:val="en-GB"/>
              </w:rPr>
              <w:t>VISION</w:t>
            </w:r>
            <w:proofErr w:type="gramEnd"/>
          </w:p>
          <w:p w14:paraId="10E4C02D" w14:textId="77777777" w:rsidR="00BF393A" w:rsidRPr="00BD15DD" w:rsidRDefault="00BF393A" w:rsidP="00BF393A">
            <w:pPr>
              <w:pStyle w:val="Bodycopy"/>
              <w:numPr>
                <w:ilvl w:val="0"/>
                <w:numId w:val="27"/>
              </w:numPr>
              <w:spacing w:after="0"/>
              <w:rPr>
                <w:color w:val="auto"/>
                <w:lang w:val="en-GB"/>
              </w:rPr>
            </w:pPr>
            <w:r w:rsidRPr="6459214A">
              <w:rPr>
                <w:color w:val="auto"/>
                <w:lang w:val="en-GB"/>
              </w:rPr>
              <w:t xml:space="preserve">Depreciation program will be run, and the period will be closed in </w:t>
            </w:r>
            <w:proofErr w:type="gramStart"/>
            <w:r w:rsidRPr="6459214A">
              <w:rPr>
                <w:color w:val="auto"/>
                <w:lang w:val="en-GB"/>
              </w:rPr>
              <w:t>FA</w:t>
            </w:r>
            <w:proofErr w:type="gramEnd"/>
          </w:p>
          <w:p w14:paraId="32AD39EB" w14:textId="77777777" w:rsidR="00BF393A" w:rsidRPr="00BD15DD" w:rsidRDefault="00BF393A" w:rsidP="00BF393A">
            <w:pPr>
              <w:pStyle w:val="Bodycopy"/>
              <w:numPr>
                <w:ilvl w:val="0"/>
                <w:numId w:val="27"/>
              </w:numPr>
              <w:spacing w:after="0"/>
              <w:rPr>
                <w:color w:val="auto"/>
                <w:lang w:val="en-GB"/>
              </w:rPr>
            </w:pPr>
            <w:r w:rsidRPr="00BD15DD">
              <w:rPr>
                <w:color w:val="auto"/>
                <w:lang w:val="en-GB"/>
              </w:rPr>
              <w:t xml:space="preserve">The journals will be created and transferred to </w:t>
            </w:r>
            <w:proofErr w:type="gramStart"/>
            <w:r w:rsidRPr="00BD15DD">
              <w:rPr>
                <w:color w:val="auto"/>
                <w:lang w:val="en-GB"/>
              </w:rPr>
              <w:t>GL</w:t>
            </w:r>
            <w:proofErr w:type="gramEnd"/>
          </w:p>
          <w:p w14:paraId="3A93AF5C" w14:textId="77777777" w:rsidR="00BF393A" w:rsidRPr="008954A4" w:rsidRDefault="00BF393A" w:rsidP="001B7BF7">
            <w:pPr>
              <w:pStyle w:val="Instructions"/>
              <w:rPr>
                <w:color w:val="auto"/>
                <w:lang w:val="en-GB"/>
              </w:rPr>
            </w:pPr>
            <w:r w:rsidRPr="00BD15DD">
              <w:rPr>
                <w:color w:val="auto"/>
                <w:lang w:val="en-GB"/>
              </w:rPr>
              <w:t xml:space="preserve">These journals will be posted and then reversed in GL to ensure the GL trial balance is </w:t>
            </w:r>
            <w:proofErr w:type="gramStart"/>
            <w:r w:rsidRPr="00BD15DD">
              <w:rPr>
                <w:color w:val="auto"/>
                <w:lang w:val="en-GB"/>
              </w:rPr>
              <w:t>intact</w:t>
            </w:r>
            <w:proofErr w:type="gramEnd"/>
          </w:p>
          <w:p w14:paraId="4EBB1EBC" w14:textId="77777777" w:rsidR="00BF393A" w:rsidRDefault="00BF393A" w:rsidP="001B7BF7">
            <w:pPr>
              <w:pStyle w:val="Bodycopy"/>
              <w:rPr>
                <w:lang w:val="en-GB"/>
              </w:rPr>
            </w:pPr>
            <w:r>
              <w:rPr>
                <w:lang w:val="en-GB"/>
              </w:rPr>
              <w:t>The Inactive Assets will be first uploaded using the Mass Additions FBDI and then Retired using the Retirement FBDI.</w:t>
            </w:r>
          </w:p>
          <w:p w14:paraId="7B96E29E" w14:textId="77777777" w:rsidR="00BF393A" w:rsidRDefault="00BF393A" w:rsidP="001B7BF7">
            <w:pPr>
              <w:pStyle w:val="Bodycopy"/>
              <w:rPr>
                <w:lang w:val="en-GB"/>
              </w:rPr>
            </w:pPr>
            <w:r>
              <w:rPr>
                <w:lang w:val="en-GB"/>
              </w:rPr>
              <w:t>Oracle Standard FBDI for Mass Additions will be used to create the Inactive Assets. A sample of the FBDI to be used is as below: -</w:t>
            </w:r>
          </w:p>
          <w:p w14:paraId="6680BCCF" w14:textId="77777777" w:rsidR="00BF393A" w:rsidRDefault="00BF393A" w:rsidP="001B7BF7">
            <w:pPr>
              <w:pStyle w:val="Bodycopy"/>
              <w:rPr>
                <w:lang w:val="en-GB"/>
              </w:rPr>
            </w:pPr>
          </w:p>
          <w:p w14:paraId="73D84350" w14:textId="07085653" w:rsidR="00BF393A" w:rsidRDefault="00BF393A" w:rsidP="001B7BF7">
            <w:pPr>
              <w:pStyle w:val="Bodycopy"/>
              <w:rPr>
                <w:lang w:val="en-GB"/>
              </w:rPr>
            </w:pPr>
            <w:r>
              <w:rPr>
                <w:noProof/>
                <w:lang w:val="en-GB"/>
              </w:rPr>
              <w:drawing>
                <wp:inline distT="0" distB="0" distL="0" distR="0" wp14:anchorId="7305EA02" wp14:editId="79427ED3">
                  <wp:extent cx="869315" cy="5702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9315" cy="570230"/>
                          </a:xfrm>
                          <a:prstGeom prst="rect">
                            <a:avLst/>
                          </a:prstGeom>
                          <a:noFill/>
                          <a:ln>
                            <a:noFill/>
                          </a:ln>
                        </pic:spPr>
                      </pic:pic>
                    </a:graphicData>
                  </a:graphic>
                </wp:inline>
              </w:drawing>
            </w:r>
          </w:p>
          <w:p w14:paraId="4A9B4667" w14:textId="77777777" w:rsidR="00BF393A" w:rsidRDefault="00BF393A" w:rsidP="001B7BF7">
            <w:pPr>
              <w:pStyle w:val="Bodycopy"/>
              <w:rPr>
                <w:lang w:val="en-GB"/>
              </w:rPr>
            </w:pPr>
            <w:r>
              <w:rPr>
                <w:lang w:val="en-GB"/>
              </w:rPr>
              <w:t>Oracle Standard FBDI for Mass Retirement will be used to retire the Inactive Assets. A sample of the FBDI to be used is as below: -</w:t>
            </w:r>
          </w:p>
          <w:p w14:paraId="41E8BE73" w14:textId="77777777" w:rsidR="00BF393A" w:rsidRDefault="00BF393A" w:rsidP="001B7BF7">
            <w:pPr>
              <w:pStyle w:val="Bodycopy"/>
              <w:rPr>
                <w:lang w:val="en-GB"/>
              </w:rPr>
            </w:pPr>
          </w:p>
          <w:bookmarkStart w:id="56" w:name="_MON_1779294261"/>
          <w:bookmarkEnd w:id="56"/>
          <w:p w14:paraId="18DF243C" w14:textId="4DDAFD75" w:rsidR="00BF393A" w:rsidRPr="00132BCE" w:rsidRDefault="00D96D20" w:rsidP="001B7BF7">
            <w:pPr>
              <w:pStyle w:val="Bodycopy"/>
              <w:rPr>
                <w:lang w:val="en-GB"/>
              </w:rPr>
            </w:pPr>
            <w:r>
              <w:rPr>
                <w:lang w:val="en-GB"/>
              </w:rPr>
              <w:object w:dxaOrig="1376" w:dyaOrig="899" w14:anchorId="44EF4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pt;height:46.5pt" o:ole="">
                  <v:imagedata r:id="rId20" o:title=""/>
                </v:shape>
                <o:OLEObject Type="Embed" ProgID="Excel.Sheet.12" ShapeID="_x0000_i1029" DrawAspect="Icon" ObjectID="_1780406080" r:id="rId21"/>
              </w:object>
            </w:r>
          </w:p>
        </w:tc>
      </w:tr>
      <w:tr w:rsidR="00BF393A" w:rsidRPr="003740B7" w14:paraId="7F51AD9D" w14:textId="77777777" w:rsidTr="001B7BF7">
        <w:trPr>
          <w:trHeight w:val="493"/>
        </w:trPr>
        <w:tc>
          <w:tcPr>
            <w:tcW w:w="2851" w:type="dxa"/>
            <w:shd w:val="clear" w:color="auto" w:fill="auto"/>
            <w:vAlign w:val="center"/>
          </w:tcPr>
          <w:p w14:paraId="4EE8735B" w14:textId="77777777" w:rsidR="00BF393A" w:rsidRPr="00BD15DD" w:rsidRDefault="00BF393A" w:rsidP="001B7BF7">
            <w:pPr>
              <w:pStyle w:val="Tablehead1"/>
              <w:rPr>
                <w:b w:val="0"/>
                <w:bCs w:val="0"/>
                <w:color w:val="auto"/>
              </w:rPr>
            </w:pPr>
            <w:r w:rsidRPr="00BD15DD">
              <w:rPr>
                <w:b w:val="0"/>
                <w:bCs w:val="0"/>
                <w:color w:val="auto"/>
                <w:lang w:val="en-GB"/>
              </w:rPr>
              <w:lastRenderedPageBreak/>
              <w:t>BR0</w:t>
            </w:r>
            <w:r>
              <w:rPr>
                <w:b w:val="0"/>
                <w:bCs w:val="0"/>
                <w:color w:val="auto"/>
                <w:lang w:val="en-GB"/>
              </w:rPr>
              <w:t>6</w:t>
            </w:r>
          </w:p>
        </w:tc>
        <w:tc>
          <w:tcPr>
            <w:tcW w:w="6869" w:type="dxa"/>
            <w:shd w:val="clear" w:color="auto" w:fill="auto"/>
            <w:vAlign w:val="center"/>
          </w:tcPr>
          <w:p w14:paraId="469E3D01" w14:textId="77777777" w:rsidR="00BF393A" w:rsidRPr="00BD15DD" w:rsidRDefault="00BF393A" w:rsidP="001B7BF7">
            <w:pPr>
              <w:pStyle w:val="Bodycopy"/>
              <w:spacing w:after="0"/>
              <w:rPr>
                <w:color w:val="auto"/>
                <w:lang w:val="en-GB"/>
              </w:rPr>
            </w:pPr>
            <w:r w:rsidRPr="00BD15DD">
              <w:rPr>
                <w:color w:val="auto"/>
                <w:lang w:val="en-GB"/>
              </w:rPr>
              <w:t xml:space="preserve">Active assets including CIP, capitalized and Leases will be converted in the period of the </w:t>
            </w:r>
            <w:proofErr w:type="gramStart"/>
            <w:r w:rsidRPr="00BD15DD">
              <w:rPr>
                <w:color w:val="auto"/>
                <w:lang w:val="en-GB"/>
              </w:rPr>
              <w:t>go-live</w:t>
            </w:r>
            <w:proofErr w:type="gramEnd"/>
            <w:r w:rsidRPr="00BD15DD">
              <w:rPr>
                <w:color w:val="auto"/>
                <w:lang w:val="en-GB"/>
              </w:rPr>
              <w:t xml:space="preserve">. </w:t>
            </w:r>
            <w:r>
              <w:rPr>
                <w:color w:val="auto"/>
                <w:lang w:val="en-GB"/>
              </w:rPr>
              <w:t xml:space="preserve">Active Assets will be converted post Inactive Assets. </w:t>
            </w:r>
            <w:r w:rsidRPr="00BD15DD">
              <w:rPr>
                <w:color w:val="auto"/>
                <w:lang w:val="en-GB"/>
              </w:rPr>
              <w:t>Post conversion,</w:t>
            </w:r>
          </w:p>
          <w:p w14:paraId="3F972C20" w14:textId="77777777" w:rsidR="00BF393A" w:rsidRPr="00BD15DD" w:rsidRDefault="00BF393A" w:rsidP="00BF393A">
            <w:pPr>
              <w:pStyle w:val="Bodycopy"/>
              <w:numPr>
                <w:ilvl w:val="0"/>
                <w:numId w:val="28"/>
              </w:numPr>
              <w:spacing w:after="0"/>
              <w:rPr>
                <w:color w:val="auto"/>
                <w:lang w:val="en-GB"/>
              </w:rPr>
            </w:pPr>
            <w:r w:rsidRPr="00BD15DD">
              <w:rPr>
                <w:color w:val="auto"/>
                <w:lang w:val="en-GB"/>
              </w:rPr>
              <w:t xml:space="preserve">Converted data will be reconciled against the VISION data by the fleet accounting business </w:t>
            </w:r>
            <w:proofErr w:type="gramStart"/>
            <w:r w:rsidRPr="00BD15DD">
              <w:rPr>
                <w:color w:val="auto"/>
                <w:lang w:val="en-GB"/>
              </w:rPr>
              <w:t>team</w:t>
            </w:r>
            <w:proofErr w:type="gramEnd"/>
          </w:p>
          <w:p w14:paraId="25849C85" w14:textId="77777777" w:rsidR="00BF393A" w:rsidRPr="00BD15DD" w:rsidRDefault="00BF393A" w:rsidP="00BF393A">
            <w:pPr>
              <w:pStyle w:val="Bodycopy"/>
              <w:numPr>
                <w:ilvl w:val="0"/>
                <w:numId w:val="28"/>
              </w:numPr>
              <w:spacing w:after="0"/>
              <w:rPr>
                <w:color w:val="auto"/>
                <w:lang w:val="en-GB"/>
              </w:rPr>
            </w:pPr>
            <w:r w:rsidRPr="00BD15DD">
              <w:rPr>
                <w:color w:val="auto"/>
                <w:lang w:val="en-GB"/>
              </w:rPr>
              <w:t xml:space="preserve">Asset adjustment interface will be executed to ensure the vehicle attributes are updated by </w:t>
            </w:r>
            <w:proofErr w:type="gramStart"/>
            <w:r w:rsidRPr="00BD15DD">
              <w:rPr>
                <w:color w:val="auto"/>
                <w:lang w:val="en-GB"/>
              </w:rPr>
              <w:t>Infor</w:t>
            </w:r>
            <w:proofErr w:type="gramEnd"/>
          </w:p>
          <w:p w14:paraId="6B756C6F" w14:textId="77777777" w:rsidR="00BF393A" w:rsidRPr="00BD15DD" w:rsidRDefault="00BF393A" w:rsidP="00BF393A">
            <w:pPr>
              <w:pStyle w:val="Bodycopy"/>
              <w:numPr>
                <w:ilvl w:val="0"/>
                <w:numId w:val="28"/>
              </w:numPr>
              <w:spacing w:after="0"/>
              <w:rPr>
                <w:color w:val="auto"/>
                <w:lang w:val="en-GB"/>
              </w:rPr>
            </w:pPr>
            <w:r w:rsidRPr="00BD15DD">
              <w:rPr>
                <w:color w:val="auto"/>
                <w:lang w:val="en-GB"/>
              </w:rPr>
              <w:t xml:space="preserve">Business will reconcile the vehicle details against Infor </w:t>
            </w:r>
            <w:proofErr w:type="gramStart"/>
            <w:r w:rsidRPr="00BD15DD">
              <w:rPr>
                <w:color w:val="auto"/>
                <w:lang w:val="en-GB"/>
              </w:rPr>
              <w:t>data</w:t>
            </w:r>
            <w:proofErr w:type="gramEnd"/>
          </w:p>
          <w:p w14:paraId="12CDE187" w14:textId="77777777" w:rsidR="00BF393A" w:rsidRPr="00BD15DD" w:rsidRDefault="00BF393A" w:rsidP="001B7BF7">
            <w:pPr>
              <w:pStyle w:val="Instructions"/>
              <w:rPr>
                <w:color w:val="auto"/>
                <w:lang w:val="en-GB"/>
              </w:rPr>
            </w:pPr>
            <w:r w:rsidRPr="00BD15DD">
              <w:rPr>
                <w:color w:val="auto"/>
                <w:lang w:val="en-GB"/>
              </w:rPr>
              <w:t>Addition journals to be reversed in GL</w:t>
            </w:r>
          </w:p>
        </w:tc>
      </w:tr>
      <w:tr w:rsidR="00BF393A" w:rsidRPr="003740B7" w14:paraId="17C302B2" w14:textId="77777777" w:rsidTr="001B7BF7">
        <w:trPr>
          <w:trHeight w:val="493"/>
        </w:trPr>
        <w:tc>
          <w:tcPr>
            <w:tcW w:w="2851" w:type="dxa"/>
            <w:shd w:val="clear" w:color="auto" w:fill="auto"/>
            <w:vAlign w:val="center"/>
          </w:tcPr>
          <w:p w14:paraId="7B7E5B5D" w14:textId="77777777" w:rsidR="00BF393A" w:rsidRPr="00BD15DD" w:rsidRDefault="00BF393A" w:rsidP="001B7BF7">
            <w:pPr>
              <w:pStyle w:val="Tablehead1"/>
              <w:rPr>
                <w:b w:val="0"/>
                <w:bCs w:val="0"/>
                <w:color w:val="auto"/>
              </w:rPr>
            </w:pPr>
            <w:r w:rsidRPr="00BD15DD">
              <w:rPr>
                <w:b w:val="0"/>
                <w:bCs w:val="0"/>
                <w:color w:val="auto"/>
                <w:lang w:val="en-GB"/>
              </w:rPr>
              <w:t>BR0</w:t>
            </w:r>
            <w:r>
              <w:rPr>
                <w:b w:val="0"/>
                <w:bCs w:val="0"/>
                <w:color w:val="auto"/>
                <w:lang w:val="en-GB"/>
              </w:rPr>
              <w:t>7</w:t>
            </w:r>
          </w:p>
        </w:tc>
        <w:tc>
          <w:tcPr>
            <w:tcW w:w="6869" w:type="dxa"/>
            <w:shd w:val="clear" w:color="auto" w:fill="auto"/>
            <w:vAlign w:val="center"/>
          </w:tcPr>
          <w:p w14:paraId="3983FE64" w14:textId="77777777" w:rsidR="00BF393A" w:rsidRPr="00BD15DD" w:rsidRDefault="00BF393A" w:rsidP="001B7BF7">
            <w:pPr>
              <w:pStyle w:val="Instructions"/>
              <w:rPr>
                <w:color w:val="auto"/>
                <w:lang w:val="en-GB"/>
              </w:rPr>
            </w:pPr>
            <w:r w:rsidRPr="00BD15DD">
              <w:rPr>
                <w:color w:val="auto"/>
                <w:lang w:val="en-GB"/>
              </w:rPr>
              <w:t xml:space="preserve">Conversion will be executed only for fleet corporate books as configured in the lookup </w:t>
            </w:r>
            <w:r w:rsidRPr="00BD15DD">
              <w:rPr>
                <w:i/>
                <w:color w:val="auto"/>
                <w:sz w:val="16"/>
                <w:lang w:val="en-GB"/>
              </w:rPr>
              <w:t>XX_FA_FLEET_CORP_BOOKS</w:t>
            </w:r>
            <w:r w:rsidRPr="00BD15DD">
              <w:rPr>
                <w:color w:val="auto"/>
                <w:lang w:val="en-GB"/>
              </w:rPr>
              <w:t>.</w:t>
            </w:r>
          </w:p>
        </w:tc>
      </w:tr>
      <w:tr w:rsidR="00BF393A" w:rsidRPr="003740B7" w14:paraId="1514DB81" w14:textId="77777777" w:rsidTr="001B7BF7">
        <w:trPr>
          <w:trHeight w:val="493"/>
        </w:trPr>
        <w:tc>
          <w:tcPr>
            <w:tcW w:w="2851" w:type="dxa"/>
            <w:shd w:val="clear" w:color="auto" w:fill="auto"/>
            <w:vAlign w:val="center"/>
          </w:tcPr>
          <w:p w14:paraId="2F4B1B44" w14:textId="77777777" w:rsidR="00BF393A" w:rsidRPr="00F6354D" w:rsidRDefault="00BF393A" w:rsidP="001B7BF7">
            <w:pPr>
              <w:pStyle w:val="Tablehead1"/>
              <w:rPr>
                <w:b w:val="0"/>
                <w:bCs w:val="0"/>
                <w:color w:val="auto"/>
              </w:rPr>
            </w:pPr>
            <w:r w:rsidRPr="00F6354D">
              <w:rPr>
                <w:b w:val="0"/>
                <w:bCs w:val="0"/>
                <w:color w:val="auto"/>
                <w:lang w:val="en-GB"/>
              </w:rPr>
              <w:t>BR0</w:t>
            </w:r>
            <w:r>
              <w:rPr>
                <w:b w:val="0"/>
                <w:bCs w:val="0"/>
                <w:color w:val="auto"/>
                <w:lang w:val="en-GB"/>
              </w:rPr>
              <w:t>8</w:t>
            </w:r>
          </w:p>
        </w:tc>
        <w:tc>
          <w:tcPr>
            <w:tcW w:w="6869" w:type="dxa"/>
            <w:shd w:val="clear" w:color="auto" w:fill="auto"/>
            <w:vAlign w:val="center"/>
          </w:tcPr>
          <w:p w14:paraId="6F61C6CF" w14:textId="77777777" w:rsidR="00BF393A" w:rsidRPr="00EB6336" w:rsidRDefault="00BF393A" w:rsidP="001B7BF7">
            <w:pPr>
              <w:pStyle w:val="Instructions"/>
              <w:rPr>
                <w:strike/>
                <w:color w:val="auto"/>
                <w:lang w:val="en-GB"/>
              </w:rPr>
            </w:pPr>
            <w:r w:rsidRPr="00BD15DD">
              <w:rPr>
                <w:color w:val="auto"/>
                <w:lang w:val="en-GB"/>
              </w:rPr>
              <w:t>YTD depreciation amount will be updated as accumulated depreciation for the current fiscal year, else it will be updated as 0</w:t>
            </w:r>
          </w:p>
        </w:tc>
      </w:tr>
      <w:tr w:rsidR="00BF393A" w:rsidRPr="003740B7" w14:paraId="738B83ED" w14:textId="77777777" w:rsidTr="001B7BF7">
        <w:trPr>
          <w:trHeight w:val="493"/>
        </w:trPr>
        <w:tc>
          <w:tcPr>
            <w:tcW w:w="2851" w:type="dxa"/>
            <w:shd w:val="clear" w:color="auto" w:fill="auto"/>
            <w:vAlign w:val="center"/>
          </w:tcPr>
          <w:p w14:paraId="5C359158" w14:textId="77777777" w:rsidR="00BF393A" w:rsidRPr="00F6354D" w:rsidRDefault="00BF393A" w:rsidP="001B7BF7">
            <w:pPr>
              <w:pStyle w:val="Tablehead1"/>
              <w:rPr>
                <w:b w:val="0"/>
                <w:bCs w:val="0"/>
                <w:color w:val="auto"/>
                <w:lang w:val="en-GB"/>
              </w:rPr>
            </w:pPr>
            <w:r w:rsidRPr="00F6354D">
              <w:rPr>
                <w:b w:val="0"/>
                <w:bCs w:val="0"/>
                <w:color w:val="auto"/>
                <w:lang w:val="en-GB"/>
              </w:rPr>
              <w:t>BR</w:t>
            </w:r>
            <w:r>
              <w:rPr>
                <w:b w:val="0"/>
                <w:bCs w:val="0"/>
                <w:color w:val="auto"/>
                <w:lang w:val="en-GB"/>
              </w:rPr>
              <w:t>09</w:t>
            </w:r>
          </w:p>
        </w:tc>
        <w:tc>
          <w:tcPr>
            <w:tcW w:w="6869" w:type="dxa"/>
            <w:shd w:val="clear" w:color="auto" w:fill="auto"/>
            <w:vAlign w:val="center"/>
          </w:tcPr>
          <w:p w14:paraId="0E15C0A0" w14:textId="77777777" w:rsidR="00BF393A" w:rsidRPr="00BD15DD" w:rsidRDefault="00BF393A" w:rsidP="001B7BF7">
            <w:pPr>
              <w:pStyle w:val="Instructions"/>
              <w:rPr>
                <w:color w:val="auto"/>
                <w:lang w:val="en-GB"/>
              </w:rPr>
            </w:pPr>
            <w:r w:rsidRPr="00BD15DD">
              <w:rPr>
                <w:color w:val="auto"/>
                <w:lang w:val="en-GB"/>
              </w:rPr>
              <w:t>Asset categories in the file will have both major and minor segments concatenated with a separator “- “. E.g., FLEET-CAR, where FLEET is the major category and CAR is the minor category.</w:t>
            </w:r>
          </w:p>
        </w:tc>
      </w:tr>
      <w:tr w:rsidR="00BF393A" w:rsidRPr="003740B7" w14:paraId="6A4A0C08" w14:textId="77777777" w:rsidTr="001B7BF7">
        <w:trPr>
          <w:trHeight w:val="493"/>
        </w:trPr>
        <w:tc>
          <w:tcPr>
            <w:tcW w:w="2851" w:type="dxa"/>
            <w:shd w:val="clear" w:color="auto" w:fill="auto"/>
            <w:vAlign w:val="center"/>
          </w:tcPr>
          <w:p w14:paraId="4A511814" w14:textId="77777777" w:rsidR="00BF393A" w:rsidRPr="00F6354D" w:rsidRDefault="00BF393A" w:rsidP="001B7BF7">
            <w:pPr>
              <w:pStyle w:val="Tablehead1"/>
              <w:rPr>
                <w:b w:val="0"/>
                <w:bCs w:val="0"/>
                <w:color w:val="auto"/>
                <w:lang w:val="en-GB"/>
              </w:rPr>
            </w:pPr>
            <w:r w:rsidRPr="00F6354D">
              <w:rPr>
                <w:b w:val="0"/>
                <w:bCs w:val="0"/>
                <w:color w:val="auto"/>
                <w:lang w:val="en-GB"/>
              </w:rPr>
              <w:t>BR</w:t>
            </w:r>
            <w:r>
              <w:rPr>
                <w:b w:val="0"/>
                <w:bCs w:val="0"/>
                <w:color w:val="auto"/>
                <w:lang w:val="en-GB"/>
              </w:rPr>
              <w:t>10</w:t>
            </w:r>
          </w:p>
        </w:tc>
        <w:tc>
          <w:tcPr>
            <w:tcW w:w="6869" w:type="dxa"/>
            <w:shd w:val="clear" w:color="auto" w:fill="auto"/>
            <w:vAlign w:val="center"/>
          </w:tcPr>
          <w:p w14:paraId="24159035" w14:textId="77777777" w:rsidR="00BF393A" w:rsidRPr="00BD15DD" w:rsidRDefault="00BF393A" w:rsidP="001B7BF7">
            <w:pPr>
              <w:pStyle w:val="Instructions"/>
              <w:rPr>
                <w:color w:val="auto"/>
                <w:lang w:val="en-GB"/>
              </w:rPr>
            </w:pPr>
            <w:r w:rsidRPr="00BD15DD">
              <w:rPr>
                <w:color w:val="auto"/>
                <w:lang w:val="en-GB"/>
              </w:rPr>
              <w:t>Depreciate flag needs to be populated based on the category definition</w:t>
            </w:r>
          </w:p>
        </w:tc>
      </w:tr>
      <w:tr w:rsidR="00BF393A" w:rsidRPr="003740B7" w14:paraId="2CA78A50" w14:textId="77777777" w:rsidTr="001B7BF7">
        <w:trPr>
          <w:trHeight w:val="493"/>
        </w:trPr>
        <w:tc>
          <w:tcPr>
            <w:tcW w:w="2851" w:type="dxa"/>
            <w:shd w:val="clear" w:color="auto" w:fill="auto"/>
            <w:vAlign w:val="center"/>
          </w:tcPr>
          <w:p w14:paraId="35BC7363" w14:textId="77777777" w:rsidR="00BF393A" w:rsidRPr="00F6354D" w:rsidRDefault="00BF393A" w:rsidP="001B7BF7">
            <w:pPr>
              <w:pStyle w:val="Tablehead1"/>
              <w:rPr>
                <w:b w:val="0"/>
                <w:bCs w:val="0"/>
                <w:color w:val="auto"/>
                <w:lang w:val="en-GB"/>
              </w:rPr>
            </w:pPr>
            <w:r w:rsidRPr="00F6354D">
              <w:rPr>
                <w:b w:val="0"/>
                <w:bCs w:val="0"/>
                <w:color w:val="auto"/>
                <w:lang w:val="en-GB"/>
              </w:rPr>
              <w:t>BR</w:t>
            </w:r>
            <w:r>
              <w:rPr>
                <w:b w:val="0"/>
                <w:bCs w:val="0"/>
                <w:color w:val="auto"/>
                <w:lang w:val="en-GB"/>
              </w:rPr>
              <w:t>11</w:t>
            </w:r>
          </w:p>
        </w:tc>
        <w:tc>
          <w:tcPr>
            <w:tcW w:w="6869" w:type="dxa"/>
            <w:shd w:val="clear" w:color="auto" w:fill="auto"/>
            <w:vAlign w:val="center"/>
          </w:tcPr>
          <w:p w14:paraId="19A366B2" w14:textId="77777777" w:rsidR="00BF393A" w:rsidRPr="00BD15DD" w:rsidRDefault="00BF393A" w:rsidP="001B7BF7">
            <w:pPr>
              <w:pStyle w:val="Instructions"/>
              <w:rPr>
                <w:color w:val="auto"/>
                <w:lang w:val="en-GB"/>
              </w:rPr>
            </w:pPr>
            <w:r w:rsidRPr="00BD15DD">
              <w:rPr>
                <w:color w:val="auto"/>
                <w:lang w:val="en-GB"/>
              </w:rPr>
              <w:t>Vehicle delivery date in the asset file should be the In-service date for every asset.</w:t>
            </w:r>
          </w:p>
        </w:tc>
      </w:tr>
      <w:tr w:rsidR="00BF393A" w:rsidRPr="003740B7" w14:paraId="53404E8B" w14:textId="77777777" w:rsidTr="001B7BF7">
        <w:trPr>
          <w:trHeight w:val="493"/>
        </w:trPr>
        <w:tc>
          <w:tcPr>
            <w:tcW w:w="2851" w:type="dxa"/>
            <w:shd w:val="clear" w:color="auto" w:fill="auto"/>
            <w:vAlign w:val="center"/>
          </w:tcPr>
          <w:p w14:paraId="3271FC20" w14:textId="77777777" w:rsidR="00BF393A" w:rsidRPr="00F6354D" w:rsidRDefault="00BF393A" w:rsidP="001B7BF7">
            <w:pPr>
              <w:pStyle w:val="Tablehead1"/>
              <w:rPr>
                <w:b w:val="0"/>
                <w:bCs w:val="0"/>
                <w:color w:val="auto"/>
                <w:lang w:val="en-GB"/>
              </w:rPr>
            </w:pPr>
            <w:r w:rsidRPr="00F6354D">
              <w:rPr>
                <w:b w:val="0"/>
                <w:bCs w:val="0"/>
                <w:color w:val="auto"/>
                <w:lang w:val="en-GB"/>
              </w:rPr>
              <w:t>BR</w:t>
            </w:r>
            <w:r>
              <w:rPr>
                <w:b w:val="0"/>
                <w:bCs w:val="0"/>
                <w:color w:val="auto"/>
                <w:lang w:val="en-GB"/>
              </w:rPr>
              <w:t>12</w:t>
            </w:r>
          </w:p>
        </w:tc>
        <w:tc>
          <w:tcPr>
            <w:tcW w:w="6869" w:type="dxa"/>
            <w:shd w:val="clear" w:color="auto" w:fill="auto"/>
            <w:vAlign w:val="center"/>
          </w:tcPr>
          <w:p w14:paraId="59E22207" w14:textId="77777777" w:rsidR="00BF393A" w:rsidRPr="00BD15DD" w:rsidRDefault="00BF393A" w:rsidP="001B7BF7">
            <w:pPr>
              <w:pStyle w:val="Instructions"/>
              <w:rPr>
                <w:color w:val="auto"/>
                <w:lang w:val="en-GB"/>
              </w:rPr>
            </w:pPr>
            <w:r w:rsidRPr="00BD15DD">
              <w:rPr>
                <w:color w:val="auto"/>
                <w:lang w:val="en-GB"/>
              </w:rPr>
              <w:t>In-service date in the asset file should be the effective date of source line for the primary asset record.</w:t>
            </w:r>
          </w:p>
        </w:tc>
      </w:tr>
      <w:tr w:rsidR="00BF393A" w:rsidRPr="003740B7" w14:paraId="40D843D6" w14:textId="77777777" w:rsidTr="001B7BF7">
        <w:trPr>
          <w:trHeight w:val="493"/>
        </w:trPr>
        <w:tc>
          <w:tcPr>
            <w:tcW w:w="2851" w:type="dxa"/>
            <w:shd w:val="clear" w:color="auto" w:fill="auto"/>
            <w:vAlign w:val="center"/>
          </w:tcPr>
          <w:p w14:paraId="651208D4" w14:textId="77777777" w:rsidR="00BF393A" w:rsidRPr="00F6354D" w:rsidRDefault="00BF393A" w:rsidP="001B7BF7">
            <w:pPr>
              <w:pStyle w:val="Tablehead1"/>
              <w:rPr>
                <w:b w:val="0"/>
                <w:bCs w:val="0"/>
                <w:color w:val="auto"/>
                <w:lang w:val="en-GB"/>
              </w:rPr>
            </w:pPr>
            <w:r w:rsidRPr="00F6354D">
              <w:rPr>
                <w:b w:val="0"/>
                <w:bCs w:val="0"/>
                <w:color w:val="auto"/>
                <w:lang w:val="en-GB"/>
              </w:rPr>
              <w:t>BR</w:t>
            </w:r>
            <w:r>
              <w:rPr>
                <w:b w:val="0"/>
                <w:bCs w:val="0"/>
                <w:color w:val="auto"/>
                <w:lang w:val="en-GB"/>
              </w:rPr>
              <w:t>13</w:t>
            </w:r>
          </w:p>
        </w:tc>
        <w:tc>
          <w:tcPr>
            <w:tcW w:w="6869" w:type="dxa"/>
            <w:shd w:val="clear" w:color="auto" w:fill="auto"/>
            <w:vAlign w:val="center"/>
          </w:tcPr>
          <w:p w14:paraId="7FE9A127" w14:textId="77777777" w:rsidR="00BF393A" w:rsidRPr="00BD15DD" w:rsidRDefault="00BF393A" w:rsidP="001B7BF7">
            <w:pPr>
              <w:pStyle w:val="Instructions"/>
              <w:rPr>
                <w:color w:val="auto"/>
                <w:lang w:val="en-GB"/>
              </w:rPr>
            </w:pPr>
            <w:r w:rsidRPr="6459214A">
              <w:rPr>
                <w:color w:val="auto"/>
                <w:lang w:val="en-GB"/>
              </w:rPr>
              <w:t>LKE eligibility flag for US assets will be populated to “Y” or “N” as provided in the extract. If no value found for any asset, the flag will be defaulted as “N”</w:t>
            </w:r>
          </w:p>
        </w:tc>
      </w:tr>
      <w:tr w:rsidR="00BF393A" w:rsidRPr="003740B7" w14:paraId="58EB38E6" w14:textId="77777777" w:rsidTr="001B7BF7">
        <w:trPr>
          <w:trHeight w:val="493"/>
        </w:trPr>
        <w:tc>
          <w:tcPr>
            <w:tcW w:w="2851" w:type="dxa"/>
            <w:shd w:val="clear" w:color="auto" w:fill="auto"/>
            <w:vAlign w:val="center"/>
          </w:tcPr>
          <w:p w14:paraId="43AF4D85" w14:textId="77777777" w:rsidR="00BF393A" w:rsidRPr="00F6354D" w:rsidRDefault="00BF393A" w:rsidP="001B7BF7">
            <w:pPr>
              <w:pStyle w:val="Tablehead1"/>
              <w:rPr>
                <w:b w:val="0"/>
                <w:bCs w:val="0"/>
                <w:color w:val="auto"/>
                <w:lang w:val="en-GB"/>
              </w:rPr>
            </w:pPr>
            <w:r w:rsidRPr="00F6354D">
              <w:rPr>
                <w:b w:val="0"/>
                <w:bCs w:val="0"/>
                <w:color w:val="auto"/>
                <w:lang w:val="en-GB"/>
              </w:rPr>
              <w:t>BR</w:t>
            </w:r>
            <w:r>
              <w:rPr>
                <w:b w:val="0"/>
                <w:bCs w:val="0"/>
                <w:color w:val="auto"/>
                <w:lang w:val="en-GB"/>
              </w:rPr>
              <w:t>14</w:t>
            </w:r>
          </w:p>
        </w:tc>
        <w:tc>
          <w:tcPr>
            <w:tcW w:w="6869" w:type="dxa"/>
            <w:shd w:val="clear" w:color="auto" w:fill="auto"/>
            <w:vAlign w:val="center"/>
          </w:tcPr>
          <w:p w14:paraId="373DCCEC" w14:textId="77777777" w:rsidR="00BF393A" w:rsidRPr="00BD15DD" w:rsidRDefault="00BF393A" w:rsidP="001B7BF7">
            <w:pPr>
              <w:pStyle w:val="Instructions"/>
              <w:rPr>
                <w:color w:val="auto"/>
                <w:lang w:val="en-GB"/>
              </w:rPr>
            </w:pPr>
            <w:r w:rsidRPr="00BD15DD">
              <w:rPr>
                <w:color w:val="auto"/>
                <w:lang w:val="en-GB"/>
              </w:rPr>
              <w:t>Capitalized flag should be updated to “Y” for all capitalized assets and “N” for all expensed assets.</w:t>
            </w:r>
          </w:p>
        </w:tc>
      </w:tr>
      <w:tr w:rsidR="00BF393A" w:rsidRPr="003740B7" w14:paraId="33482F59" w14:textId="77777777" w:rsidTr="001B7BF7">
        <w:trPr>
          <w:trHeight w:val="493"/>
        </w:trPr>
        <w:tc>
          <w:tcPr>
            <w:tcW w:w="2851" w:type="dxa"/>
            <w:shd w:val="clear" w:color="auto" w:fill="auto"/>
            <w:vAlign w:val="center"/>
          </w:tcPr>
          <w:p w14:paraId="52F2AE1D" w14:textId="77777777" w:rsidR="00BF393A" w:rsidRPr="00F6354D" w:rsidRDefault="00BF393A" w:rsidP="001B7BF7">
            <w:pPr>
              <w:pStyle w:val="Tablehead1"/>
              <w:rPr>
                <w:b w:val="0"/>
                <w:bCs w:val="0"/>
                <w:color w:val="auto"/>
                <w:lang w:val="en-GB"/>
              </w:rPr>
            </w:pPr>
            <w:r w:rsidRPr="00F6354D">
              <w:rPr>
                <w:b w:val="0"/>
                <w:bCs w:val="0"/>
                <w:color w:val="auto"/>
                <w:lang w:val="en-GB"/>
              </w:rPr>
              <w:t>BR</w:t>
            </w:r>
            <w:r>
              <w:rPr>
                <w:b w:val="0"/>
                <w:bCs w:val="0"/>
                <w:color w:val="auto"/>
                <w:lang w:val="en-GB"/>
              </w:rPr>
              <w:t>15</w:t>
            </w:r>
          </w:p>
        </w:tc>
        <w:tc>
          <w:tcPr>
            <w:tcW w:w="6869" w:type="dxa"/>
            <w:shd w:val="clear" w:color="auto" w:fill="auto"/>
            <w:vAlign w:val="center"/>
          </w:tcPr>
          <w:p w14:paraId="430E7137" w14:textId="77777777" w:rsidR="00BF393A" w:rsidRDefault="00BF393A" w:rsidP="001B7BF7">
            <w:pPr>
              <w:pStyle w:val="Instructions"/>
              <w:rPr>
                <w:color w:val="auto"/>
                <w:lang w:val="en-GB"/>
              </w:rPr>
            </w:pPr>
            <w:r w:rsidRPr="00BD15DD">
              <w:rPr>
                <w:color w:val="auto"/>
                <w:lang w:val="en-GB"/>
              </w:rPr>
              <w:t xml:space="preserve">Retirement type for inactive assets </w:t>
            </w:r>
            <w:r>
              <w:rPr>
                <w:color w:val="auto"/>
                <w:lang w:val="en-GB"/>
              </w:rPr>
              <w:t>shall be the below: -</w:t>
            </w:r>
          </w:p>
          <w:p w14:paraId="1C1A2D4A" w14:textId="77777777" w:rsidR="00BF393A" w:rsidRPr="00FA725F" w:rsidRDefault="00BF393A" w:rsidP="001B7BF7">
            <w:pPr>
              <w:pStyle w:val="Bodycopy"/>
              <w:rPr>
                <w:lang w:val="en-GB"/>
              </w:rPr>
            </w:pPr>
            <w:r>
              <w:rPr>
                <w:lang w:val="en-GB"/>
              </w:rPr>
              <w:t>-</w:t>
            </w:r>
            <w:r>
              <w:t xml:space="preserve"> </w:t>
            </w:r>
            <w:r w:rsidRPr="00CE20F8">
              <w:rPr>
                <w:lang w:val="en-GB"/>
              </w:rPr>
              <w:t>Conversion Write-offs</w:t>
            </w:r>
          </w:p>
        </w:tc>
      </w:tr>
    </w:tbl>
    <w:p w14:paraId="63D7DE16" w14:textId="1A79A45B" w:rsidR="00F56A34" w:rsidRDefault="00F56A34" w:rsidP="005676BA">
      <w:pPr>
        <w:pStyle w:val="Bodycopy"/>
        <w:rPr>
          <w:rFonts w:ascii="Verdana" w:eastAsia="Times New Roman" w:hAnsi="Verdana"/>
          <w:color w:val="0000FF"/>
        </w:rPr>
      </w:pPr>
    </w:p>
    <w:p w14:paraId="0515158F" w14:textId="77777777" w:rsidR="00027446" w:rsidRPr="0076445B" w:rsidRDefault="00027446" w:rsidP="005676BA">
      <w:pPr>
        <w:pStyle w:val="Bodycopy"/>
        <w:rPr>
          <w:rFonts w:ascii="Verdana" w:eastAsia="Times New Roman" w:hAnsi="Verdana"/>
          <w:color w:val="0000FF"/>
        </w:rPr>
      </w:pPr>
    </w:p>
    <w:p w14:paraId="5F6B824D" w14:textId="708B60CA" w:rsidR="00C65C60" w:rsidRPr="00C65C60" w:rsidRDefault="00C65C60">
      <w:pPr>
        <w:pStyle w:val="Heading2"/>
        <w:numPr>
          <w:ilvl w:val="0"/>
          <w:numId w:val="4"/>
        </w:numPr>
        <w:ind w:left="0"/>
      </w:pPr>
      <w:bookmarkStart w:id="57" w:name="_Toc169793343"/>
      <w:r>
        <w:t>Data Criteria Specifications</w:t>
      </w:r>
      <w:bookmarkEnd w:id="57"/>
    </w:p>
    <w:p w14:paraId="1406A9A7" w14:textId="740FAB5D" w:rsidR="00F56A34" w:rsidRDefault="00F56A34" w:rsidP="005676BA">
      <w:pPr>
        <w:pStyle w:val="Heading3"/>
        <w:ind w:left="360"/>
      </w:pPr>
      <w:bookmarkStart w:id="58" w:name="_Toc351982687"/>
      <w:bookmarkStart w:id="59" w:name="_Toc169793344"/>
      <w:r w:rsidRPr="0076445B">
        <w:t>Data Selection and Filtering Criteria</w:t>
      </w:r>
      <w:bookmarkEnd w:id="58"/>
      <w:bookmarkEnd w:id="59"/>
    </w:p>
    <w:p w14:paraId="43AF58C4" w14:textId="77777777" w:rsidR="00B82ADF" w:rsidRPr="00536148" w:rsidRDefault="00B82ADF" w:rsidP="00B82ADF">
      <w:pPr>
        <w:pStyle w:val="Instructions"/>
        <w:numPr>
          <w:ilvl w:val="0"/>
          <w:numId w:val="23"/>
        </w:numPr>
        <w:rPr>
          <w:color w:val="auto"/>
        </w:rPr>
      </w:pPr>
      <w:r>
        <w:rPr>
          <w:color w:val="auto"/>
        </w:rPr>
        <w:t xml:space="preserve">All the active assets </w:t>
      </w:r>
      <w:r w:rsidRPr="00536148">
        <w:rPr>
          <w:color w:val="auto"/>
        </w:rPr>
        <w:t xml:space="preserve">will be extracted </w:t>
      </w:r>
      <w:r>
        <w:rPr>
          <w:color w:val="auto"/>
        </w:rPr>
        <w:t xml:space="preserve">with their source line details </w:t>
      </w:r>
      <w:r w:rsidRPr="00536148">
        <w:rPr>
          <w:color w:val="auto"/>
        </w:rPr>
        <w:t xml:space="preserve">for each </w:t>
      </w:r>
      <w:r>
        <w:rPr>
          <w:color w:val="auto"/>
        </w:rPr>
        <w:t xml:space="preserve">country as </w:t>
      </w:r>
      <w:proofErr w:type="gramStart"/>
      <w:r>
        <w:rPr>
          <w:color w:val="auto"/>
        </w:rPr>
        <w:t>applicable</w:t>
      </w:r>
      <w:proofErr w:type="gramEnd"/>
    </w:p>
    <w:p w14:paraId="38ED3BFC" w14:textId="77777777" w:rsidR="00B82ADF" w:rsidRDefault="00B82ADF" w:rsidP="00B82ADF">
      <w:pPr>
        <w:pStyle w:val="Instructions"/>
        <w:numPr>
          <w:ilvl w:val="0"/>
          <w:numId w:val="23"/>
        </w:numPr>
        <w:rPr>
          <w:color w:val="auto"/>
        </w:rPr>
      </w:pPr>
      <w:r w:rsidRPr="00536148">
        <w:rPr>
          <w:color w:val="auto"/>
        </w:rPr>
        <w:t>Retired</w:t>
      </w:r>
      <w:r>
        <w:rPr>
          <w:color w:val="auto"/>
        </w:rPr>
        <w:t xml:space="preserve"> or inactive</w:t>
      </w:r>
      <w:r w:rsidRPr="00536148">
        <w:rPr>
          <w:color w:val="auto"/>
        </w:rPr>
        <w:t xml:space="preserve"> assets will </w:t>
      </w:r>
      <w:r>
        <w:rPr>
          <w:color w:val="auto"/>
        </w:rPr>
        <w:t xml:space="preserve">be extracted separately from the legacy system with the retirement </w:t>
      </w:r>
      <w:proofErr w:type="gramStart"/>
      <w:r>
        <w:rPr>
          <w:color w:val="auto"/>
        </w:rPr>
        <w:t>details</w:t>
      </w:r>
      <w:proofErr w:type="gramEnd"/>
    </w:p>
    <w:p w14:paraId="0022F1CA" w14:textId="1B028EA0" w:rsidR="00B82ADF" w:rsidRPr="009F5FDB" w:rsidRDefault="00612DD3" w:rsidP="00B82ADF">
      <w:pPr>
        <w:pStyle w:val="Instructions"/>
        <w:numPr>
          <w:ilvl w:val="0"/>
          <w:numId w:val="23"/>
        </w:numPr>
        <w:rPr>
          <w:color w:val="auto"/>
        </w:rPr>
      </w:pPr>
      <w:r>
        <w:rPr>
          <w:color w:val="auto"/>
        </w:rPr>
        <w:t>XXX</w:t>
      </w:r>
      <w:r w:rsidR="00B82ADF" w:rsidRPr="1B620749">
        <w:rPr>
          <w:color w:val="auto"/>
        </w:rPr>
        <w:t xml:space="preserve"> Inactive asset extracts will be provided in FBDI </w:t>
      </w:r>
      <w:proofErr w:type="gramStart"/>
      <w:r w:rsidR="00B82ADF" w:rsidRPr="1B620749">
        <w:rPr>
          <w:color w:val="auto"/>
        </w:rPr>
        <w:t>file</w:t>
      </w:r>
      <w:proofErr w:type="gramEnd"/>
    </w:p>
    <w:p w14:paraId="57A2918C" w14:textId="77777777" w:rsidR="00B82ADF" w:rsidRDefault="00B82ADF" w:rsidP="00B82ADF">
      <w:pPr>
        <w:pStyle w:val="Instructions"/>
        <w:numPr>
          <w:ilvl w:val="0"/>
          <w:numId w:val="23"/>
        </w:numPr>
        <w:rPr>
          <w:color w:val="auto"/>
        </w:rPr>
      </w:pPr>
      <w:r w:rsidRPr="00103CB9">
        <w:rPr>
          <w:color w:val="auto"/>
        </w:rPr>
        <w:lastRenderedPageBreak/>
        <w:t xml:space="preserve">For converting valid data, the data needs to be provided in a format consistent with the requirements for uploading to the Oracle </w:t>
      </w:r>
      <w:r>
        <w:rPr>
          <w:color w:val="auto"/>
        </w:rPr>
        <w:t xml:space="preserve">Fixed </w:t>
      </w:r>
      <w:r w:rsidRPr="00103CB9">
        <w:rPr>
          <w:color w:val="auto"/>
        </w:rPr>
        <w:t xml:space="preserve">Assets application. </w:t>
      </w:r>
    </w:p>
    <w:p w14:paraId="12B6866C" w14:textId="77777777" w:rsidR="00B82ADF" w:rsidRDefault="00B82ADF" w:rsidP="00B82ADF">
      <w:pPr>
        <w:pStyle w:val="Instructions"/>
        <w:numPr>
          <w:ilvl w:val="0"/>
          <w:numId w:val="23"/>
        </w:numPr>
        <w:rPr>
          <w:color w:val="auto"/>
        </w:rPr>
      </w:pPr>
      <w:r w:rsidRPr="00103CB9">
        <w:rPr>
          <w:color w:val="auto"/>
        </w:rPr>
        <w:t xml:space="preserve">The data attributes marked as “required” in the data mapping template in the other section will need to be reviewed for completeness in the extract. </w:t>
      </w:r>
    </w:p>
    <w:p w14:paraId="7F4FA7EF" w14:textId="77777777" w:rsidR="00B82ADF" w:rsidRPr="00103CB9" w:rsidRDefault="00B82ADF" w:rsidP="00B82ADF">
      <w:pPr>
        <w:pStyle w:val="Instructions"/>
        <w:numPr>
          <w:ilvl w:val="0"/>
          <w:numId w:val="23"/>
        </w:numPr>
        <w:rPr>
          <w:color w:val="auto"/>
        </w:rPr>
      </w:pPr>
      <w:r w:rsidRPr="00103CB9">
        <w:rPr>
          <w:color w:val="auto"/>
        </w:rPr>
        <w:t>Missing or incorrect data should be updated or added in the legacy application and a new extract will be pulled.</w:t>
      </w:r>
    </w:p>
    <w:p w14:paraId="2DEA7FB3" w14:textId="77777777" w:rsidR="00B82ADF" w:rsidRDefault="00B82ADF" w:rsidP="00B82ADF">
      <w:pPr>
        <w:pStyle w:val="Instructions"/>
        <w:numPr>
          <w:ilvl w:val="0"/>
          <w:numId w:val="23"/>
        </w:numPr>
        <w:rPr>
          <w:color w:val="auto"/>
        </w:rPr>
      </w:pPr>
      <w:r w:rsidRPr="00103CB9">
        <w:rPr>
          <w:color w:val="auto"/>
        </w:rPr>
        <w:t>Validate for the leading and trailing spaces in the Oracle staging table for all columns</w:t>
      </w:r>
      <w:r>
        <w:rPr>
          <w:color w:val="auto"/>
        </w:rPr>
        <w:t>.</w:t>
      </w:r>
    </w:p>
    <w:p w14:paraId="1831C3E1" w14:textId="77777777" w:rsidR="00B82ADF" w:rsidRPr="00752EFD" w:rsidRDefault="00B82ADF" w:rsidP="00B82ADF">
      <w:pPr>
        <w:pStyle w:val="Bodycopy"/>
        <w:numPr>
          <w:ilvl w:val="0"/>
          <w:numId w:val="23"/>
        </w:numPr>
      </w:pPr>
      <w:r>
        <w:rPr>
          <w:color w:val="auto"/>
        </w:rPr>
        <w:t>Validate all mandatory fields and have business correct in case of incorrect or null values.</w:t>
      </w:r>
    </w:p>
    <w:p w14:paraId="5E73FD59" w14:textId="77777777" w:rsidR="00027446" w:rsidRPr="00797841" w:rsidRDefault="00027446" w:rsidP="00027446">
      <w:pPr>
        <w:pStyle w:val="Bodycopy"/>
        <w:ind w:left="936"/>
        <w:rPr>
          <w:rFonts w:ascii="Verdana" w:hAnsi="Verdana"/>
        </w:rPr>
      </w:pPr>
    </w:p>
    <w:p w14:paraId="22CB217D" w14:textId="0FDD7644" w:rsidR="00027446" w:rsidRDefault="00027446" w:rsidP="00027446">
      <w:pPr>
        <w:pStyle w:val="Heading3"/>
        <w:keepNext/>
        <w:ind w:left="576" w:hanging="576"/>
        <w:rPr>
          <w:rFonts w:eastAsia="Times" w:cs="Times New Roman"/>
          <w:color w:val="002776"/>
          <w:lang w:val="en-GB"/>
        </w:rPr>
      </w:pPr>
      <w:bookmarkStart w:id="60" w:name="_Toc351982688"/>
      <w:bookmarkStart w:id="61" w:name="_Toc523400930"/>
      <w:bookmarkStart w:id="62" w:name="_Toc169793345"/>
      <w:proofErr w:type="gramStart"/>
      <w:r w:rsidRPr="00797841">
        <w:rPr>
          <w:rFonts w:eastAsia="Times" w:cs="Times New Roman"/>
          <w:color w:val="002776"/>
          <w:lang w:val="en-GB"/>
        </w:rPr>
        <w:t>Pre Extract</w:t>
      </w:r>
      <w:proofErr w:type="gramEnd"/>
      <w:r w:rsidRPr="00797841">
        <w:rPr>
          <w:rFonts w:eastAsia="Times" w:cs="Times New Roman"/>
          <w:color w:val="002776"/>
          <w:lang w:val="en-GB"/>
        </w:rPr>
        <w:t xml:space="preserve"> Clean up Criteria</w:t>
      </w:r>
      <w:bookmarkEnd w:id="60"/>
      <w:bookmarkEnd w:id="61"/>
      <w:bookmarkEnd w:id="62"/>
    </w:p>
    <w:p w14:paraId="3E0EDAC1" w14:textId="00A0B556" w:rsidR="000C32F0" w:rsidRPr="000C32F0" w:rsidRDefault="000C32F0" w:rsidP="000C32F0">
      <w:pPr>
        <w:pStyle w:val="Bodycopy"/>
        <w:ind w:left="576"/>
        <w:rPr>
          <w:lang w:val="en-GB"/>
        </w:rPr>
      </w:pPr>
      <w:r>
        <w:rPr>
          <w:lang w:val="en-GB"/>
        </w:rPr>
        <w:t>N/A</w:t>
      </w:r>
    </w:p>
    <w:p w14:paraId="0D3CB64A" w14:textId="6CB0A16D" w:rsidR="00027446" w:rsidRDefault="00027446" w:rsidP="00027446">
      <w:pPr>
        <w:pStyle w:val="Heading3"/>
        <w:keepNext/>
        <w:ind w:left="576" w:hanging="576"/>
        <w:rPr>
          <w:rFonts w:eastAsia="Times" w:cs="Times New Roman"/>
          <w:color w:val="002776"/>
          <w:lang w:val="en-GB"/>
        </w:rPr>
      </w:pPr>
      <w:bookmarkStart w:id="63" w:name="_Toc351982689"/>
      <w:bookmarkStart w:id="64" w:name="_Toc523400931"/>
      <w:bookmarkStart w:id="65" w:name="_Toc169793346"/>
      <w:r w:rsidRPr="00797841">
        <w:rPr>
          <w:rFonts w:eastAsia="Times" w:cs="Times New Roman"/>
          <w:color w:val="002776"/>
          <w:lang w:val="en-GB"/>
        </w:rPr>
        <w:t xml:space="preserve">Post Extract Clean up </w:t>
      </w:r>
      <w:proofErr w:type="gramStart"/>
      <w:r w:rsidRPr="00797841">
        <w:rPr>
          <w:rFonts w:eastAsia="Times" w:cs="Times New Roman"/>
          <w:color w:val="002776"/>
          <w:lang w:val="en-GB"/>
        </w:rPr>
        <w:t>Criteria</w:t>
      </w:r>
      <w:bookmarkEnd w:id="63"/>
      <w:bookmarkEnd w:id="64"/>
      <w:bookmarkEnd w:id="65"/>
      <w:proofErr w:type="gramEnd"/>
    </w:p>
    <w:p w14:paraId="4F2DC5E9" w14:textId="624E4E25" w:rsidR="000C32F0" w:rsidRPr="000C32F0" w:rsidRDefault="000C32F0" w:rsidP="000C32F0">
      <w:pPr>
        <w:pStyle w:val="Bodycopy"/>
        <w:ind w:left="576"/>
        <w:rPr>
          <w:lang w:val="en-GB"/>
        </w:rPr>
      </w:pPr>
      <w:r>
        <w:rPr>
          <w:lang w:val="en-GB"/>
        </w:rPr>
        <w:t>N/A</w:t>
      </w:r>
    </w:p>
    <w:p w14:paraId="7A81F193" w14:textId="77777777" w:rsidR="00027446" w:rsidRPr="00797841" w:rsidRDefault="00027446" w:rsidP="00027446">
      <w:pPr>
        <w:pStyle w:val="Heading3"/>
        <w:keepNext/>
        <w:ind w:left="576" w:hanging="576"/>
        <w:rPr>
          <w:rFonts w:eastAsia="Times" w:cs="Times New Roman"/>
          <w:color w:val="002776"/>
          <w:lang w:val="en-GB"/>
        </w:rPr>
      </w:pPr>
      <w:bookmarkStart w:id="66" w:name="_Toc351982690"/>
      <w:bookmarkStart w:id="67" w:name="_Toc523400932"/>
      <w:bookmarkStart w:id="68" w:name="_Toc169793347"/>
      <w:proofErr w:type="gramStart"/>
      <w:r w:rsidRPr="00797841">
        <w:rPr>
          <w:rFonts w:eastAsia="Times" w:cs="Times New Roman"/>
          <w:color w:val="002776"/>
          <w:lang w:val="en-GB"/>
        </w:rPr>
        <w:t>Pre Conversion</w:t>
      </w:r>
      <w:proofErr w:type="gramEnd"/>
      <w:r w:rsidRPr="00797841">
        <w:rPr>
          <w:rFonts w:eastAsia="Times" w:cs="Times New Roman"/>
          <w:color w:val="002776"/>
          <w:lang w:val="en-GB"/>
        </w:rPr>
        <w:t xml:space="preserve"> Clean-up Criteria</w:t>
      </w:r>
      <w:bookmarkEnd w:id="66"/>
      <w:bookmarkEnd w:id="67"/>
      <w:bookmarkEnd w:id="68"/>
    </w:p>
    <w:p w14:paraId="37FCCCD0" w14:textId="77777777" w:rsidR="000C32F0" w:rsidRPr="000C32F0" w:rsidRDefault="000C32F0" w:rsidP="000C32F0">
      <w:pPr>
        <w:pStyle w:val="Bodycopy"/>
        <w:ind w:left="576"/>
        <w:rPr>
          <w:lang w:val="en-GB"/>
        </w:rPr>
      </w:pPr>
      <w:bookmarkStart w:id="69" w:name="_Toc351982691"/>
      <w:bookmarkStart w:id="70" w:name="_Toc523400933"/>
      <w:r>
        <w:rPr>
          <w:lang w:val="en-GB"/>
        </w:rPr>
        <w:t>N/A</w:t>
      </w:r>
    </w:p>
    <w:p w14:paraId="17FD4E82" w14:textId="77777777" w:rsidR="00027446" w:rsidRPr="00797841" w:rsidRDefault="00027446" w:rsidP="00027446">
      <w:pPr>
        <w:pStyle w:val="Heading3"/>
        <w:keepNext/>
        <w:ind w:left="576" w:hanging="576"/>
        <w:rPr>
          <w:rFonts w:eastAsia="Times" w:cs="Times New Roman"/>
          <w:color w:val="002776"/>
          <w:lang w:val="en-GB"/>
        </w:rPr>
      </w:pPr>
      <w:bookmarkStart w:id="71" w:name="_Toc169793348"/>
      <w:r w:rsidRPr="00797841">
        <w:rPr>
          <w:rFonts w:eastAsia="Times" w:cs="Times New Roman"/>
          <w:color w:val="002776"/>
          <w:lang w:val="en-GB"/>
        </w:rPr>
        <w:t>Post Conversion Acceptance Criteria</w:t>
      </w:r>
      <w:bookmarkEnd w:id="69"/>
      <w:bookmarkEnd w:id="70"/>
      <w:bookmarkEnd w:id="71"/>
    </w:p>
    <w:p w14:paraId="1CF16841" w14:textId="77777777" w:rsidR="000C32F0" w:rsidRPr="000C32F0" w:rsidRDefault="000C32F0" w:rsidP="000C32F0">
      <w:pPr>
        <w:pStyle w:val="Bodycopy"/>
        <w:ind w:left="576"/>
        <w:rPr>
          <w:lang w:val="en-GB"/>
        </w:rPr>
      </w:pPr>
      <w:bookmarkStart w:id="72" w:name="_Toc523400934"/>
      <w:r>
        <w:rPr>
          <w:lang w:val="en-GB"/>
        </w:rPr>
        <w:t>N/A</w:t>
      </w:r>
    </w:p>
    <w:p w14:paraId="20FB66F3" w14:textId="77777777" w:rsidR="00027446" w:rsidRPr="008130D4" w:rsidRDefault="00027446" w:rsidP="00027446">
      <w:pPr>
        <w:pStyle w:val="Bodycopy"/>
      </w:pPr>
      <w:r>
        <w:tab/>
      </w:r>
    </w:p>
    <w:p w14:paraId="67A9369E" w14:textId="77777777" w:rsidR="00027446" w:rsidRPr="00797841" w:rsidRDefault="00027446" w:rsidP="00027446">
      <w:pPr>
        <w:pStyle w:val="Heading3"/>
        <w:keepNext/>
        <w:ind w:left="1152" w:hanging="576"/>
        <w:rPr>
          <w:rFonts w:eastAsia="Times" w:cs="Times New Roman"/>
          <w:color w:val="002776"/>
          <w:lang w:val="en-GB"/>
        </w:rPr>
      </w:pPr>
      <w:bookmarkStart w:id="73" w:name="_Toc169793349"/>
      <w:r w:rsidRPr="00797841">
        <w:rPr>
          <w:rFonts w:eastAsia="Times" w:cs="Times New Roman"/>
          <w:color w:val="002776"/>
          <w:lang w:val="en-GB"/>
        </w:rPr>
        <w:t>Non-Converted Data</w:t>
      </w:r>
      <w:bookmarkEnd w:id="72"/>
      <w:bookmarkEnd w:id="73"/>
    </w:p>
    <w:p w14:paraId="6249A604" w14:textId="77777777" w:rsidR="000C32F0" w:rsidRPr="000C32F0" w:rsidRDefault="000C32F0" w:rsidP="000C32F0">
      <w:pPr>
        <w:pStyle w:val="Bodycopy"/>
        <w:ind w:left="576"/>
        <w:rPr>
          <w:lang w:val="en-GB"/>
        </w:rPr>
      </w:pPr>
      <w:r>
        <w:rPr>
          <w:lang w:val="en-GB"/>
        </w:rPr>
        <w:t>N/A</w:t>
      </w:r>
    </w:p>
    <w:p w14:paraId="749F45A0" w14:textId="630A81B9" w:rsidR="00D93626" w:rsidRDefault="00D93626" w:rsidP="00D93626">
      <w:pPr>
        <w:pStyle w:val="Bodycopy"/>
        <w:ind w:left="936"/>
        <w:jc w:val="both"/>
        <w:rPr>
          <w:rFonts w:cstheme="minorHAnsi"/>
        </w:rPr>
      </w:pPr>
    </w:p>
    <w:p w14:paraId="251F7AB0" w14:textId="77777777" w:rsidR="00A749D3" w:rsidRDefault="00A749D3" w:rsidP="00D93626">
      <w:pPr>
        <w:pStyle w:val="Bodycopy"/>
        <w:ind w:left="936"/>
        <w:jc w:val="both"/>
        <w:rPr>
          <w:rFonts w:cstheme="minorHAnsi"/>
        </w:rPr>
      </w:pPr>
    </w:p>
    <w:p w14:paraId="27E61285" w14:textId="044C874F" w:rsidR="003649FA" w:rsidRDefault="00A811E9">
      <w:pPr>
        <w:pStyle w:val="Heading2"/>
        <w:numPr>
          <w:ilvl w:val="0"/>
          <w:numId w:val="4"/>
        </w:numPr>
        <w:ind w:left="0"/>
      </w:pPr>
      <w:bookmarkStart w:id="74" w:name="_Toc169793350"/>
      <w:r w:rsidRPr="00A811E9">
        <w:t>Acceptance Criteria</w:t>
      </w:r>
      <w:bookmarkStart w:id="75" w:name="_Toc16081816"/>
      <w:bookmarkStart w:id="76" w:name="_Toc16082595"/>
      <w:bookmarkStart w:id="77" w:name="_Toc16083371"/>
      <w:bookmarkStart w:id="78" w:name="_Toc18584178"/>
      <w:bookmarkStart w:id="79" w:name="_Toc18584960"/>
      <w:bookmarkStart w:id="80" w:name="_Toc18585741"/>
      <w:bookmarkEnd w:id="75"/>
      <w:bookmarkEnd w:id="76"/>
      <w:bookmarkEnd w:id="77"/>
      <w:bookmarkEnd w:id="78"/>
      <w:bookmarkEnd w:id="79"/>
      <w:bookmarkEnd w:id="80"/>
      <w:bookmarkEnd w:id="74"/>
    </w:p>
    <w:p w14:paraId="38C4DB50" w14:textId="3B31D058" w:rsidR="00206EBC" w:rsidRPr="00742E04" w:rsidRDefault="00742E04" w:rsidP="00742E04">
      <w:pPr>
        <w:pStyle w:val="Bodycopy"/>
        <w:rPr>
          <w:lang w:val="en-GB"/>
        </w:rPr>
      </w:pPr>
      <w:r>
        <w:rPr>
          <w:lang w:val="en-GB"/>
        </w:rPr>
        <w:t xml:space="preserve">          </w:t>
      </w:r>
      <w:r w:rsidR="00385495">
        <w:rPr>
          <w:lang w:val="en-GB"/>
        </w:rPr>
        <w:t xml:space="preserve">    </w:t>
      </w:r>
      <w:r>
        <w:rPr>
          <w:lang w:val="en-GB"/>
        </w:rPr>
        <w:t xml:space="preserve"> N/</w:t>
      </w:r>
      <w:r w:rsidR="00385495">
        <w:rPr>
          <w:lang w:val="en-GB"/>
        </w:rPr>
        <w:t>A</w:t>
      </w:r>
    </w:p>
    <w:p w14:paraId="576B3B2D" w14:textId="0808D5D6" w:rsidR="00A811E9" w:rsidRDefault="00A811E9" w:rsidP="00B12454">
      <w:pPr>
        <w:pStyle w:val="Heading2"/>
        <w:numPr>
          <w:ilvl w:val="0"/>
          <w:numId w:val="0"/>
        </w:numPr>
      </w:pPr>
      <w:bookmarkStart w:id="81" w:name="_Toc272871340"/>
      <w:bookmarkStart w:id="82" w:name="_Toc64270807"/>
      <w:bookmarkStart w:id="83" w:name="_Toc169793351"/>
      <w:bookmarkEnd w:id="51"/>
      <w:bookmarkEnd w:id="81"/>
      <w:r>
        <w:t>2.6   Test Scenarios</w:t>
      </w:r>
      <w:bookmarkEnd w:id="83"/>
    </w:p>
    <w:p w14:paraId="52108695" w14:textId="2D1832F4" w:rsidR="00A811E9" w:rsidRPr="00A811E9" w:rsidRDefault="00385495" w:rsidP="00A811E9">
      <w:pPr>
        <w:pStyle w:val="Bodycopy"/>
        <w:rPr>
          <w:lang w:val="en-GB"/>
        </w:rPr>
      </w:pPr>
      <w:r>
        <w:rPr>
          <w:lang w:val="en-GB"/>
        </w:rPr>
        <w:t xml:space="preserve">             N/A </w:t>
      </w:r>
    </w:p>
    <w:p w14:paraId="7703D774" w14:textId="41BD00ED" w:rsidR="00F56A34" w:rsidRPr="0076445B" w:rsidRDefault="000C32F0" w:rsidP="00605D36">
      <w:pPr>
        <w:pStyle w:val="Heading1"/>
        <w:numPr>
          <w:ilvl w:val="0"/>
          <w:numId w:val="0"/>
        </w:numPr>
      </w:pPr>
      <w:bookmarkStart w:id="84" w:name="_Toc169793352"/>
      <w:r>
        <w:lastRenderedPageBreak/>
        <w:t xml:space="preserve">3 </w:t>
      </w:r>
      <w:r w:rsidR="0023451D" w:rsidRPr="0076445B">
        <w:t>Technical Specification</w:t>
      </w:r>
      <w:bookmarkEnd w:id="84"/>
    </w:p>
    <w:p w14:paraId="08651A6E" w14:textId="5CDCA264" w:rsidR="00742E04" w:rsidRDefault="0027315B" w:rsidP="00241A38">
      <w:pPr>
        <w:pStyle w:val="Heading2"/>
        <w:numPr>
          <w:ilvl w:val="0"/>
          <w:numId w:val="0"/>
        </w:numPr>
      </w:pPr>
      <w:bookmarkStart w:id="85" w:name="_Toc169793353"/>
      <w:r>
        <w:t>3.1</w:t>
      </w:r>
      <w:r w:rsidR="00E51A30">
        <w:t xml:space="preserve"> </w:t>
      </w:r>
      <w:r w:rsidR="003C04A9" w:rsidRPr="0076445B">
        <w:t>Process Description</w:t>
      </w:r>
      <w:bookmarkEnd w:id="85"/>
    </w:p>
    <w:p w14:paraId="174EC85F" w14:textId="39D9C4B4" w:rsidR="00241A38" w:rsidRPr="00241A38" w:rsidRDefault="00241A38" w:rsidP="00241A38">
      <w:pPr>
        <w:pStyle w:val="Bodycopy"/>
        <w:rPr>
          <w:lang w:val="en-GB"/>
        </w:rPr>
      </w:pPr>
      <w:r>
        <w:rPr>
          <w:lang w:val="en-GB"/>
        </w:rPr>
        <w:t xml:space="preserve">          </w:t>
      </w:r>
      <w:r w:rsidR="000C32F0">
        <w:rPr>
          <w:lang w:val="en-GB"/>
        </w:rPr>
        <w:t>N/A</w:t>
      </w:r>
    </w:p>
    <w:p w14:paraId="510008DF" w14:textId="0DA4EE5D" w:rsidR="003C04A9" w:rsidRDefault="00241A38" w:rsidP="00241A38">
      <w:pPr>
        <w:pStyle w:val="Heading2"/>
        <w:numPr>
          <w:ilvl w:val="0"/>
          <w:numId w:val="0"/>
        </w:numPr>
        <w:rPr>
          <w:rFonts w:cs="Arial"/>
          <w:color w:val="0000FF"/>
        </w:rPr>
      </w:pPr>
      <w:bookmarkStart w:id="86" w:name="_Toc169793354"/>
      <w:r>
        <w:t>3.2</w:t>
      </w:r>
      <w:r w:rsidR="003C04A9" w:rsidRPr="0076445B">
        <w:t>Design Approach</w:t>
      </w:r>
      <w:bookmarkEnd w:id="86"/>
    </w:p>
    <w:p w14:paraId="0988B219" w14:textId="3CB2057B" w:rsidR="00385495" w:rsidRPr="00385495" w:rsidRDefault="000C32F0" w:rsidP="00734F6A">
      <w:pPr>
        <w:pStyle w:val="Bodycopy"/>
        <w:rPr>
          <w:lang w:val="en-GB"/>
        </w:rPr>
      </w:pPr>
      <w:r>
        <w:rPr>
          <w:lang w:val="en-GB"/>
        </w:rPr>
        <w:t xml:space="preserve">         N/A</w:t>
      </w:r>
    </w:p>
    <w:p w14:paraId="408A5AA9" w14:textId="008650DF" w:rsidR="0076445B" w:rsidRPr="00742E04" w:rsidRDefault="0027315B" w:rsidP="00742E04">
      <w:pPr>
        <w:pStyle w:val="Heading2"/>
        <w:numPr>
          <w:ilvl w:val="0"/>
          <w:numId w:val="0"/>
        </w:numPr>
      </w:pPr>
      <w:bookmarkStart w:id="87" w:name="_Toc169793355"/>
      <w:r>
        <w:t>3.3</w:t>
      </w:r>
      <w:r w:rsidR="00E51A30">
        <w:t xml:space="preserve"> </w:t>
      </w:r>
      <w:r w:rsidR="003C04A9" w:rsidRPr="0076445B">
        <w:t>Data Selection Criteria</w:t>
      </w:r>
      <w:bookmarkEnd w:id="87"/>
    </w:p>
    <w:p w14:paraId="77D85467" w14:textId="5C11BDEE" w:rsidR="0076445B" w:rsidRPr="0076445B" w:rsidRDefault="00742E04" w:rsidP="005676BA">
      <w:pPr>
        <w:pStyle w:val="Bodycopy"/>
        <w:rPr>
          <w:rFonts w:ascii="Verdana" w:hAnsi="Verdana"/>
          <w:lang w:val="en-GB"/>
        </w:rPr>
      </w:pPr>
      <w:r>
        <w:rPr>
          <w:rFonts w:ascii="Verdana" w:hAnsi="Verdana"/>
          <w:lang w:val="en-GB"/>
        </w:rPr>
        <w:t xml:space="preserve">       N/A</w:t>
      </w:r>
    </w:p>
    <w:p w14:paraId="7EE79B61" w14:textId="2FB03279" w:rsidR="00BB6A03" w:rsidRDefault="0027315B" w:rsidP="005676BA">
      <w:pPr>
        <w:pStyle w:val="Heading2"/>
        <w:numPr>
          <w:ilvl w:val="0"/>
          <w:numId w:val="0"/>
        </w:numPr>
      </w:pPr>
      <w:bookmarkStart w:id="88" w:name="_Toc169793356"/>
      <w:r>
        <w:t>3.4</w:t>
      </w:r>
      <w:r w:rsidR="00E51A30">
        <w:t xml:space="preserve"> </w:t>
      </w:r>
      <w:r w:rsidR="00BB6A03" w:rsidRPr="0076445B">
        <w:t>File Layout / Report Output</w:t>
      </w:r>
      <w:bookmarkEnd w:id="88"/>
    </w:p>
    <w:p w14:paraId="158D0BB9" w14:textId="5EF72A6D" w:rsidR="00742E04" w:rsidRPr="00742E04" w:rsidRDefault="00742E04" w:rsidP="00742E04">
      <w:pPr>
        <w:pStyle w:val="Bodycopy"/>
        <w:rPr>
          <w:lang w:val="en-GB"/>
        </w:rPr>
      </w:pPr>
      <w:r>
        <w:rPr>
          <w:lang w:val="en-GB"/>
        </w:rPr>
        <w:t xml:space="preserve">          N/A</w:t>
      </w:r>
    </w:p>
    <w:p w14:paraId="06F27F7D" w14:textId="374F4B17" w:rsidR="00F427D4" w:rsidRDefault="003C1C38" w:rsidP="005676BA">
      <w:pPr>
        <w:pStyle w:val="Heading2"/>
        <w:numPr>
          <w:ilvl w:val="0"/>
          <w:numId w:val="0"/>
        </w:numPr>
      </w:pPr>
      <w:bookmarkStart w:id="89" w:name="_Toc169793357"/>
      <w:r>
        <w:t>3.5</w:t>
      </w:r>
      <w:r w:rsidR="00E51A30">
        <w:t xml:space="preserve"> </w:t>
      </w:r>
      <w:r w:rsidR="00F427D4" w:rsidRPr="0076445B">
        <w:t>Data Processing / Derivation / Validation / Transformation Rules</w:t>
      </w:r>
      <w:bookmarkEnd w:id="89"/>
    </w:p>
    <w:p w14:paraId="4187505B" w14:textId="334CD3EF" w:rsidR="00742E04" w:rsidRPr="00742E04" w:rsidRDefault="00605D36" w:rsidP="00742E04">
      <w:pPr>
        <w:pStyle w:val="Bodycopy"/>
        <w:rPr>
          <w:lang w:val="en-GB"/>
        </w:rPr>
      </w:pPr>
      <w:r>
        <w:rPr>
          <w:lang w:val="en-GB"/>
        </w:rPr>
        <w:t xml:space="preserve">          N/A</w:t>
      </w:r>
    </w:p>
    <w:p w14:paraId="13871573" w14:textId="79496C62" w:rsidR="005C67F8" w:rsidRPr="00B0126F" w:rsidRDefault="003C1C38" w:rsidP="00E36C45">
      <w:pPr>
        <w:pStyle w:val="Heading2"/>
        <w:numPr>
          <w:ilvl w:val="0"/>
          <w:numId w:val="0"/>
        </w:numPr>
        <w:ind w:left="-1080" w:firstLine="1080"/>
      </w:pPr>
      <w:bookmarkStart w:id="90" w:name="_Toc169793358"/>
      <w:r>
        <w:t>3.6</w:t>
      </w:r>
      <w:r w:rsidR="00E51A30">
        <w:t xml:space="preserve"> </w:t>
      </w:r>
      <w:r w:rsidR="00ED2F90" w:rsidRPr="00B0126F">
        <w:t>Validation &amp; Reconciliation</w:t>
      </w:r>
      <w:bookmarkEnd w:id="90"/>
    </w:p>
    <w:p w14:paraId="70DD441D" w14:textId="16C21E89" w:rsidR="00ED2F90" w:rsidRDefault="00856951" w:rsidP="005676BA">
      <w:pPr>
        <w:pStyle w:val="Heading3"/>
        <w:numPr>
          <w:ilvl w:val="0"/>
          <w:numId w:val="0"/>
        </w:numPr>
      </w:pPr>
      <w:bookmarkStart w:id="91" w:name="_Toc169793359"/>
      <w:r>
        <w:t>3.6.1</w:t>
      </w:r>
      <w:r w:rsidR="00E51A30">
        <w:t xml:space="preserve"> </w:t>
      </w:r>
      <w:r w:rsidR="00ED2F90" w:rsidRPr="0076445B">
        <w:t>Data Validation</w:t>
      </w:r>
      <w:bookmarkEnd w:id="91"/>
    </w:p>
    <w:p w14:paraId="5552B5B1" w14:textId="77777777" w:rsidR="000C32F0" w:rsidRPr="000C32F0" w:rsidRDefault="000C32F0" w:rsidP="000C32F0">
      <w:pPr>
        <w:pStyle w:val="Bodycopy"/>
        <w:ind w:left="576"/>
        <w:rPr>
          <w:lang w:val="en-GB"/>
        </w:rPr>
      </w:pPr>
      <w:r>
        <w:rPr>
          <w:rFonts w:ascii="Verdana" w:hAnsi="Verdana"/>
        </w:rPr>
        <w:t xml:space="preserve">      </w:t>
      </w:r>
      <w:r>
        <w:rPr>
          <w:lang w:val="en-GB"/>
        </w:rPr>
        <w:t>N/A</w:t>
      </w:r>
    </w:p>
    <w:p w14:paraId="301A346E" w14:textId="611121D0" w:rsidR="00241A38" w:rsidRPr="00241A38" w:rsidRDefault="00241A38" w:rsidP="00241A38">
      <w:pPr>
        <w:pStyle w:val="Bodycopy"/>
      </w:pPr>
    </w:p>
    <w:p w14:paraId="096BD64F" w14:textId="2005BEAC" w:rsidR="00ED2F90" w:rsidRDefault="00856951" w:rsidP="005676BA">
      <w:pPr>
        <w:pStyle w:val="Heading3"/>
        <w:numPr>
          <w:ilvl w:val="0"/>
          <w:numId w:val="0"/>
        </w:numPr>
      </w:pPr>
      <w:bookmarkStart w:id="92" w:name="_Toc169793360"/>
      <w:r>
        <w:t>3.6.2</w:t>
      </w:r>
      <w:r w:rsidR="00E51A30">
        <w:t xml:space="preserve"> </w:t>
      </w:r>
      <w:r w:rsidR="00ED2F90" w:rsidRPr="0076445B">
        <w:t>Data Reconciliation</w:t>
      </w:r>
      <w:bookmarkEnd w:id="92"/>
    </w:p>
    <w:p w14:paraId="12116F3E" w14:textId="77777777" w:rsidR="000C32F0" w:rsidRPr="00385495" w:rsidRDefault="00385495" w:rsidP="00385495">
      <w:pPr>
        <w:pStyle w:val="Bodycopy"/>
      </w:pPr>
      <w: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B82ADF" w14:paraId="75F2D6A3" w14:textId="77777777" w:rsidTr="00013D67">
        <w:trPr>
          <w:trHeight w:val="493"/>
        </w:trPr>
        <w:tc>
          <w:tcPr>
            <w:tcW w:w="1327" w:type="dxa"/>
            <w:shd w:val="clear" w:color="auto" w:fill="000000" w:themeFill="text1"/>
          </w:tcPr>
          <w:p w14:paraId="058A6FEB" w14:textId="77777777" w:rsidR="00B82ADF" w:rsidRPr="007A0256" w:rsidRDefault="00B82ADF" w:rsidP="00013D67">
            <w:pPr>
              <w:pStyle w:val="Tablehead1"/>
              <w:rPr>
                <w:color w:val="FFFFFF" w:themeColor="background1"/>
                <w:sz w:val="20"/>
              </w:rPr>
            </w:pPr>
            <w:r w:rsidRPr="007A0256">
              <w:rPr>
                <w:color w:val="FFFFFF" w:themeColor="background1"/>
                <w:sz w:val="20"/>
              </w:rPr>
              <w:t>S. No.</w:t>
            </w:r>
          </w:p>
        </w:tc>
        <w:tc>
          <w:tcPr>
            <w:tcW w:w="8393" w:type="dxa"/>
            <w:shd w:val="clear" w:color="auto" w:fill="000000" w:themeFill="text1"/>
          </w:tcPr>
          <w:p w14:paraId="2AF4371B" w14:textId="77777777" w:rsidR="00B82ADF" w:rsidRPr="007A0256" w:rsidRDefault="00B82ADF" w:rsidP="00013D67">
            <w:pPr>
              <w:pStyle w:val="Tabletext"/>
            </w:pPr>
            <w:r w:rsidRPr="007A0256">
              <w:t>Actions to be performed</w:t>
            </w:r>
          </w:p>
        </w:tc>
      </w:tr>
      <w:tr w:rsidR="00B82ADF" w:rsidRPr="003740B7" w14:paraId="5F15D2B6" w14:textId="77777777" w:rsidTr="00013D67">
        <w:trPr>
          <w:trHeight w:val="493"/>
        </w:trPr>
        <w:tc>
          <w:tcPr>
            <w:tcW w:w="1327" w:type="dxa"/>
            <w:shd w:val="clear" w:color="auto" w:fill="auto"/>
          </w:tcPr>
          <w:p w14:paraId="0021253D" w14:textId="77777777" w:rsidR="00B82ADF" w:rsidRPr="0081015B" w:rsidRDefault="00B82ADF" w:rsidP="00013D67">
            <w:pPr>
              <w:pStyle w:val="Tablehead1"/>
              <w:rPr>
                <w:b w:val="0"/>
                <w:bCs w:val="0"/>
                <w:color w:val="auto"/>
              </w:rPr>
            </w:pPr>
            <w:r>
              <w:rPr>
                <w:b w:val="0"/>
                <w:bCs w:val="0"/>
                <w:color w:val="auto"/>
              </w:rPr>
              <w:t>1.</w:t>
            </w:r>
          </w:p>
        </w:tc>
        <w:tc>
          <w:tcPr>
            <w:tcW w:w="8393" w:type="dxa"/>
            <w:shd w:val="clear" w:color="auto" w:fill="auto"/>
          </w:tcPr>
          <w:p w14:paraId="129E5454" w14:textId="77777777" w:rsidR="00B82ADF" w:rsidRPr="00DB1D4B" w:rsidRDefault="00B82ADF" w:rsidP="00013D67">
            <w:pPr>
              <w:pStyle w:val="Bodycopy"/>
              <w:rPr>
                <w:color w:val="auto"/>
              </w:rPr>
            </w:pPr>
            <w:r>
              <w:rPr>
                <w:color w:val="auto"/>
              </w:rPr>
              <w:t xml:space="preserve">Reconcile </w:t>
            </w:r>
            <w:r w:rsidRPr="00AA3CB2">
              <w:rPr>
                <w:color w:val="auto"/>
              </w:rPr>
              <w:t>record count</w:t>
            </w:r>
            <w:r>
              <w:rPr>
                <w:color w:val="auto"/>
              </w:rPr>
              <w:t>s</w:t>
            </w:r>
            <w:r w:rsidRPr="00AA3CB2">
              <w:rPr>
                <w:color w:val="auto"/>
              </w:rPr>
              <w:t xml:space="preserve"> of all records extract</w:t>
            </w:r>
            <w:r>
              <w:rPr>
                <w:color w:val="auto"/>
              </w:rPr>
              <w:t xml:space="preserve">ed and made available to Oracle against the </w:t>
            </w:r>
            <w:r w:rsidRPr="00AA3CB2">
              <w:rPr>
                <w:color w:val="auto"/>
              </w:rPr>
              <w:t>record count</w:t>
            </w:r>
            <w:r>
              <w:rPr>
                <w:color w:val="auto"/>
              </w:rPr>
              <w:t>s</w:t>
            </w:r>
            <w:r w:rsidRPr="00AA3CB2">
              <w:rPr>
                <w:color w:val="auto"/>
              </w:rPr>
              <w:t xml:space="preserve"> of all records transformed using the data transformation rule</w:t>
            </w:r>
            <w:r>
              <w:rPr>
                <w:color w:val="auto"/>
              </w:rPr>
              <w:t>. Ensure that the two counts match</w:t>
            </w:r>
            <w:r w:rsidRPr="00AA3CB2">
              <w:rPr>
                <w:color w:val="auto"/>
              </w:rPr>
              <w:t>.</w:t>
            </w:r>
          </w:p>
        </w:tc>
      </w:tr>
      <w:tr w:rsidR="00B82ADF" w:rsidRPr="003740B7" w14:paraId="53E8F6D6" w14:textId="77777777" w:rsidTr="00013D67">
        <w:trPr>
          <w:trHeight w:val="372"/>
        </w:trPr>
        <w:tc>
          <w:tcPr>
            <w:tcW w:w="1327" w:type="dxa"/>
            <w:shd w:val="clear" w:color="auto" w:fill="auto"/>
          </w:tcPr>
          <w:p w14:paraId="6341812A" w14:textId="77777777" w:rsidR="00B82ADF" w:rsidRPr="0081015B" w:rsidRDefault="00B82ADF" w:rsidP="00013D67">
            <w:pPr>
              <w:pStyle w:val="Tablehead1"/>
              <w:rPr>
                <w:b w:val="0"/>
                <w:bCs w:val="0"/>
                <w:color w:val="auto"/>
              </w:rPr>
            </w:pPr>
            <w:r>
              <w:rPr>
                <w:b w:val="0"/>
                <w:bCs w:val="0"/>
                <w:color w:val="auto"/>
              </w:rPr>
              <w:t>2.</w:t>
            </w:r>
          </w:p>
        </w:tc>
        <w:tc>
          <w:tcPr>
            <w:tcW w:w="8393" w:type="dxa"/>
            <w:shd w:val="clear" w:color="auto" w:fill="auto"/>
          </w:tcPr>
          <w:p w14:paraId="63050DA2" w14:textId="1301D95A" w:rsidR="00B82ADF" w:rsidRPr="00B76A20" w:rsidRDefault="00B82ADF" w:rsidP="00013D67">
            <w:pPr>
              <w:pStyle w:val="Instructions"/>
              <w:rPr>
                <w:color w:val="000000" w:themeColor="text1"/>
              </w:rPr>
            </w:pPr>
            <w:r>
              <w:rPr>
                <w:color w:val="auto"/>
              </w:rPr>
              <w:t>XXX Fleet Accounting business team will</w:t>
            </w:r>
            <w:r w:rsidRPr="00AA3CB2">
              <w:rPr>
                <w:color w:val="auto"/>
              </w:rPr>
              <w:t xml:space="preserve"> review the</w:t>
            </w:r>
            <w:r>
              <w:rPr>
                <w:color w:val="auto"/>
              </w:rPr>
              <w:t xml:space="preserve"> converted asset details against the VISION data</w:t>
            </w:r>
          </w:p>
        </w:tc>
      </w:tr>
      <w:tr w:rsidR="00B82ADF" w:rsidRPr="003740B7" w14:paraId="1FA4A2F0" w14:textId="77777777" w:rsidTr="00013D67">
        <w:trPr>
          <w:trHeight w:val="372"/>
        </w:trPr>
        <w:tc>
          <w:tcPr>
            <w:tcW w:w="1327" w:type="dxa"/>
            <w:shd w:val="clear" w:color="auto" w:fill="auto"/>
          </w:tcPr>
          <w:p w14:paraId="2B525AAB" w14:textId="77777777" w:rsidR="00B82ADF" w:rsidRPr="0081015B" w:rsidRDefault="00B82ADF" w:rsidP="00013D67">
            <w:pPr>
              <w:pStyle w:val="Tablehead1"/>
              <w:rPr>
                <w:b w:val="0"/>
                <w:bCs w:val="0"/>
                <w:color w:val="auto"/>
              </w:rPr>
            </w:pPr>
            <w:r>
              <w:rPr>
                <w:b w:val="0"/>
                <w:bCs w:val="0"/>
                <w:color w:val="auto"/>
              </w:rPr>
              <w:t>3.</w:t>
            </w:r>
          </w:p>
        </w:tc>
        <w:tc>
          <w:tcPr>
            <w:tcW w:w="8393" w:type="dxa"/>
            <w:shd w:val="clear" w:color="auto" w:fill="auto"/>
          </w:tcPr>
          <w:p w14:paraId="116D0D51" w14:textId="06B2C26B" w:rsidR="00B82ADF" w:rsidRPr="00B76A20" w:rsidRDefault="00B82ADF" w:rsidP="00013D67">
            <w:pPr>
              <w:pStyle w:val="Instructions"/>
              <w:rPr>
                <w:color w:val="000000" w:themeColor="text1"/>
              </w:rPr>
            </w:pPr>
            <w:r>
              <w:rPr>
                <w:color w:val="auto"/>
              </w:rPr>
              <w:t>XXX Fleet Accounting business team will</w:t>
            </w:r>
            <w:r w:rsidRPr="00AA3CB2">
              <w:rPr>
                <w:color w:val="auto"/>
              </w:rPr>
              <w:t xml:space="preserve"> review the </w:t>
            </w:r>
            <w:r>
              <w:rPr>
                <w:color w:val="auto"/>
              </w:rPr>
              <w:t>converted asset vehicle attributes against that in the EAM.</w:t>
            </w:r>
          </w:p>
        </w:tc>
      </w:tr>
      <w:tr w:rsidR="00B82ADF" w:rsidRPr="003740B7" w14:paraId="39ED169E" w14:textId="77777777" w:rsidTr="00013D67">
        <w:trPr>
          <w:trHeight w:val="372"/>
        </w:trPr>
        <w:tc>
          <w:tcPr>
            <w:tcW w:w="1327" w:type="dxa"/>
            <w:shd w:val="clear" w:color="auto" w:fill="auto"/>
          </w:tcPr>
          <w:p w14:paraId="0A0B81BF" w14:textId="77777777" w:rsidR="00B82ADF" w:rsidRDefault="00B82ADF" w:rsidP="00013D67">
            <w:pPr>
              <w:pStyle w:val="Tablehead1"/>
              <w:rPr>
                <w:b w:val="0"/>
                <w:bCs w:val="0"/>
                <w:color w:val="auto"/>
              </w:rPr>
            </w:pPr>
            <w:r>
              <w:rPr>
                <w:b w:val="0"/>
                <w:bCs w:val="0"/>
                <w:color w:val="auto"/>
              </w:rPr>
              <w:t>4.</w:t>
            </w:r>
          </w:p>
        </w:tc>
        <w:tc>
          <w:tcPr>
            <w:tcW w:w="8393" w:type="dxa"/>
            <w:shd w:val="clear" w:color="auto" w:fill="auto"/>
          </w:tcPr>
          <w:p w14:paraId="767D2478" w14:textId="77777777" w:rsidR="00B82ADF" w:rsidRDefault="00B82ADF" w:rsidP="00013D67">
            <w:pPr>
              <w:pStyle w:val="Bodycopy"/>
              <w:rPr>
                <w:color w:val="auto"/>
              </w:rPr>
            </w:pPr>
            <w:r>
              <w:rPr>
                <w:color w:val="auto"/>
              </w:rPr>
              <w:t>Ad-hoc reports will be created to extract data from Oracle FA, based on business user’s requirement, post conversion.</w:t>
            </w:r>
          </w:p>
        </w:tc>
      </w:tr>
    </w:tbl>
    <w:p w14:paraId="17709804" w14:textId="7DBE4C20" w:rsidR="00385495" w:rsidRDefault="00385495" w:rsidP="00385495">
      <w:pPr>
        <w:pStyle w:val="Bodycopy"/>
      </w:pPr>
    </w:p>
    <w:p w14:paraId="087B7492" w14:textId="10933A0E" w:rsidR="000C32F0" w:rsidRDefault="000C32F0" w:rsidP="00385495">
      <w:pPr>
        <w:pStyle w:val="Bodycopy"/>
      </w:pPr>
    </w:p>
    <w:p w14:paraId="7B26F171" w14:textId="77777777" w:rsidR="000C32F0" w:rsidRPr="00385495" w:rsidRDefault="000C32F0" w:rsidP="00385495">
      <w:pPr>
        <w:pStyle w:val="Bodycopy"/>
      </w:pPr>
    </w:p>
    <w:p w14:paraId="45FA22CF" w14:textId="6A7CE04A" w:rsidR="00ED2F90" w:rsidRDefault="00856951" w:rsidP="005676BA">
      <w:pPr>
        <w:pStyle w:val="Heading3"/>
        <w:numPr>
          <w:ilvl w:val="0"/>
          <w:numId w:val="0"/>
        </w:numPr>
      </w:pPr>
      <w:bookmarkStart w:id="93" w:name="_Toc169793361"/>
      <w:r>
        <w:t>3.6.3</w:t>
      </w:r>
      <w:r w:rsidR="00E51A30">
        <w:t xml:space="preserve"> </w:t>
      </w:r>
      <w:r w:rsidR="00ED2F90">
        <w:t>Post-conversion Steps</w:t>
      </w:r>
      <w:bookmarkEnd w:id="93"/>
    </w:p>
    <w:p w14:paraId="7980D6F0" w14:textId="77777777" w:rsidR="00B82ADF" w:rsidRPr="009F27D8" w:rsidRDefault="00B82ADF" w:rsidP="00B82ADF">
      <w:pPr>
        <w:pStyle w:val="Bodycopy"/>
        <w:numPr>
          <w:ilvl w:val="0"/>
          <w:numId w:val="25"/>
        </w:numPr>
        <w:rPr>
          <w:b/>
          <w:lang w:val="en-GB"/>
        </w:rPr>
      </w:pPr>
      <w:r w:rsidRPr="009F27D8">
        <w:rPr>
          <w:b/>
          <w:lang w:val="en-GB"/>
        </w:rPr>
        <w:t>Inactive Assets</w:t>
      </w:r>
      <w:r>
        <w:rPr>
          <w:b/>
          <w:lang w:val="en-GB"/>
        </w:rPr>
        <w:t xml:space="preserve"> [Retired Assets]</w:t>
      </w:r>
    </w:p>
    <w:p w14:paraId="5EC2B311" w14:textId="77777777" w:rsidR="00B82ADF" w:rsidRDefault="00B82ADF" w:rsidP="00B82ADF">
      <w:pPr>
        <w:pStyle w:val="Bodycopy"/>
        <w:numPr>
          <w:ilvl w:val="0"/>
          <w:numId w:val="24"/>
        </w:numPr>
        <w:rPr>
          <w:color w:val="auto"/>
        </w:rPr>
      </w:pPr>
      <w:r>
        <w:rPr>
          <w:color w:val="auto"/>
        </w:rPr>
        <w:t>Reconcile data against VISION.</w:t>
      </w:r>
    </w:p>
    <w:p w14:paraId="6E5C7302" w14:textId="77777777" w:rsidR="00B82ADF" w:rsidRDefault="00B82ADF" w:rsidP="00B82ADF">
      <w:pPr>
        <w:pStyle w:val="Bodycopy"/>
        <w:numPr>
          <w:ilvl w:val="0"/>
          <w:numId w:val="24"/>
        </w:numPr>
        <w:rPr>
          <w:color w:val="auto"/>
        </w:rPr>
      </w:pPr>
      <w:r>
        <w:rPr>
          <w:color w:val="auto"/>
        </w:rPr>
        <w:t>Run depreciation and close period.</w:t>
      </w:r>
    </w:p>
    <w:p w14:paraId="6BB4F9C7" w14:textId="77777777" w:rsidR="00B82ADF" w:rsidRDefault="00B82ADF" w:rsidP="00B82ADF">
      <w:pPr>
        <w:pStyle w:val="Bodycopy"/>
        <w:numPr>
          <w:ilvl w:val="0"/>
          <w:numId w:val="24"/>
        </w:numPr>
        <w:rPr>
          <w:color w:val="auto"/>
        </w:rPr>
      </w:pPr>
      <w:r>
        <w:rPr>
          <w:color w:val="auto"/>
        </w:rPr>
        <w:t>Run Create Accounting and transfer journals to GL.</w:t>
      </w:r>
    </w:p>
    <w:p w14:paraId="18DF306C" w14:textId="77777777" w:rsidR="00B82ADF" w:rsidRDefault="00B82ADF" w:rsidP="00B82ADF">
      <w:pPr>
        <w:pStyle w:val="Bodycopy"/>
        <w:numPr>
          <w:ilvl w:val="0"/>
          <w:numId w:val="24"/>
        </w:numPr>
        <w:rPr>
          <w:color w:val="auto"/>
        </w:rPr>
      </w:pPr>
      <w:r>
        <w:rPr>
          <w:color w:val="auto"/>
        </w:rPr>
        <w:t xml:space="preserve">Post and reverse the journals in GL created as a part of </w:t>
      </w:r>
      <w:proofErr w:type="gramStart"/>
      <w:r>
        <w:rPr>
          <w:color w:val="auto"/>
        </w:rPr>
        <w:t>conversion</w:t>
      </w:r>
      <w:proofErr w:type="gramEnd"/>
    </w:p>
    <w:p w14:paraId="45514CB7" w14:textId="77777777" w:rsidR="00B82ADF" w:rsidRDefault="00B82ADF" w:rsidP="00B82ADF">
      <w:pPr>
        <w:pStyle w:val="Bodycopy"/>
        <w:rPr>
          <w:color w:val="auto"/>
        </w:rPr>
      </w:pPr>
    </w:p>
    <w:p w14:paraId="5AF8EC22" w14:textId="77777777" w:rsidR="00B82ADF" w:rsidRPr="009F27D8" w:rsidRDefault="00B82ADF" w:rsidP="00B82ADF">
      <w:pPr>
        <w:pStyle w:val="Bodycopy"/>
        <w:numPr>
          <w:ilvl w:val="0"/>
          <w:numId w:val="25"/>
        </w:numPr>
        <w:rPr>
          <w:b/>
          <w:lang w:val="en-GB"/>
        </w:rPr>
      </w:pPr>
      <w:r w:rsidRPr="009F27D8">
        <w:rPr>
          <w:b/>
          <w:lang w:val="en-GB"/>
        </w:rPr>
        <w:t>Active Assets</w:t>
      </w:r>
      <w:r>
        <w:rPr>
          <w:b/>
          <w:lang w:val="en-GB"/>
        </w:rPr>
        <w:t xml:space="preserve"> [Capitalized/Leased Assets]</w:t>
      </w:r>
    </w:p>
    <w:p w14:paraId="1A87C486" w14:textId="77777777" w:rsidR="00B82ADF" w:rsidRDefault="00B82ADF" w:rsidP="00B82ADF">
      <w:pPr>
        <w:pStyle w:val="Bodycopy"/>
        <w:numPr>
          <w:ilvl w:val="0"/>
          <w:numId w:val="26"/>
        </w:numPr>
        <w:ind w:left="1080"/>
        <w:rPr>
          <w:color w:val="auto"/>
        </w:rPr>
      </w:pPr>
      <w:r>
        <w:rPr>
          <w:color w:val="auto"/>
        </w:rPr>
        <w:t>Reconcile the converted data from Oracle against the VISION data for each book.</w:t>
      </w:r>
    </w:p>
    <w:p w14:paraId="658AF8EE" w14:textId="77777777" w:rsidR="00B82ADF" w:rsidRDefault="00B82ADF" w:rsidP="00B82ADF">
      <w:pPr>
        <w:pStyle w:val="Bodycopy"/>
        <w:numPr>
          <w:ilvl w:val="0"/>
          <w:numId w:val="26"/>
        </w:numPr>
        <w:ind w:left="1080"/>
        <w:rPr>
          <w:color w:val="auto"/>
        </w:rPr>
      </w:pPr>
      <w:r>
        <w:rPr>
          <w:color w:val="auto"/>
        </w:rPr>
        <w:t>Run the asset adjustment interface from EAM.</w:t>
      </w:r>
    </w:p>
    <w:p w14:paraId="1F7CC1C4" w14:textId="77777777" w:rsidR="00B82ADF" w:rsidRPr="00DB1D4B" w:rsidRDefault="00B82ADF" w:rsidP="00B82ADF">
      <w:pPr>
        <w:pStyle w:val="Bodycopy"/>
        <w:numPr>
          <w:ilvl w:val="0"/>
          <w:numId w:val="26"/>
        </w:numPr>
        <w:ind w:left="1080"/>
        <w:rPr>
          <w:color w:val="auto"/>
        </w:rPr>
      </w:pPr>
      <w:r>
        <w:rPr>
          <w:color w:val="auto"/>
        </w:rPr>
        <w:t xml:space="preserve">Reconcile the assets and vehicle attribute details against EAM </w:t>
      </w:r>
      <w:proofErr w:type="gramStart"/>
      <w:r>
        <w:rPr>
          <w:color w:val="auto"/>
        </w:rPr>
        <w:t>data</w:t>
      </w:r>
      <w:proofErr w:type="gramEnd"/>
    </w:p>
    <w:p w14:paraId="4C5B9A22" w14:textId="77777777" w:rsidR="00734F6A" w:rsidRPr="00241A38" w:rsidRDefault="00734F6A" w:rsidP="00241A38">
      <w:pPr>
        <w:pStyle w:val="Bodycopy"/>
      </w:pPr>
    </w:p>
    <w:p w14:paraId="3DAFA813" w14:textId="2033382C" w:rsidR="00A538BA" w:rsidRDefault="00856951" w:rsidP="005676BA">
      <w:pPr>
        <w:pStyle w:val="Heading2"/>
        <w:numPr>
          <w:ilvl w:val="0"/>
          <w:numId w:val="0"/>
        </w:numPr>
      </w:pPr>
      <w:bookmarkStart w:id="94" w:name="_Toc169793362"/>
      <w:r>
        <w:t xml:space="preserve">3.7 </w:t>
      </w:r>
      <w:r w:rsidR="00A538BA" w:rsidRPr="0076445B">
        <w:t>Component List</w:t>
      </w:r>
      <w:bookmarkEnd w:id="94"/>
    </w:p>
    <w:p w14:paraId="67FEAACD" w14:textId="1A3EAD13" w:rsidR="00241A38" w:rsidRDefault="00241A38" w:rsidP="00241A38">
      <w:pPr>
        <w:pStyle w:val="Bodycopy"/>
        <w:rPr>
          <w:lang w:val="en-GB"/>
        </w:rPr>
      </w:pPr>
      <w:r>
        <w:rPr>
          <w:lang w:val="en-GB"/>
        </w:rPr>
        <w:t xml:space="preserve">         </w:t>
      </w:r>
      <w:r w:rsidR="000C32F0">
        <w:rPr>
          <w:lang w:val="en-GB"/>
        </w:rPr>
        <w:t>N/A</w:t>
      </w:r>
    </w:p>
    <w:p w14:paraId="55F7EE96" w14:textId="77777777" w:rsidR="00241A38" w:rsidRPr="00241A38" w:rsidRDefault="00241A38" w:rsidP="00241A38">
      <w:pPr>
        <w:pStyle w:val="Bodycopy"/>
        <w:rPr>
          <w:lang w:val="en-GB"/>
        </w:rPr>
      </w:pPr>
    </w:p>
    <w:p w14:paraId="5E6C93BF" w14:textId="7349F3FB" w:rsidR="00F427D4" w:rsidRPr="0076445B" w:rsidRDefault="000C32F0" w:rsidP="000C32F0">
      <w:pPr>
        <w:pStyle w:val="Heading1"/>
        <w:numPr>
          <w:ilvl w:val="0"/>
          <w:numId w:val="0"/>
        </w:numPr>
      </w:pPr>
      <w:bookmarkStart w:id="95" w:name="_Toc169793363"/>
      <w:r>
        <w:lastRenderedPageBreak/>
        <w:t xml:space="preserve">4 </w:t>
      </w:r>
      <w:r w:rsidR="00F427D4" w:rsidRPr="0076445B">
        <w:t>Application Setup and Technical Requirements</w:t>
      </w:r>
      <w:bookmarkEnd w:id="95"/>
    </w:p>
    <w:p w14:paraId="066CE819" w14:textId="33DF0CF1" w:rsidR="00F427D4" w:rsidRDefault="00B33214" w:rsidP="005676BA">
      <w:pPr>
        <w:pStyle w:val="Heading2"/>
        <w:numPr>
          <w:ilvl w:val="0"/>
          <w:numId w:val="0"/>
        </w:numPr>
      </w:pPr>
      <w:bookmarkStart w:id="96" w:name="_Toc169793364"/>
      <w:r>
        <w:t>4.1</w:t>
      </w:r>
      <w:r w:rsidR="00E51A30">
        <w:t xml:space="preserve"> </w:t>
      </w:r>
      <w:r w:rsidR="00F427D4">
        <w:t>Programs/Report and Parameters</w:t>
      </w:r>
      <w:bookmarkEnd w:id="96"/>
    </w:p>
    <w:p w14:paraId="0F00386B" w14:textId="2CC621F9" w:rsidR="00742E04" w:rsidRPr="00742E04" w:rsidRDefault="00742E04" w:rsidP="00742E04">
      <w:pPr>
        <w:pStyle w:val="Bodycopy"/>
        <w:rPr>
          <w:lang w:val="en-GB"/>
        </w:rPr>
      </w:pPr>
      <w:r>
        <w:rPr>
          <w:lang w:val="en-GB"/>
        </w:rPr>
        <w:t xml:space="preserve">         N/A</w:t>
      </w:r>
    </w:p>
    <w:p w14:paraId="1B10B52A" w14:textId="3FFB84D8" w:rsidR="00F427D4" w:rsidRDefault="00B33214" w:rsidP="005676BA">
      <w:pPr>
        <w:pStyle w:val="Heading2"/>
        <w:numPr>
          <w:ilvl w:val="0"/>
          <w:numId w:val="0"/>
        </w:numPr>
      </w:pPr>
      <w:bookmarkStart w:id="97" w:name="_Toc169793365"/>
      <w:r>
        <w:t>4.2</w:t>
      </w:r>
      <w:r w:rsidR="00E51A30">
        <w:t xml:space="preserve"> </w:t>
      </w:r>
      <w:r w:rsidR="00F427D4">
        <w:t>ESS Program, Scheduling and Executables</w:t>
      </w:r>
      <w:bookmarkEnd w:id="97"/>
    </w:p>
    <w:p w14:paraId="06572B11" w14:textId="77777777" w:rsidR="00385495" w:rsidRPr="00385495" w:rsidRDefault="00742E04">
      <w:pPr>
        <w:pStyle w:val="Bodycopy"/>
        <w:numPr>
          <w:ilvl w:val="0"/>
          <w:numId w:val="8"/>
        </w:numPr>
        <w:rPr>
          <w:rFonts w:cs="Arial"/>
          <w:color w:val="0000FF"/>
        </w:rPr>
      </w:pPr>
      <w:r w:rsidRPr="00665705">
        <w:rPr>
          <w:rFonts w:cs="Arial"/>
          <w:b/>
          <w:bCs/>
          <w:color w:val="1A1816"/>
          <w:shd w:val="clear" w:color="auto" w:fill="FFFFFF"/>
        </w:rPr>
        <w:t>ESS Job -</w:t>
      </w:r>
      <w:r w:rsidRPr="00665705">
        <w:rPr>
          <w:rFonts w:cs="Arial"/>
          <w:color w:val="0000FF"/>
        </w:rPr>
        <w:t xml:space="preserve"> </w:t>
      </w:r>
      <w:r w:rsidRPr="00665705">
        <w:rPr>
          <w:rFonts w:cs="Arial"/>
          <w:b/>
          <w:bCs/>
          <w:color w:val="auto"/>
        </w:rPr>
        <w:t>Load Interface File for Import</w:t>
      </w:r>
      <w:r w:rsidRPr="00665705">
        <w:rPr>
          <w:rFonts w:cs="Arial"/>
          <w:color w:val="auto"/>
        </w:rPr>
        <w:t xml:space="preserve"> </w:t>
      </w:r>
    </w:p>
    <w:p w14:paraId="00AEB3CE" w14:textId="185933B9" w:rsidR="00742E04" w:rsidRPr="00385495" w:rsidRDefault="00385495" w:rsidP="00385495">
      <w:pPr>
        <w:pStyle w:val="Bodycopy"/>
        <w:ind w:left="720"/>
        <w:rPr>
          <w:rFonts w:cs="Arial"/>
          <w:color w:val="0000FF"/>
        </w:rPr>
      </w:pPr>
      <w:r>
        <w:rPr>
          <w:rFonts w:cs="Arial"/>
          <w:b/>
          <w:bCs/>
          <w:color w:val="1A1816"/>
          <w:shd w:val="clear" w:color="auto" w:fill="FFFFFF"/>
        </w:rPr>
        <w:t>N/A</w:t>
      </w:r>
      <w:r w:rsidR="00742E04" w:rsidRPr="00385495">
        <w:rPr>
          <w:rFonts w:cs="Arial"/>
          <w:color w:val="0000FF"/>
        </w:rPr>
        <w:t xml:space="preserve">   </w:t>
      </w:r>
    </w:p>
    <w:p w14:paraId="6B02DAEE" w14:textId="76A4DACA" w:rsidR="00F427D4" w:rsidRDefault="00B33214" w:rsidP="005676BA">
      <w:pPr>
        <w:pStyle w:val="Heading2"/>
        <w:numPr>
          <w:ilvl w:val="0"/>
          <w:numId w:val="0"/>
        </w:numPr>
      </w:pPr>
      <w:bookmarkStart w:id="98" w:name="_Toc169793366"/>
      <w:r>
        <w:t>4.3</w:t>
      </w:r>
      <w:r w:rsidR="00E51A30">
        <w:t xml:space="preserve"> </w:t>
      </w:r>
      <w:r w:rsidR="00F427D4">
        <w:t>Security and Controls Requirements</w:t>
      </w:r>
      <w:bookmarkEnd w:id="98"/>
    </w:p>
    <w:p w14:paraId="4B3D7648" w14:textId="77777777" w:rsidR="00734F6A" w:rsidRPr="00742E04" w:rsidRDefault="00385495" w:rsidP="00742E04">
      <w:pPr>
        <w:pStyle w:val="Bodycopy"/>
        <w:rPr>
          <w:lang w:val="en-GB"/>
        </w:rPr>
      </w:pPr>
      <w:r>
        <w:rPr>
          <w:rFonts w:cs="Arial"/>
        </w:rPr>
        <w:t xml:space="preserve">          </w:t>
      </w:r>
    </w:p>
    <w:tbl>
      <w:tblPr>
        <w:tblW w:w="9242" w:type="dxa"/>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A0" w:firstRow="1" w:lastRow="0" w:firstColumn="1" w:lastColumn="0" w:noHBand="0" w:noVBand="1"/>
      </w:tblPr>
      <w:tblGrid>
        <w:gridCol w:w="2312"/>
        <w:gridCol w:w="3060"/>
        <w:gridCol w:w="3870"/>
      </w:tblGrid>
      <w:tr w:rsidR="00734F6A" w:rsidRPr="0067700C" w14:paraId="4AD8FCE7" w14:textId="77777777" w:rsidTr="009F0179">
        <w:trPr>
          <w:trHeight w:val="331"/>
        </w:trPr>
        <w:tc>
          <w:tcPr>
            <w:tcW w:w="2312" w:type="dxa"/>
            <w:shd w:val="clear" w:color="auto" w:fill="0070C0"/>
          </w:tcPr>
          <w:p w14:paraId="0FEF7BC8"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Security/Control ID</w:t>
            </w:r>
          </w:p>
        </w:tc>
        <w:tc>
          <w:tcPr>
            <w:tcW w:w="3060" w:type="dxa"/>
            <w:shd w:val="clear" w:color="auto" w:fill="0070C0"/>
          </w:tcPr>
          <w:p w14:paraId="716C500A"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Description</w:t>
            </w:r>
          </w:p>
        </w:tc>
        <w:tc>
          <w:tcPr>
            <w:tcW w:w="3870" w:type="dxa"/>
            <w:shd w:val="clear" w:color="auto" w:fill="0070C0"/>
          </w:tcPr>
          <w:p w14:paraId="63478C29"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Comments</w:t>
            </w:r>
          </w:p>
        </w:tc>
      </w:tr>
      <w:tr w:rsidR="00734F6A" w:rsidRPr="0067700C" w14:paraId="1F6031F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016AF500"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7F45B49F"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302F3DBC" w14:textId="77777777" w:rsidR="00734F6A" w:rsidRPr="0067700C" w:rsidRDefault="00734F6A" w:rsidP="009F0179">
            <w:pPr>
              <w:rPr>
                <w:rFonts w:ascii="Verdana" w:hAnsi="Verdana"/>
                <w:sz w:val="18"/>
                <w:szCs w:val="18"/>
              </w:rPr>
            </w:pPr>
          </w:p>
        </w:tc>
      </w:tr>
      <w:tr w:rsidR="00734F6A" w:rsidRPr="0067700C" w14:paraId="2A91D74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486A5E79"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33B71E33"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130E66FE" w14:textId="77777777" w:rsidR="00734F6A" w:rsidRPr="0067700C" w:rsidRDefault="00734F6A" w:rsidP="009F0179">
            <w:pPr>
              <w:rPr>
                <w:rFonts w:ascii="Verdana" w:hAnsi="Verdana"/>
                <w:sz w:val="18"/>
                <w:szCs w:val="18"/>
              </w:rPr>
            </w:pPr>
          </w:p>
        </w:tc>
      </w:tr>
      <w:tr w:rsidR="00734F6A" w:rsidRPr="0067700C" w14:paraId="0F430DC2"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37FD3ADA"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08C79889"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6C33835A" w14:textId="77777777" w:rsidR="00734F6A" w:rsidRPr="0067700C" w:rsidRDefault="00734F6A" w:rsidP="009F0179">
            <w:pPr>
              <w:rPr>
                <w:rFonts w:ascii="Verdana" w:hAnsi="Verdana"/>
                <w:sz w:val="18"/>
                <w:szCs w:val="18"/>
              </w:rPr>
            </w:pPr>
          </w:p>
        </w:tc>
      </w:tr>
    </w:tbl>
    <w:p w14:paraId="2D6A8081" w14:textId="4A26BD6A" w:rsidR="00742E04" w:rsidRPr="00742E04" w:rsidRDefault="00742E04" w:rsidP="00742E04">
      <w:pPr>
        <w:pStyle w:val="Bodycopy"/>
        <w:rPr>
          <w:lang w:val="en-GB"/>
        </w:rPr>
      </w:pPr>
    </w:p>
    <w:p w14:paraId="6795D205" w14:textId="5E5DF4F0" w:rsidR="00F427D4" w:rsidRDefault="004C6289" w:rsidP="006E442D">
      <w:pPr>
        <w:pStyle w:val="Heading2"/>
        <w:numPr>
          <w:ilvl w:val="0"/>
          <w:numId w:val="0"/>
        </w:numPr>
        <w:ind w:left="-1080" w:firstLine="1080"/>
      </w:pPr>
      <w:bookmarkStart w:id="99" w:name="_Toc169793367"/>
      <w:r>
        <w:t>4.4</w:t>
      </w:r>
      <w:r w:rsidR="00E51A30">
        <w:t xml:space="preserve"> </w:t>
      </w:r>
      <w:r w:rsidR="00F427D4" w:rsidRPr="0076445B">
        <w:t>Archiving &amp; Purging</w:t>
      </w:r>
      <w:bookmarkEnd w:id="99"/>
      <w:r w:rsidR="00385495">
        <w:t xml:space="preserve"> </w:t>
      </w:r>
    </w:p>
    <w:p w14:paraId="46C0224B" w14:textId="77777777" w:rsidR="00385495" w:rsidRDefault="00385495" w:rsidP="00385495">
      <w:pPr>
        <w:pStyle w:val="Instructions"/>
        <w:ind w:left="576"/>
        <w:rPr>
          <w:rFonts w:cs="Arial"/>
          <w:color w:val="auto"/>
        </w:rPr>
      </w:pPr>
    </w:p>
    <w:p w14:paraId="4052EA31" w14:textId="38E92E60" w:rsidR="00734F6A" w:rsidRPr="00734F6A" w:rsidRDefault="000C32F0" w:rsidP="00734F6A">
      <w:pPr>
        <w:pStyle w:val="Bodycopy"/>
        <w:sectPr w:rsidR="00734F6A" w:rsidRPr="00734F6A" w:rsidSect="00080076">
          <w:headerReference w:type="default" r:id="rId22"/>
          <w:footerReference w:type="default" r:id="rId23"/>
          <w:pgSz w:w="12240" w:h="15840" w:code="1"/>
          <w:pgMar w:top="1440" w:right="1440" w:bottom="634" w:left="1440" w:header="720" w:footer="720" w:gutter="0"/>
          <w:pgBorders w:offsetFrom="page">
            <w:top w:val="single" w:sz="4" w:space="24" w:color="FFFFFF"/>
          </w:pgBorders>
          <w:cols w:space="720"/>
          <w:docGrid w:linePitch="272"/>
        </w:sectPr>
      </w:pPr>
      <w:r>
        <w:rPr>
          <w:rFonts w:ascii="Verdana" w:hAnsi="Verdana"/>
        </w:rPr>
        <w:t>N/A</w:t>
      </w:r>
    </w:p>
    <w:p w14:paraId="04ADCF94" w14:textId="11F03FD5" w:rsidR="00F56A34" w:rsidRPr="0076445B" w:rsidRDefault="000C32F0" w:rsidP="00605D36">
      <w:pPr>
        <w:pStyle w:val="Heading1"/>
        <w:numPr>
          <w:ilvl w:val="0"/>
          <w:numId w:val="0"/>
        </w:numPr>
      </w:pPr>
      <w:bookmarkStart w:id="100" w:name="_Toc169793368"/>
      <w:r>
        <w:lastRenderedPageBreak/>
        <w:t xml:space="preserve">5 </w:t>
      </w:r>
      <w:r w:rsidR="00F56A34" w:rsidRPr="0076445B">
        <w:t>Open and Closed Issues</w:t>
      </w:r>
      <w:bookmarkEnd w:id="82"/>
      <w:bookmarkEnd w:id="100"/>
    </w:p>
    <w:p w14:paraId="1B010183" w14:textId="15E71212" w:rsidR="00F56A34" w:rsidRPr="0076445B" w:rsidRDefault="004C6289" w:rsidP="526D5BE1">
      <w:pPr>
        <w:pStyle w:val="Heading2"/>
        <w:numPr>
          <w:ilvl w:val="0"/>
          <w:numId w:val="0"/>
        </w:numPr>
        <w:rPr>
          <w:i/>
          <w:iCs/>
        </w:rPr>
      </w:pPr>
      <w:bookmarkStart w:id="101" w:name="_Toc64270808"/>
      <w:bookmarkStart w:id="102" w:name="_Toc169793369"/>
      <w:r>
        <w:t>5.1</w:t>
      </w:r>
      <w:r w:rsidR="00E51A30">
        <w:t xml:space="preserve"> </w:t>
      </w:r>
      <w:r w:rsidR="00F56A34">
        <w:t>Open Issues</w:t>
      </w:r>
      <w:bookmarkEnd w:id="101"/>
      <w:bookmarkEnd w:id="102"/>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607"/>
        <w:gridCol w:w="1086"/>
        <w:gridCol w:w="1942"/>
        <w:gridCol w:w="2299"/>
        <w:gridCol w:w="1006"/>
        <w:gridCol w:w="1437"/>
      </w:tblGrid>
      <w:tr w:rsidR="00B82ADF" w:rsidRPr="00B31DA3" w14:paraId="064EC1F6" w14:textId="77777777" w:rsidTr="00013D67">
        <w:trPr>
          <w:trHeight w:val="386"/>
        </w:trPr>
        <w:tc>
          <w:tcPr>
            <w:tcW w:w="160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5AC815D" w14:textId="77777777" w:rsidR="00B82ADF" w:rsidRPr="000C5504" w:rsidRDefault="00B82ADF" w:rsidP="00013D67">
            <w:pPr>
              <w:pStyle w:val="Tablehead1"/>
              <w:rPr>
                <w:color w:val="FFFFFF" w:themeColor="background1"/>
              </w:rPr>
            </w:pPr>
            <w:r w:rsidRPr="000C5504">
              <w:rPr>
                <w:color w:val="FFFFFF" w:themeColor="background1"/>
              </w:rPr>
              <w:t>Date Reported</w:t>
            </w:r>
          </w:p>
        </w:tc>
        <w:tc>
          <w:tcPr>
            <w:tcW w:w="10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55EBB9E1" w14:textId="77777777" w:rsidR="00B82ADF" w:rsidRPr="000C5504" w:rsidRDefault="00B82ADF" w:rsidP="00013D67">
            <w:pPr>
              <w:pStyle w:val="Tablehead1"/>
              <w:rPr>
                <w:color w:val="FFFFFF" w:themeColor="background1"/>
              </w:rPr>
            </w:pPr>
            <w:r w:rsidRPr="000C5504">
              <w:rPr>
                <w:color w:val="FFFFFF" w:themeColor="background1"/>
              </w:rPr>
              <w:t>Status</w:t>
            </w:r>
          </w:p>
        </w:tc>
        <w:tc>
          <w:tcPr>
            <w:tcW w:w="19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F46D88F" w14:textId="77777777" w:rsidR="00B82ADF" w:rsidRPr="000C5504" w:rsidRDefault="00B82ADF" w:rsidP="00013D67">
            <w:pPr>
              <w:pStyle w:val="Tablehead1"/>
              <w:rPr>
                <w:color w:val="FFFFFF" w:themeColor="background1"/>
              </w:rPr>
            </w:pPr>
            <w:r w:rsidRPr="000C5504">
              <w:rPr>
                <w:color w:val="FFFFFF" w:themeColor="background1"/>
              </w:rPr>
              <w:t>Question</w:t>
            </w:r>
          </w:p>
        </w:tc>
        <w:tc>
          <w:tcPr>
            <w:tcW w:w="229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EECE66" w14:textId="77777777" w:rsidR="00B82ADF" w:rsidRPr="000C5504" w:rsidRDefault="00B82ADF" w:rsidP="00013D67">
            <w:pPr>
              <w:pStyle w:val="Tablehead1"/>
              <w:rPr>
                <w:color w:val="FFFFFF" w:themeColor="background1"/>
              </w:rPr>
            </w:pPr>
            <w:r>
              <w:rPr>
                <w:color w:val="FFFFFF" w:themeColor="background1"/>
              </w:rPr>
              <w:t>Resolution</w:t>
            </w:r>
          </w:p>
        </w:tc>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37100D6" w14:textId="77777777" w:rsidR="00B82ADF" w:rsidRPr="000C5504" w:rsidRDefault="00B82ADF" w:rsidP="00013D67">
            <w:pPr>
              <w:pStyle w:val="Tablehead1"/>
              <w:rPr>
                <w:color w:val="FFFFFF" w:themeColor="background1"/>
              </w:rPr>
            </w:pPr>
            <w:r w:rsidRPr="000C5504">
              <w:rPr>
                <w:color w:val="FFFFFF" w:themeColor="background1"/>
              </w:rPr>
              <w:t>Due Date</w:t>
            </w:r>
          </w:p>
        </w:tc>
        <w:tc>
          <w:tcPr>
            <w:tcW w:w="14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139ED3A" w14:textId="77777777" w:rsidR="00B82ADF" w:rsidRPr="000C5504" w:rsidRDefault="00B82ADF" w:rsidP="00013D67">
            <w:pPr>
              <w:pStyle w:val="Tablehead1"/>
              <w:rPr>
                <w:color w:val="FFFFFF" w:themeColor="background1"/>
              </w:rPr>
            </w:pPr>
            <w:r w:rsidRPr="000C5504">
              <w:rPr>
                <w:color w:val="FFFFFF" w:themeColor="background1"/>
              </w:rPr>
              <w:t>Responsible Party</w:t>
            </w:r>
          </w:p>
        </w:tc>
      </w:tr>
      <w:tr w:rsidR="00B82ADF" w:rsidRPr="0092555E" w14:paraId="7F52B4F5" w14:textId="77777777" w:rsidTr="00013D67">
        <w:trPr>
          <w:trHeight w:val="568"/>
        </w:trPr>
        <w:tc>
          <w:tcPr>
            <w:tcW w:w="1607" w:type="dxa"/>
            <w:shd w:val="clear" w:color="auto" w:fill="auto"/>
            <w:noWrap/>
          </w:tcPr>
          <w:p w14:paraId="16739F76" w14:textId="77777777" w:rsidR="00B82ADF" w:rsidRPr="001676B2" w:rsidRDefault="00B82ADF" w:rsidP="00013D67">
            <w:pPr>
              <w:pStyle w:val="Tabletext"/>
              <w:rPr>
                <w:b/>
                <w:bCs/>
              </w:rPr>
            </w:pPr>
            <w:r w:rsidRPr="001676B2">
              <w:t>22-06-2023</w:t>
            </w:r>
          </w:p>
        </w:tc>
        <w:tc>
          <w:tcPr>
            <w:tcW w:w="1086" w:type="dxa"/>
          </w:tcPr>
          <w:p w14:paraId="6CB921F8" w14:textId="77777777" w:rsidR="00B82ADF" w:rsidRPr="001676B2" w:rsidRDefault="00B82ADF" w:rsidP="00013D67">
            <w:pPr>
              <w:pStyle w:val="Tabletext"/>
              <w:rPr>
                <w:b/>
                <w:bCs/>
              </w:rPr>
            </w:pPr>
            <w:r w:rsidRPr="001676B2">
              <w:t>Open</w:t>
            </w:r>
          </w:p>
        </w:tc>
        <w:tc>
          <w:tcPr>
            <w:tcW w:w="1942" w:type="dxa"/>
            <w:shd w:val="clear" w:color="auto" w:fill="auto"/>
          </w:tcPr>
          <w:p w14:paraId="15591877" w14:textId="77777777" w:rsidR="00B82ADF" w:rsidRPr="001676B2" w:rsidRDefault="00B82ADF" w:rsidP="00013D67">
            <w:pPr>
              <w:pStyle w:val="Tabletext"/>
              <w:rPr>
                <w:b/>
                <w:bCs/>
              </w:rPr>
            </w:pPr>
            <w:r w:rsidRPr="001676B2">
              <w:t>Frequency to be updated</w:t>
            </w:r>
          </w:p>
        </w:tc>
        <w:tc>
          <w:tcPr>
            <w:tcW w:w="2299" w:type="dxa"/>
            <w:shd w:val="clear" w:color="auto" w:fill="auto"/>
          </w:tcPr>
          <w:p w14:paraId="160C39F7" w14:textId="77777777" w:rsidR="00B82ADF" w:rsidRPr="001676B2" w:rsidRDefault="00B82ADF" w:rsidP="00013D67">
            <w:pPr>
              <w:pStyle w:val="Tabletext"/>
            </w:pPr>
          </w:p>
        </w:tc>
        <w:tc>
          <w:tcPr>
            <w:tcW w:w="1006" w:type="dxa"/>
            <w:shd w:val="clear" w:color="auto" w:fill="auto"/>
          </w:tcPr>
          <w:p w14:paraId="6E187D10" w14:textId="77777777" w:rsidR="00B82ADF" w:rsidRPr="001676B2" w:rsidRDefault="00B82ADF" w:rsidP="00013D67">
            <w:pPr>
              <w:pStyle w:val="Tabletext"/>
            </w:pPr>
          </w:p>
        </w:tc>
        <w:tc>
          <w:tcPr>
            <w:tcW w:w="1437" w:type="dxa"/>
            <w:shd w:val="clear" w:color="auto" w:fill="auto"/>
          </w:tcPr>
          <w:p w14:paraId="3C82C1D4" w14:textId="77777777" w:rsidR="00B82ADF" w:rsidRPr="001676B2" w:rsidRDefault="00B82ADF" w:rsidP="00013D67">
            <w:pPr>
              <w:pStyle w:val="Tabletext"/>
              <w:rPr>
                <w:b/>
                <w:bCs/>
              </w:rPr>
            </w:pPr>
            <w:r w:rsidRPr="001676B2">
              <w:t>Deloitte</w:t>
            </w:r>
          </w:p>
        </w:tc>
      </w:tr>
      <w:tr w:rsidR="00B82ADF" w:rsidRPr="0092555E" w14:paraId="6B5C8C41" w14:textId="77777777" w:rsidTr="00013D67">
        <w:trPr>
          <w:trHeight w:val="568"/>
        </w:trPr>
        <w:tc>
          <w:tcPr>
            <w:tcW w:w="1607" w:type="dxa"/>
            <w:shd w:val="clear" w:color="auto" w:fill="auto"/>
            <w:noWrap/>
          </w:tcPr>
          <w:p w14:paraId="22F51E21" w14:textId="77777777" w:rsidR="00B82ADF" w:rsidRPr="001676B2" w:rsidRDefault="00B82ADF" w:rsidP="00013D67">
            <w:pPr>
              <w:pStyle w:val="Tabletext"/>
              <w:rPr>
                <w:b/>
                <w:bCs/>
              </w:rPr>
            </w:pPr>
            <w:r w:rsidRPr="001676B2">
              <w:t>22-06-2023</w:t>
            </w:r>
          </w:p>
        </w:tc>
        <w:tc>
          <w:tcPr>
            <w:tcW w:w="1086" w:type="dxa"/>
          </w:tcPr>
          <w:p w14:paraId="3091AD08" w14:textId="77777777" w:rsidR="00B82ADF" w:rsidRPr="001676B2" w:rsidRDefault="00B82ADF" w:rsidP="00013D67">
            <w:pPr>
              <w:pStyle w:val="Tabletext"/>
              <w:rPr>
                <w:b/>
                <w:bCs/>
              </w:rPr>
            </w:pPr>
            <w:r w:rsidRPr="001676B2">
              <w:t>Open</w:t>
            </w:r>
          </w:p>
        </w:tc>
        <w:tc>
          <w:tcPr>
            <w:tcW w:w="1942" w:type="dxa"/>
            <w:shd w:val="clear" w:color="auto" w:fill="auto"/>
          </w:tcPr>
          <w:p w14:paraId="5FA7EBF6" w14:textId="77777777" w:rsidR="00B82ADF" w:rsidRPr="001676B2" w:rsidRDefault="00B82ADF" w:rsidP="00013D67">
            <w:pPr>
              <w:pStyle w:val="Tabletext"/>
              <w:rPr>
                <w:b/>
                <w:bCs/>
              </w:rPr>
            </w:pPr>
            <w:r>
              <w:t>Retirement FBDI to be updated with Sample data upon finalization</w:t>
            </w:r>
          </w:p>
        </w:tc>
        <w:tc>
          <w:tcPr>
            <w:tcW w:w="2299" w:type="dxa"/>
            <w:shd w:val="clear" w:color="auto" w:fill="auto"/>
          </w:tcPr>
          <w:p w14:paraId="48143753" w14:textId="77777777" w:rsidR="00B82ADF" w:rsidRPr="001676B2" w:rsidRDefault="00B82ADF" w:rsidP="00013D67">
            <w:pPr>
              <w:pStyle w:val="Tabletext"/>
            </w:pPr>
          </w:p>
        </w:tc>
        <w:tc>
          <w:tcPr>
            <w:tcW w:w="1006" w:type="dxa"/>
            <w:shd w:val="clear" w:color="auto" w:fill="auto"/>
          </w:tcPr>
          <w:p w14:paraId="4A9B47C3" w14:textId="77777777" w:rsidR="00B82ADF" w:rsidRPr="001676B2" w:rsidRDefault="00B82ADF" w:rsidP="00013D67">
            <w:pPr>
              <w:pStyle w:val="Tabletext"/>
            </w:pPr>
          </w:p>
        </w:tc>
        <w:tc>
          <w:tcPr>
            <w:tcW w:w="1437" w:type="dxa"/>
            <w:shd w:val="clear" w:color="auto" w:fill="auto"/>
          </w:tcPr>
          <w:p w14:paraId="421CF129" w14:textId="77777777" w:rsidR="00B82ADF" w:rsidRPr="001676B2" w:rsidRDefault="00B82ADF" w:rsidP="00013D67">
            <w:pPr>
              <w:pStyle w:val="Tabletext"/>
              <w:rPr>
                <w:b/>
                <w:bCs/>
              </w:rPr>
            </w:pPr>
            <w:r w:rsidRPr="001676B2">
              <w:t>Deloitte</w:t>
            </w:r>
          </w:p>
        </w:tc>
      </w:tr>
    </w:tbl>
    <w:p w14:paraId="10A3C088" w14:textId="2CB6E460" w:rsidR="00F56A34" w:rsidRPr="0076445B" w:rsidRDefault="00F56A34" w:rsidP="005676BA">
      <w:pPr>
        <w:pStyle w:val="Instructions"/>
        <w:rPr>
          <w:rFonts w:ascii="Verdana" w:hAnsi="Verdana"/>
          <w:color w:val="auto"/>
        </w:rPr>
      </w:pPr>
    </w:p>
    <w:p w14:paraId="48821D45" w14:textId="57D68137" w:rsidR="00F56A34" w:rsidRDefault="004C6289" w:rsidP="005676BA">
      <w:pPr>
        <w:pStyle w:val="Heading2"/>
        <w:numPr>
          <w:ilvl w:val="0"/>
          <w:numId w:val="0"/>
        </w:numPr>
      </w:pPr>
      <w:bookmarkStart w:id="103" w:name="_Toc272871349"/>
      <w:bookmarkStart w:id="104" w:name="_Toc272871352"/>
      <w:bookmarkStart w:id="105" w:name="_Toc272871355"/>
      <w:bookmarkStart w:id="106" w:name="_Toc64270809"/>
      <w:bookmarkStart w:id="107" w:name="_Toc169793370"/>
      <w:bookmarkEnd w:id="103"/>
      <w:bookmarkEnd w:id="104"/>
      <w:bookmarkEnd w:id="105"/>
      <w:r>
        <w:t>5.2</w:t>
      </w:r>
      <w:r w:rsidR="00E51A30">
        <w:t xml:space="preserve"> </w:t>
      </w:r>
      <w:r w:rsidR="00F56A34">
        <w:t>Closed Issues</w:t>
      </w:r>
      <w:bookmarkEnd w:id="106"/>
      <w:bookmarkEnd w:id="107"/>
    </w:p>
    <w:p w14:paraId="5B27FF88" w14:textId="63AC7584" w:rsidR="00A749D3" w:rsidRPr="00A749D3" w:rsidRDefault="00027446" w:rsidP="00A749D3">
      <w:pPr>
        <w:pStyle w:val="Bodycopy"/>
        <w:rPr>
          <w:lang w:val="en-GB"/>
        </w:rPr>
      </w:pPr>
      <w:r>
        <w:rPr>
          <w:lang w:val="en-GB"/>
        </w:rPr>
        <w:t xml:space="preserve">       </w:t>
      </w:r>
      <w:r w:rsidR="000C32F0">
        <w:rPr>
          <w:lang w:val="en-GB"/>
        </w:rPr>
        <w:t>N/A</w:t>
      </w:r>
    </w:p>
    <w:p w14:paraId="047C6B0B" w14:textId="22DF8C95" w:rsidR="00F56A34" w:rsidRDefault="000C32F0" w:rsidP="000C32F0">
      <w:pPr>
        <w:pStyle w:val="Heading1"/>
        <w:numPr>
          <w:ilvl w:val="0"/>
          <w:numId w:val="0"/>
        </w:numPr>
      </w:pPr>
      <w:bookmarkStart w:id="108" w:name="_Toc169793371"/>
      <w:r>
        <w:lastRenderedPageBreak/>
        <w:t xml:space="preserve">6 </w:t>
      </w:r>
      <w:r w:rsidR="0051054B">
        <w:t>Appendix</w:t>
      </w:r>
      <w:bookmarkEnd w:id="108"/>
    </w:p>
    <w:p w14:paraId="00321402" w14:textId="6C94E4E7" w:rsidR="00027446" w:rsidRPr="00AF011C" w:rsidRDefault="000C32F0" w:rsidP="00027446">
      <w:pPr>
        <w:pStyle w:val="Bodycopy"/>
      </w:pPr>
      <w:r>
        <w:t>N/A</w:t>
      </w:r>
    </w:p>
    <w:p w14:paraId="554CF44F" w14:textId="045FC23D" w:rsidR="00241A38" w:rsidRPr="00241A38" w:rsidRDefault="00241A38" w:rsidP="00241A38">
      <w:pPr>
        <w:pStyle w:val="Bodycopy"/>
      </w:pPr>
    </w:p>
    <w:sectPr w:rsidR="00241A38" w:rsidRPr="00241A38" w:rsidSect="00D8664F">
      <w:footerReference w:type="default" r:id="rId24"/>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BC86" w14:textId="77777777" w:rsidR="00D36839" w:rsidRDefault="00D36839" w:rsidP="007A4AAA">
      <w:r>
        <w:separator/>
      </w:r>
    </w:p>
  </w:endnote>
  <w:endnote w:type="continuationSeparator" w:id="0">
    <w:p w14:paraId="0A55F94F" w14:textId="77777777" w:rsidR="00D36839" w:rsidRDefault="00D36839" w:rsidP="007A4AAA">
      <w:r>
        <w:continuationSeparator/>
      </w:r>
    </w:p>
  </w:endnote>
  <w:endnote w:type="continuationNotice" w:id="1">
    <w:p w14:paraId="72C40A8E" w14:textId="77777777" w:rsidR="00D36839" w:rsidRDefault="00D36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E7C" w14:textId="77777777" w:rsidR="001D5A5E" w:rsidRDefault="001D5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02490676" w14:textId="77777777" w:rsidTr="003740B7">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Calibri" w:eastAsiaTheme="minorHAnsi" w:hAnsi="Calibri" w:cs="Calibri"/>
            <w:color w:val="000000"/>
            <w:sz w:val="18"/>
            <w:szCs w:val="18"/>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EndPr/>
        <w:sdtContent>
          <w:tc>
            <w:tcPr>
              <w:tcW w:w="3600" w:type="dxa"/>
            </w:tcPr>
            <w:p w14:paraId="1565ED30" w14:textId="0E869A2C" w:rsidR="008D44CA" w:rsidRPr="003740B7" w:rsidRDefault="00B82ADF" w:rsidP="00C8363E">
              <w:pPr>
                <w:pStyle w:val="Footer"/>
                <w:jc w:val="right"/>
                <w:rPr>
                  <w:noProof/>
                </w:rPr>
              </w:pPr>
              <w:r w:rsidRPr="00B82ADF">
                <w:rPr>
                  <w:rFonts w:ascii="Calibri" w:eastAsiaTheme="minorHAnsi" w:hAnsi="Calibri" w:cs="Calibri"/>
                  <w:color w:val="000000"/>
                  <w:sz w:val="18"/>
                  <w:szCs w:val="18"/>
                </w:rPr>
                <w:t xml:space="preserve">O2_GENAI_CNV404_Fleet Data (Asset) Corp Book Conversion </w:t>
              </w:r>
              <w:proofErr w:type="gramStart"/>
              <w:r w:rsidRPr="00B82ADF">
                <w:rPr>
                  <w:rFonts w:ascii="Calibri" w:eastAsiaTheme="minorHAnsi" w:hAnsi="Calibri" w:cs="Calibri"/>
                  <w:color w:val="000000"/>
                  <w:sz w:val="18"/>
                  <w:szCs w:val="18"/>
                </w:rPr>
                <w:t>From</w:t>
              </w:r>
              <w:proofErr w:type="gramEnd"/>
              <w:r w:rsidRPr="00B82ADF">
                <w:rPr>
                  <w:rFonts w:ascii="Calibri" w:eastAsiaTheme="minorHAnsi" w:hAnsi="Calibri" w:cs="Calibri"/>
                  <w:color w:val="000000"/>
                  <w:sz w:val="18"/>
                  <w:szCs w:val="18"/>
                </w:rPr>
                <w:t xml:space="preserve"> Vision To Oracle</w:t>
              </w:r>
            </w:p>
          </w:tc>
        </w:sdtContent>
      </w:sdt>
    </w:tr>
  </w:tbl>
  <w:p w14:paraId="46897CF0" w14:textId="77777777" w:rsidR="008D44CA" w:rsidRPr="003740B7" w:rsidRDefault="008D44CA" w:rsidP="00D8664F">
    <w:pPr>
      <w:rPr>
        <w:rFonts w:ascii="Verdana" w:hAnsi="Verdana"/>
      </w:rPr>
    </w:pPr>
  </w:p>
  <w:p w14:paraId="238AD324" w14:textId="77777777" w:rsidR="008D44CA" w:rsidRPr="003740B7" w:rsidRDefault="008D44CA"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D642" w14:textId="77777777" w:rsidR="001D5A5E" w:rsidRDefault="001D5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872" w14:textId="77777777" w:rsidR="00385495" w:rsidRDefault="00385495" w:rsidP="00CB2AA7">
    <w:pPr>
      <w:tabs>
        <w:tab w:val="left" w:pos="900"/>
      </w:tabs>
    </w:pPr>
    <w:r>
      <w:tab/>
    </w:r>
  </w:p>
  <w:tbl>
    <w:tblPr>
      <w:tblW w:w="9875" w:type="dxa"/>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907"/>
    </w:tblGrid>
    <w:tr w:rsidR="00385495" w14:paraId="4B80D35C" w14:textId="77777777" w:rsidTr="00F33161">
      <w:trPr>
        <w:tblCellSpacing w:w="20" w:type="dxa"/>
      </w:trPr>
      <w:tc>
        <w:tcPr>
          <w:tcW w:w="3708" w:type="dxa"/>
        </w:tcPr>
        <w:p w14:paraId="55945736" w14:textId="7D6B8D4A" w:rsidR="00385495" w:rsidRPr="009F4164" w:rsidRDefault="00385495" w:rsidP="00F33161">
          <w:pPr>
            <w:pStyle w:val="Foote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00C13278">
            <w:rPr>
              <w:rFonts w:cs="Arial"/>
              <w:noProof/>
            </w:rPr>
            <w:t>Document Control Information</w:t>
          </w:r>
          <w:r>
            <w:rPr>
              <w:rFonts w:cs="Arial"/>
              <w:noProof/>
            </w:rPr>
            <w:fldChar w:fldCharType="end"/>
          </w:r>
          <w:r>
            <w:rPr>
              <w:rFonts w:cs="Arial"/>
              <w:noProof/>
            </w:rPr>
            <w:t xml:space="preserve"> </w:t>
          </w:r>
        </w:p>
        <w:p w14:paraId="36E29EBD" w14:textId="77777777" w:rsidR="00385495" w:rsidRPr="00AD6560" w:rsidRDefault="00385495" w:rsidP="00F33161">
          <w:pPr>
            <w:pStyle w:val="Footer"/>
            <w:rPr>
              <w:rFonts w:cs="Arial"/>
            </w:rPr>
          </w:pPr>
        </w:p>
      </w:tc>
      <w:tc>
        <w:tcPr>
          <w:tcW w:w="2160" w:type="dxa"/>
        </w:tcPr>
        <w:p w14:paraId="2EF0969F" w14:textId="77777777" w:rsidR="00385495" w:rsidRPr="0065080C" w:rsidRDefault="00385495" w:rsidP="00F33161">
          <w:pPr>
            <w:pStyle w:val="Footer"/>
            <w:tabs>
              <w:tab w:val="center" w:pos="965"/>
              <w:tab w:val="right" w:pos="1930"/>
            </w:tabs>
            <w:spacing w:after="100" w:afterAutospacing="1"/>
            <w:rPr>
              <w:rFonts w:cs="Arial"/>
              <w:szCs w:val="18"/>
            </w:rPr>
          </w:pPr>
          <w:r>
            <w:rPr>
              <w:rFonts w:cs="Arial"/>
              <w:szCs w:val="18"/>
            </w:rPr>
            <w:tab/>
          </w:r>
          <w:r w:rsidRPr="0065080C">
            <w:rPr>
              <w:rFonts w:cs="Arial"/>
              <w:szCs w:val="18"/>
            </w:rPr>
            <w:t xml:space="preserve">Page </w:t>
          </w:r>
          <w:r w:rsidRPr="0065080C">
            <w:rPr>
              <w:rFonts w:cs="Arial"/>
              <w:szCs w:val="18"/>
            </w:rPr>
            <w:fldChar w:fldCharType="begin"/>
          </w:r>
          <w:r w:rsidRPr="0065080C">
            <w:rPr>
              <w:rFonts w:cs="Arial"/>
              <w:szCs w:val="18"/>
            </w:rPr>
            <w:instrText xml:space="preserve"> PAGE </w:instrText>
          </w:r>
          <w:r w:rsidRPr="0065080C">
            <w:rPr>
              <w:rFonts w:cs="Arial"/>
              <w:szCs w:val="18"/>
            </w:rPr>
            <w:fldChar w:fldCharType="separate"/>
          </w:r>
          <w:r>
            <w:rPr>
              <w:rFonts w:cs="Arial"/>
              <w:noProof/>
              <w:szCs w:val="18"/>
            </w:rPr>
            <w:t>15</w:t>
          </w:r>
          <w:r w:rsidRPr="0065080C">
            <w:rPr>
              <w:rFonts w:cs="Arial"/>
              <w:szCs w:val="18"/>
            </w:rPr>
            <w:fldChar w:fldCharType="end"/>
          </w:r>
          <w:r w:rsidRPr="0065080C">
            <w:rPr>
              <w:rFonts w:cs="Arial"/>
              <w:szCs w:val="18"/>
            </w:rPr>
            <w:t xml:space="preserve"> of </w:t>
          </w:r>
          <w:r w:rsidRPr="0065080C">
            <w:rPr>
              <w:rFonts w:cs="Arial"/>
              <w:szCs w:val="18"/>
            </w:rPr>
            <w:fldChar w:fldCharType="begin"/>
          </w:r>
          <w:r w:rsidRPr="0065080C">
            <w:rPr>
              <w:rFonts w:cs="Arial"/>
              <w:szCs w:val="18"/>
            </w:rPr>
            <w:instrText xml:space="preserve"> NUMPAGES </w:instrText>
          </w:r>
          <w:r w:rsidRPr="0065080C">
            <w:rPr>
              <w:rFonts w:cs="Arial"/>
              <w:szCs w:val="18"/>
            </w:rPr>
            <w:fldChar w:fldCharType="separate"/>
          </w:r>
          <w:r>
            <w:rPr>
              <w:rFonts w:cs="Arial"/>
              <w:noProof/>
              <w:szCs w:val="18"/>
            </w:rPr>
            <w:t>21</w:t>
          </w:r>
          <w:r w:rsidRPr="0065080C">
            <w:rPr>
              <w:rFonts w:cs="Arial"/>
              <w:szCs w:val="18"/>
            </w:rPr>
            <w:fldChar w:fldCharType="end"/>
          </w:r>
          <w:r>
            <w:rPr>
              <w:rFonts w:cs="Arial"/>
              <w:szCs w:val="18"/>
            </w:rPr>
            <w:tab/>
          </w:r>
        </w:p>
      </w:tc>
      <w:sdt>
        <w:sdtPr>
          <w:rPr>
            <w:color w:val="000000"/>
            <w:sz w:val="18"/>
            <w:szCs w:val="18"/>
          </w:rPr>
          <w:alias w:val="Title"/>
          <w:tag w:val=""/>
          <w:id w:val="-2094083941"/>
          <w:placeholder>
            <w:docPart w:val="79EB558F60884C5EA90557DD99C6D81B"/>
          </w:placeholder>
          <w:dataBinding w:prefixMappings="xmlns:ns0='http://purl.org/dc/elements/1.1/' xmlns:ns1='http://schemas.openxmlformats.org/package/2006/metadata/core-properties' " w:xpath="/ns1:coreProperties[1]/ns0:title[1]" w:storeItemID="{6C3C8BC8-F283-45AE-878A-BAB7291924A1}"/>
          <w:text/>
        </w:sdtPr>
        <w:sdtEndPr/>
        <w:sdtContent>
          <w:tc>
            <w:tcPr>
              <w:tcW w:w="3847" w:type="dxa"/>
            </w:tcPr>
            <w:p w14:paraId="5ECF230F" w14:textId="0CF36B6A" w:rsidR="00385495" w:rsidRPr="00FF70BC" w:rsidRDefault="00B82ADF" w:rsidP="00F33161">
              <w:pPr>
                <w:pStyle w:val="Footer"/>
                <w:spacing w:after="100" w:afterAutospacing="1"/>
                <w:jc w:val="center"/>
                <w:rPr>
                  <w:rFonts w:cs="Arial"/>
                  <w:szCs w:val="18"/>
                </w:rPr>
              </w:pPr>
              <w:r>
                <w:rPr>
                  <w:color w:val="000000"/>
                  <w:sz w:val="18"/>
                  <w:szCs w:val="18"/>
                </w:rPr>
                <w:t xml:space="preserve">O2_GENAI_CNV404_Fleet Data (Asset) Corp Book Conversion </w:t>
              </w:r>
              <w:proofErr w:type="gramStart"/>
              <w:r>
                <w:rPr>
                  <w:color w:val="000000"/>
                  <w:sz w:val="18"/>
                  <w:szCs w:val="18"/>
                </w:rPr>
                <w:t>From</w:t>
              </w:r>
              <w:proofErr w:type="gramEnd"/>
              <w:r>
                <w:rPr>
                  <w:color w:val="000000"/>
                  <w:sz w:val="18"/>
                  <w:szCs w:val="18"/>
                </w:rPr>
                <w:t xml:space="preserve"> Vision To Oracle</w:t>
              </w:r>
            </w:p>
          </w:tc>
        </w:sdtContent>
      </w:sdt>
    </w:tr>
  </w:tbl>
  <w:p w14:paraId="28395341" w14:textId="77777777" w:rsidR="00385495" w:rsidRPr="009F4164" w:rsidRDefault="00385495" w:rsidP="00F331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8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5961CF" w:rsidRPr="003740B7" w14:paraId="5A4D92AC" w14:textId="77777777" w:rsidTr="005961CF">
      <w:trPr>
        <w:tblCellSpacing w:w="20" w:type="dxa"/>
      </w:trPr>
      <w:tc>
        <w:tcPr>
          <w:tcW w:w="3708" w:type="dxa"/>
        </w:tcPr>
        <w:p w14:paraId="533045B8" w14:textId="4D5F4627" w:rsidR="005961CF" w:rsidRPr="003740B7" w:rsidRDefault="005961CF" w:rsidP="005961CF">
          <w:pPr>
            <w:pStyle w:val="Footer"/>
          </w:pPr>
        </w:p>
        <w:p w14:paraId="7DEF75E3" w14:textId="77777777" w:rsidR="005961CF" w:rsidRPr="003740B7" w:rsidRDefault="005961CF" w:rsidP="005961CF">
          <w:pPr>
            <w:pStyle w:val="Footer"/>
            <w:spacing w:after="100" w:afterAutospacing="1"/>
            <w:rPr>
              <w:rFonts w:cs="Arial"/>
              <w:b/>
              <w:szCs w:val="18"/>
            </w:rPr>
          </w:pPr>
        </w:p>
      </w:tc>
      <w:tc>
        <w:tcPr>
          <w:tcW w:w="2160" w:type="dxa"/>
        </w:tcPr>
        <w:p w14:paraId="668A81B2" w14:textId="475A8238" w:rsidR="005961CF" w:rsidRPr="003740B7" w:rsidRDefault="005961CF" w:rsidP="005961C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16</w:t>
          </w:r>
          <w:r w:rsidRPr="003740B7">
            <w:rPr>
              <w:rFonts w:cs="Arial"/>
              <w:szCs w:val="18"/>
            </w:rPr>
            <w:fldChar w:fldCharType="end"/>
          </w:r>
        </w:p>
      </w:tc>
      <w:sdt>
        <w:sdtPr>
          <w:rPr>
            <w:color w:val="000000"/>
            <w:sz w:val="18"/>
            <w:szCs w:val="18"/>
          </w:rPr>
          <w:alias w:val="Title"/>
          <w:tag w:val=""/>
          <w:id w:val="-752439469"/>
          <w:placeholder>
            <w:docPart w:val="F3F8AAD8A07947FD9CE13D3BF624129A"/>
          </w:placeholder>
          <w:dataBinding w:prefixMappings="xmlns:ns0='http://purl.org/dc/elements/1.1/' xmlns:ns1='http://schemas.openxmlformats.org/package/2006/metadata/core-properties' " w:xpath="/ns1:coreProperties[1]/ns0:title[1]" w:storeItemID="{6C3C8BC8-F283-45AE-878A-BAB7291924A1}"/>
          <w:text/>
        </w:sdtPr>
        <w:sdtEndPr/>
        <w:sdtContent>
          <w:tc>
            <w:tcPr>
              <w:tcW w:w="3620" w:type="dxa"/>
            </w:tcPr>
            <w:p w14:paraId="19ACE224" w14:textId="6A2F6970" w:rsidR="005961CF" w:rsidRDefault="00B82ADF" w:rsidP="005961CF">
              <w:pPr>
                <w:pStyle w:val="Footer"/>
                <w:jc w:val="right"/>
                <w:rPr>
                  <w:noProof/>
                </w:rPr>
              </w:pPr>
              <w:r>
                <w:rPr>
                  <w:color w:val="000000"/>
                  <w:sz w:val="18"/>
                  <w:szCs w:val="18"/>
                </w:rPr>
                <w:t xml:space="preserve">O2_GENAI_CNV404_Fleet Data (Asset) Corp Book Conversion </w:t>
              </w:r>
              <w:proofErr w:type="gramStart"/>
              <w:r>
                <w:rPr>
                  <w:color w:val="000000"/>
                  <w:sz w:val="18"/>
                  <w:szCs w:val="18"/>
                </w:rPr>
                <w:t>From</w:t>
              </w:r>
              <w:proofErr w:type="gramEnd"/>
              <w:r>
                <w:rPr>
                  <w:color w:val="000000"/>
                  <w:sz w:val="18"/>
                  <w:szCs w:val="18"/>
                </w:rPr>
                <w:t xml:space="preserve"> Vision To Oracle</w:t>
              </w:r>
            </w:p>
          </w:tc>
        </w:sdtContent>
      </w:sdt>
      <w:tc>
        <w:tcPr>
          <w:tcW w:w="3600" w:type="dxa"/>
        </w:tcPr>
        <w:p w14:paraId="6A9E69CB" w14:textId="74A9303F" w:rsidR="005961CF" w:rsidRPr="003740B7" w:rsidRDefault="005961CF" w:rsidP="005961CF">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7196" w14:textId="77777777" w:rsidR="00D36839" w:rsidRDefault="00D36839" w:rsidP="007A4AAA">
      <w:r>
        <w:separator/>
      </w:r>
    </w:p>
  </w:footnote>
  <w:footnote w:type="continuationSeparator" w:id="0">
    <w:p w14:paraId="32BA8304" w14:textId="77777777" w:rsidR="00D36839" w:rsidRDefault="00D36839" w:rsidP="007A4AAA">
      <w:r>
        <w:continuationSeparator/>
      </w:r>
    </w:p>
  </w:footnote>
  <w:footnote w:type="continuationNotice" w:id="1">
    <w:p w14:paraId="319F37A5" w14:textId="77777777" w:rsidR="00D36839" w:rsidRDefault="00D368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0B32" w14:textId="77777777" w:rsidR="001D5A5E" w:rsidRDefault="001D5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527CC7" w:rsidRDefault="008D44CA" w:rsidP="00D8664F">
          <w:pPr>
            <w:pStyle w:val="Header"/>
            <w:rPr>
              <w:rFonts w:cs="Arial"/>
              <w:b w:val="0"/>
              <w:bCs/>
              <w:smallCaps/>
              <w14:shadow w14:blurRad="50800" w14:dist="38100" w14:dir="2700000" w14:sx="100000" w14:sy="100000" w14:kx="0" w14:ky="0" w14:algn="tl">
                <w14:srgbClr w14:val="000000">
                  <w14:alpha w14:val="60000"/>
                </w14:srgbClr>
              </w14:shadow>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C13278"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7290" w14:textId="77777777" w:rsidR="001D5A5E" w:rsidRDefault="001D5A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000" w:firstRow="0" w:lastRow="0" w:firstColumn="0" w:lastColumn="0" w:noHBand="0" w:noVBand="0"/>
    </w:tblPr>
    <w:tblGrid>
      <w:gridCol w:w="2268"/>
      <w:gridCol w:w="5040"/>
      <w:gridCol w:w="2160"/>
    </w:tblGrid>
    <w:tr w:rsidR="00385495" w:rsidRPr="00F023A2" w14:paraId="054CE543" w14:textId="77777777" w:rsidTr="00337A0F">
      <w:trPr>
        <w:trHeight w:val="450"/>
      </w:trPr>
      <w:tc>
        <w:tcPr>
          <w:tcW w:w="2268" w:type="dxa"/>
        </w:tcPr>
        <w:p w14:paraId="3E4C6FDF" w14:textId="77777777" w:rsidR="00385495" w:rsidRPr="00E03656" w:rsidRDefault="00385495" w:rsidP="00D243BB">
          <w:pPr>
            <w:spacing w:after="60"/>
            <w:rPr>
              <w:b/>
              <w:bCs/>
              <w:sz w:val="28"/>
              <w:szCs w:val="28"/>
            </w:rPr>
          </w:pPr>
          <w:r>
            <w:rPr>
              <w:noProof/>
            </w:rPr>
            <w:drawing>
              <wp:anchor distT="0" distB="0" distL="114300" distR="114300" simplePos="0" relativeHeight="251658240" behindDoc="0" locked="1" layoutInCell="1" allowOverlap="1" wp14:anchorId="1EA1F55C" wp14:editId="464E9F3E">
                <wp:simplePos x="0" y="0"/>
                <wp:positionH relativeFrom="margin">
                  <wp:posOffset>57150</wp:posOffset>
                </wp:positionH>
                <wp:positionV relativeFrom="page">
                  <wp:posOffset>46990</wp:posOffset>
                </wp:positionV>
                <wp:extent cx="896620" cy="1663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6C97B4" w14:textId="77777777" w:rsidR="00385495" w:rsidRPr="004C007A" w:rsidRDefault="00385495" w:rsidP="00D243BB">
          <w:pPr>
            <w:pStyle w:val="Header"/>
            <w:rPr>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02049821" w14:textId="6EF6A125" w:rsidR="00385495" w:rsidRPr="0048531D" w:rsidRDefault="00385495" w:rsidP="00D243BB">
          <w:pPr>
            <w:pStyle w:val="Header"/>
            <w:jc w:val="left"/>
            <w:rPr>
              <w:noProof/>
            </w:rPr>
          </w:pPr>
        </w:p>
      </w:tc>
    </w:tr>
  </w:tbl>
  <w:p w14:paraId="7203E274" w14:textId="77777777" w:rsidR="00385495" w:rsidRPr="00575B68" w:rsidRDefault="00C13278" w:rsidP="00F33161">
    <w:pPr>
      <w:tabs>
        <w:tab w:val="left" w:pos="7230"/>
      </w:tabs>
    </w:pPr>
    <w:r>
      <w:rPr>
        <w:noProof/>
        <w:color w:val="1F4E79" w:themeColor="accent1" w:themeShade="80"/>
      </w:rPr>
      <w:pict w14:anchorId="47EF318B">
        <v:rect id="_x0000_i1027" alt="" style="width:462.85pt;height:.05pt;mso-width-percent:0;mso-height-percent:0;mso-width-percent:0;mso-height-percent:0" o:hrpct="989" o:hralign="center" o:hrstd="t" o:hrnoshade="t" o:hr="t" fillcolor="black [3213]" stroked="f"/>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C28BA"/>
    <w:multiLevelType w:val="hybridMultilevel"/>
    <w:tmpl w:val="9D8A32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5780"/>
    <w:multiLevelType w:val="hybridMultilevel"/>
    <w:tmpl w:val="CAB4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230EF1"/>
    <w:multiLevelType w:val="hybridMultilevel"/>
    <w:tmpl w:val="C73E53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AA97259"/>
    <w:multiLevelType w:val="multilevel"/>
    <w:tmpl w:val="3BA81726"/>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15919"/>
    <w:multiLevelType w:val="hybridMultilevel"/>
    <w:tmpl w:val="2CF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027E8"/>
    <w:multiLevelType w:val="hybridMultilevel"/>
    <w:tmpl w:val="A8928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B07389"/>
    <w:multiLevelType w:val="hybridMultilevel"/>
    <w:tmpl w:val="4854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45F0E"/>
    <w:multiLevelType w:val="hybridMultilevel"/>
    <w:tmpl w:val="E7B83FFC"/>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692F02"/>
    <w:multiLevelType w:val="hybridMultilevel"/>
    <w:tmpl w:val="F98E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3B7355"/>
    <w:multiLevelType w:val="hybridMultilevel"/>
    <w:tmpl w:val="8D6A9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3C4B3E9D"/>
    <w:multiLevelType w:val="hybridMultilevel"/>
    <w:tmpl w:val="2C1EF52C"/>
    <w:lvl w:ilvl="0" w:tplc="5BAEBB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B503A"/>
    <w:multiLevelType w:val="hybridMultilevel"/>
    <w:tmpl w:val="3C6C7D7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A74B6A"/>
    <w:multiLevelType w:val="hybridMultilevel"/>
    <w:tmpl w:val="31F2706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5D62E7"/>
    <w:multiLevelType w:val="hybridMultilevel"/>
    <w:tmpl w:val="F618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0409F0"/>
    <w:multiLevelType w:val="hybridMultilevel"/>
    <w:tmpl w:val="CD527F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70701CA"/>
    <w:multiLevelType w:val="hybridMultilevel"/>
    <w:tmpl w:val="51AA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D6679"/>
    <w:multiLevelType w:val="hybridMultilevel"/>
    <w:tmpl w:val="1220D9A4"/>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6176309F"/>
    <w:multiLevelType w:val="hybridMultilevel"/>
    <w:tmpl w:val="5ED2FB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92CDC"/>
    <w:multiLevelType w:val="hybridMultilevel"/>
    <w:tmpl w:val="F98E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24116"/>
    <w:multiLevelType w:val="hybridMultilevel"/>
    <w:tmpl w:val="E15C33AC"/>
    <w:lvl w:ilvl="0" w:tplc="1848EEA0">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83720AD"/>
    <w:multiLevelType w:val="hybridMultilevel"/>
    <w:tmpl w:val="4224DD20"/>
    <w:lvl w:ilvl="0" w:tplc="60AE8568">
      <w:start w:val="1"/>
      <w:numFmt w:val="decimal"/>
      <w:pStyle w:val="ListNumber"/>
      <w:lvlText w:val="%1."/>
      <w:lvlJc w:val="left"/>
      <w:pPr>
        <w:ind w:left="1656" w:hanging="360"/>
      </w:pPr>
      <w:rPr>
        <w:rFonts w:hint="default"/>
        <w:sz w:val="20"/>
        <w:szCs w:val="16"/>
      </w:rPr>
    </w:lvl>
    <w:lvl w:ilvl="1" w:tplc="89FC31C6" w:tentative="1">
      <w:start w:val="1"/>
      <w:numFmt w:val="lowerLetter"/>
      <w:lvlText w:val="%2."/>
      <w:lvlJc w:val="left"/>
      <w:pPr>
        <w:tabs>
          <w:tab w:val="num" w:pos="2736"/>
        </w:tabs>
        <w:ind w:left="2736" w:hanging="360"/>
      </w:pPr>
    </w:lvl>
    <w:lvl w:ilvl="2" w:tplc="FB9E9898" w:tentative="1">
      <w:start w:val="1"/>
      <w:numFmt w:val="lowerRoman"/>
      <w:lvlText w:val="%3."/>
      <w:lvlJc w:val="right"/>
      <w:pPr>
        <w:tabs>
          <w:tab w:val="num" w:pos="3456"/>
        </w:tabs>
        <w:ind w:left="3456" w:hanging="180"/>
      </w:pPr>
    </w:lvl>
    <w:lvl w:ilvl="3" w:tplc="7B748E52" w:tentative="1">
      <w:start w:val="1"/>
      <w:numFmt w:val="decimal"/>
      <w:lvlText w:val="%4."/>
      <w:lvlJc w:val="left"/>
      <w:pPr>
        <w:tabs>
          <w:tab w:val="num" w:pos="4176"/>
        </w:tabs>
        <w:ind w:left="4176" w:hanging="360"/>
      </w:pPr>
    </w:lvl>
    <w:lvl w:ilvl="4" w:tplc="4FBA0874" w:tentative="1">
      <w:start w:val="1"/>
      <w:numFmt w:val="lowerLetter"/>
      <w:lvlText w:val="%5."/>
      <w:lvlJc w:val="left"/>
      <w:pPr>
        <w:tabs>
          <w:tab w:val="num" w:pos="4896"/>
        </w:tabs>
        <w:ind w:left="4896" w:hanging="360"/>
      </w:pPr>
    </w:lvl>
    <w:lvl w:ilvl="5" w:tplc="9DC06872" w:tentative="1">
      <w:start w:val="1"/>
      <w:numFmt w:val="lowerRoman"/>
      <w:lvlText w:val="%6."/>
      <w:lvlJc w:val="right"/>
      <w:pPr>
        <w:tabs>
          <w:tab w:val="num" w:pos="5616"/>
        </w:tabs>
        <w:ind w:left="5616" w:hanging="180"/>
      </w:pPr>
    </w:lvl>
    <w:lvl w:ilvl="6" w:tplc="4FFA7DCC" w:tentative="1">
      <w:start w:val="1"/>
      <w:numFmt w:val="decimal"/>
      <w:lvlText w:val="%7."/>
      <w:lvlJc w:val="left"/>
      <w:pPr>
        <w:tabs>
          <w:tab w:val="num" w:pos="6336"/>
        </w:tabs>
        <w:ind w:left="6336" w:hanging="360"/>
      </w:pPr>
    </w:lvl>
    <w:lvl w:ilvl="7" w:tplc="67E8B608" w:tentative="1">
      <w:start w:val="1"/>
      <w:numFmt w:val="lowerLetter"/>
      <w:lvlText w:val="%8."/>
      <w:lvlJc w:val="left"/>
      <w:pPr>
        <w:tabs>
          <w:tab w:val="num" w:pos="7056"/>
        </w:tabs>
        <w:ind w:left="7056" w:hanging="360"/>
      </w:pPr>
    </w:lvl>
    <w:lvl w:ilvl="8" w:tplc="DBCEE77C" w:tentative="1">
      <w:start w:val="1"/>
      <w:numFmt w:val="lowerRoman"/>
      <w:lvlText w:val="%9."/>
      <w:lvlJc w:val="right"/>
      <w:pPr>
        <w:tabs>
          <w:tab w:val="num" w:pos="7776"/>
        </w:tabs>
        <w:ind w:left="7776" w:hanging="180"/>
      </w:pPr>
    </w:lvl>
  </w:abstractNum>
  <w:abstractNum w:abstractNumId="26"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3080708">
    <w:abstractNumId w:val="5"/>
  </w:num>
  <w:num w:numId="2" w16cid:durableId="1316032360">
    <w:abstractNumId w:val="6"/>
  </w:num>
  <w:num w:numId="3" w16cid:durableId="750732667">
    <w:abstractNumId w:val="12"/>
  </w:num>
  <w:num w:numId="4" w16cid:durableId="3173236">
    <w:abstractNumId w:val="3"/>
  </w:num>
  <w:num w:numId="5" w16cid:durableId="1424300196">
    <w:abstractNumId w:val="26"/>
  </w:num>
  <w:num w:numId="6" w16cid:durableId="1437948345">
    <w:abstractNumId w:val="24"/>
  </w:num>
  <w:num w:numId="7" w16cid:durableId="1951737741">
    <w:abstractNumId w:val="0"/>
  </w:num>
  <w:num w:numId="8" w16cid:durableId="957612088">
    <w:abstractNumId w:val="23"/>
  </w:num>
  <w:num w:numId="9" w16cid:durableId="233857329">
    <w:abstractNumId w:val="25"/>
  </w:num>
  <w:num w:numId="10" w16cid:durableId="702291241">
    <w:abstractNumId w:val="1"/>
  </w:num>
  <w:num w:numId="11" w16cid:durableId="677078078">
    <w:abstractNumId w:val="8"/>
  </w:num>
  <w:num w:numId="12" w16cid:durableId="1125470246">
    <w:abstractNumId w:val="20"/>
  </w:num>
  <w:num w:numId="13" w16cid:durableId="1269897419">
    <w:abstractNumId w:val="2"/>
  </w:num>
  <w:num w:numId="14" w16cid:durableId="1209994671">
    <w:abstractNumId w:val="17"/>
  </w:num>
  <w:num w:numId="15" w16cid:durableId="1727070270">
    <w:abstractNumId w:val="10"/>
  </w:num>
  <w:num w:numId="16" w16cid:durableId="1851288633">
    <w:abstractNumId w:val="18"/>
  </w:num>
  <w:num w:numId="17" w16cid:durableId="1768891301">
    <w:abstractNumId w:val="13"/>
  </w:num>
  <w:num w:numId="18" w16cid:durableId="2144232319">
    <w:abstractNumId w:val="4"/>
  </w:num>
  <w:num w:numId="19" w16cid:durableId="217480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643843">
    <w:abstractNumId w:val="21"/>
  </w:num>
  <w:num w:numId="21" w16cid:durableId="185218574">
    <w:abstractNumId w:val="7"/>
  </w:num>
  <w:num w:numId="22" w16cid:durableId="1257591012">
    <w:abstractNumId w:val="14"/>
  </w:num>
  <w:num w:numId="23" w16cid:durableId="949513234">
    <w:abstractNumId w:val="19"/>
  </w:num>
  <w:num w:numId="24" w16cid:durableId="1826777464">
    <w:abstractNumId w:val="15"/>
  </w:num>
  <w:num w:numId="25" w16cid:durableId="15158230">
    <w:abstractNumId w:val="9"/>
  </w:num>
  <w:num w:numId="26" w16cid:durableId="58093296">
    <w:abstractNumId w:val="16"/>
  </w:num>
  <w:num w:numId="27" w16cid:durableId="1891385186">
    <w:abstractNumId w:val="11"/>
  </w:num>
  <w:num w:numId="28" w16cid:durableId="1325666075">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27446"/>
    <w:rsid w:val="000366BA"/>
    <w:rsid w:val="000419BB"/>
    <w:rsid w:val="00042DAA"/>
    <w:rsid w:val="0005142F"/>
    <w:rsid w:val="000517E6"/>
    <w:rsid w:val="00051899"/>
    <w:rsid w:val="00051BD1"/>
    <w:rsid w:val="000538A9"/>
    <w:rsid w:val="00055D12"/>
    <w:rsid w:val="00070A35"/>
    <w:rsid w:val="00070CD0"/>
    <w:rsid w:val="000729D8"/>
    <w:rsid w:val="00073D1A"/>
    <w:rsid w:val="000747C5"/>
    <w:rsid w:val="00085A7F"/>
    <w:rsid w:val="00086F2F"/>
    <w:rsid w:val="00087828"/>
    <w:rsid w:val="00090CEE"/>
    <w:rsid w:val="000A498A"/>
    <w:rsid w:val="000A5389"/>
    <w:rsid w:val="000A65DC"/>
    <w:rsid w:val="000A7508"/>
    <w:rsid w:val="000B2F46"/>
    <w:rsid w:val="000B387A"/>
    <w:rsid w:val="000B3DB3"/>
    <w:rsid w:val="000C32F0"/>
    <w:rsid w:val="000C3AB2"/>
    <w:rsid w:val="000C5F1B"/>
    <w:rsid w:val="000C6EB1"/>
    <w:rsid w:val="000D5A0B"/>
    <w:rsid w:val="000D76D7"/>
    <w:rsid w:val="000E0D9E"/>
    <w:rsid w:val="000E378E"/>
    <w:rsid w:val="000F0673"/>
    <w:rsid w:val="000F1063"/>
    <w:rsid w:val="000F366B"/>
    <w:rsid w:val="000F39C0"/>
    <w:rsid w:val="000F5633"/>
    <w:rsid w:val="000F5BEF"/>
    <w:rsid w:val="000F7563"/>
    <w:rsid w:val="000FE389"/>
    <w:rsid w:val="00100E89"/>
    <w:rsid w:val="00102DE2"/>
    <w:rsid w:val="0011014B"/>
    <w:rsid w:val="00113271"/>
    <w:rsid w:val="0012285E"/>
    <w:rsid w:val="00125C46"/>
    <w:rsid w:val="00126BE0"/>
    <w:rsid w:val="00134240"/>
    <w:rsid w:val="001374ED"/>
    <w:rsid w:val="0014103B"/>
    <w:rsid w:val="001423C2"/>
    <w:rsid w:val="00145836"/>
    <w:rsid w:val="00151140"/>
    <w:rsid w:val="001528A8"/>
    <w:rsid w:val="00153245"/>
    <w:rsid w:val="00154056"/>
    <w:rsid w:val="0015549B"/>
    <w:rsid w:val="00157B21"/>
    <w:rsid w:val="00163957"/>
    <w:rsid w:val="00164F86"/>
    <w:rsid w:val="0016620D"/>
    <w:rsid w:val="001668AB"/>
    <w:rsid w:val="00172A61"/>
    <w:rsid w:val="00177BD3"/>
    <w:rsid w:val="0018165A"/>
    <w:rsid w:val="001860C8"/>
    <w:rsid w:val="00190C78"/>
    <w:rsid w:val="00195098"/>
    <w:rsid w:val="0019720F"/>
    <w:rsid w:val="001A146B"/>
    <w:rsid w:val="001B5A20"/>
    <w:rsid w:val="001B5D20"/>
    <w:rsid w:val="001B6074"/>
    <w:rsid w:val="001B6EA7"/>
    <w:rsid w:val="001C006E"/>
    <w:rsid w:val="001C60C4"/>
    <w:rsid w:val="001D1717"/>
    <w:rsid w:val="001D1CBF"/>
    <w:rsid w:val="001D3825"/>
    <w:rsid w:val="001D4C3F"/>
    <w:rsid w:val="001D5A5E"/>
    <w:rsid w:val="001D68DF"/>
    <w:rsid w:val="001F1542"/>
    <w:rsid w:val="001F296E"/>
    <w:rsid w:val="001F3D8D"/>
    <w:rsid w:val="001F7FDD"/>
    <w:rsid w:val="00201228"/>
    <w:rsid w:val="00206EBC"/>
    <w:rsid w:val="00216E01"/>
    <w:rsid w:val="002211D2"/>
    <w:rsid w:val="002217A3"/>
    <w:rsid w:val="00224E6B"/>
    <w:rsid w:val="002257B8"/>
    <w:rsid w:val="002322F1"/>
    <w:rsid w:val="0023445C"/>
    <w:rsid w:val="0023451D"/>
    <w:rsid w:val="00240F00"/>
    <w:rsid w:val="00241A38"/>
    <w:rsid w:val="00241E94"/>
    <w:rsid w:val="0024280A"/>
    <w:rsid w:val="00246CA9"/>
    <w:rsid w:val="002476ED"/>
    <w:rsid w:val="00255246"/>
    <w:rsid w:val="0025651C"/>
    <w:rsid w:val="002644C5"/>
    <w:rsid w:val="00264875"/>
    <w:rsid w:val="00265045"/>
    <w:rsid w:val="00267FED"/>
    <w:rsid w:val="0027315B"/>
    <w:rsid w:val="002742CE"/>
    <w:rsid w:val="002749ED"/>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2DA9"/>
    <w:rsid w:val="002B4AE8"/>
    <w:rsid w:val="002B5957"/>
    <w:rsid w:val="002B73B5"/>
    <w:rsid w:val="002C11A8"/>
    <w:rsid w:val="002C14B2"/>
    <w:rsid w:val="002C2CD3"/>
    <w:rsid w:val="002C386C"/>
    <w:rsid w:val="002C62FD"/>
    <w:rsid w:val="002C719B"/>
    <w:rsid w:val="002D0029"/>
    <w:rsid w:val="002D016A"/>
    <w:rsid w:val="002D01E8"/>
    <w:rsid w:val="002D02C8"/>
    <w:rsid w:val="002D5BEC"/>
    <w:rsid w:val="002D6EAE"/>
    <w:rsid w:val="002E0002"/>
    <w:rsid w:val="002E39E4"/>
    <w:rsid w:val="002F3112"/>
    <w:rsid w:val="00301B2A"/>
    <w:rsid w:val="003028D2"/>
    <w:rsid w:val="00316720"/>
    <w:rsid w:val="003203EA"/>
    <w:rsid w:val="00324AFA"/>
    <w:rsid w:val="003259F0"/>
    <w:rsid w:val="00332366"/>
    <w:rsid w:val="0033237D"/>
    <w:rsid w:val="003445C7"/>
    <w:rsid w:val="00345E59"/>
    <w:rsid w:val="00350C13"/>
    <w:rsid w:val="0035360E"/>
    <w:rsid w:val="00353A56"/>
    <w:rsid w:val="003568CF"/>
    <w:rsid w:val="00360CF4"/>
    <w:rsid w:val="00361925"/>
    <w:rsid w:val="003649FA"/>
    <w:rsid w:val="00367292"/>
    <w:rsid w:val="00371060"/>
    <w:rsid w:val="003740B7"/>
    <w:rsid w:val="00385495"/>
    <w:rsid w:val="00385662"/>
    <w:rsid w:val="00386B13"/>
    <w:rsid w:val="003A0FC3"/>
    <w:rsid w:val="003A452B"/>
    <w:rsid w:val="003A6235"/>
    <w:rsid w:val="003A7E7F"/>
    <w:rsid w:val="003B0717"/>
    <w:rsid w:val="003B64D0"/>
    <w:rsid w:val="003C04A9"/>
    <w:rsid w:val="003C0B41"/>
    <w:rsid w:val="003C1C38"/>
    <w:rsid w:val="003C55CB"/>
    <w:rsid w:val="003C6439"/>
    <w:rsid w:val="003D155E"/>
    <w:rsid w:val="003D1D22"/>
    <w:rsid w:val="003D47DD"/>
    <w:rsid w:val="003E085D"/>
    <w:rsid w:val="003E0FBF"/>
    <w:rsid w:val="003E44D6"/>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70FBA"/>
    <w:rsid w:val="004723DB"/>
    <w:rsid w:val="00473DB0"/>
    <w:rsid w:val="004769B2"/>
    <w:rsid w:val="004835FC"/>
    <w:rsid w:val="00484093"/>
    <w:rsid w:val="0048531D"/>
    <w:rsid w:val="00485440"/>
    <w:rsid w:val="0048569D"/>
    <w:rsid w:val="004870CC"/>
    <w:rsid w:val="00490D7A"/>
    <w:rsid w:val="0049181C"/>
    <w:rsid w:val="0049234E"/>
    <w:rsid w:val="0049263B"/>
    <w:rsid w:val="004A24E2"/>
    <w:rsid w:val="004A3887"/>
    <w:rsid w:val="004A4546"/>
    <w:rsid w:val="004C1264"/>
    <w:rsid w:val="004C45BC"/>
    <w:rsid w:val="004C6289"/>
    <w:rsid w:val="004C62C1"/>
    <w:rsid w:val="004D0FD8"/>
    <w:rsid w:val="004D3578"/>
    <w:rsid w:val="004E5E9D"/>
    <w:rsid w:val="004E6736"/>
    <w:rsid w:val="004E6CBF"/>
    <w:rsid w:val="004E7DC4"/>
    <w:rsid w:val="004F0565"/>
    <w:rsid w:val="004F0F7E"/>
    <w:rsid w:val="004F2457"/>
    <w:rsid w:val="00506430"/>
    <w:rsid w:val="00506A73"/>
    <w:rsid w:val="0051054B"/>
    <w:rsid w:val="0051112C"/>
    <w:rsid w:val="00523B78"/>
    <w:rsid w:val="00527CC7"/>
    <w:rsid w:val="005426EF"/>
    <w:rsid w:val="00545717"/>
    <w:rsid w:val="005460C6"/>
    <w:rsid w:val="00546AAF"/>
    <w:rsid w:val="00552B0C"/>
    <w:rsid w:val="00560B08"/>
    <w:rsid w:val="005642E1"/>
    <w:rsid w:val="005648C5"/>
    <w:rsid w:val="005659FF"/>
    <w:rsid w:val="005676BA"/>
    <w:rsid w:val="00570139"/>
    <w:rsid w:val="005718A7"/>
    <w:rsid w:val="00587478"/>
    <w:rsid w:val="00593739"/>
    <w:rsid w:val="00595CA4"/>
    <w:rsid w:val="005961CF"/>
    <w:rsid w:val="005A053A"/>
    <w:rsid w:val="005A3BE9"/>
    <w:rsid w:val="005A5B97"/>
    <w:rsid w:val="005A7706"/>
    <w:rsid w:val="005B6904"/>
    <w:rsid w:val="005B7452"/>
    <w:rsid w:val="005C0D52"/>
    <w:rsid w:val="005C67F8"/>
    <w:rsid w:val="005C6952"/>
    <w:rsid w:val="005D0059"/>
    <w:rsid w:val="005D0472"/>
    <w:rsid w:val="005D4293"/>
    <w:rsid w:val="0060005D"/>
    <w:rsid w:val="00600244"/>
    <w:rsid w:val="006007E9"/>
    <w:rsid w:val="006019C1"/>
    <w:rsid w:val="006022DB"/>
    <w:rsid w:val="0060551E"/>
    <w:rsid w:val="00605D36"/>
    <w:rsid w:val="00606A41"/>
    <w:rsid w:val="006112F2"/>
    <w:rsid w:val="00612DD3"/>
    <w:rsid w:val="00613D21"/>
    <w:rsid w:val="00615EAE"/>
    <w:rsid w:val="00623E1D"/>
    <w:rsid w:val="006352BB"/>
    <w:rsid w:val="00640A26"/>
    <w:rsid w:val="006441D4"/>
    <w:rsid w:val="00651283"/>
    <w:rsid w:val="00661A89"/>
    <w:rsid w:val="00662AD6"/>
    <w:rsid w:val="006652F9"/>
    <w:rsid w:val="00666A8F"/>
    <w:rsid w:val="00683718"/>
    <w:rsid w:val="00685360"/>
    <w:rsid w:val="0069356B"/>
    <w:rsid w:val="00696844"/>
    <w:rsid w:val="00697331"/>
    <w:rsid w:val="006A02D5"/>
    <w:rsid w:val="006A3A26"/>
    <w:rsid w:val="006B6AD4"/>
    <w:rsid w:val="006C05E5"/>
    <w:rsid w:val="006C13E4"/>
    <w:rsid w:val="006D2165"/>
    <w:rsid w:val="006D2C16"/>
    <w:rsid w:val="006D507D"/>
    <w:rsid w:val="006D7774"/>
    <w:rsid w:val="006E333E"/>
    <w:rsid w:val="006E442D"/>
    <w:rsid w:val="006E7991"/>
    <w:rsid w:val="006F0783"/>
    <w:rsid w:val="006F41BF"/>
    <w:rsid w:val="00700145"/>
    <w:rsid w:val="00706959"/>
    <w:rsid w:val="007143C0"/>
    <w:rsid w:val="00715097"/>
    <w:rsid w:val="00716AA2"/>
    <w:rsid w:val="00723C19"/>
    <w:rsid w:val="00724B8A"/>
    <w:rsid w:val="0072561B"/>
    <w:rsid w:val="00725989"/>
    <w:rsid w:val="00731283"/>
    <w:rsid w:val="00734F6A"/>
    <w:rsid w:val="00736EE6"/>
    <w:rsid w:val="00741D5B"/>
    <w:rsid w:val="00742E04"/>
    <w:rsid w:val="00745C9C"/>
    <w:rsid w:val="0075345A"/>
    <w:rsid w:val="00763D68"/>
    <w:rsid w:val="0076445B"/>
    <w:rsid w:val="007644B9"/>
    <w:rsid w:val="00766D8D"/>
    <w:rsid w:val="0077259C"/>
    <w:rsid w:val="00776503"/>
    <w:rsid w:val="0077694A"/>
    <w:rsid w:val="00777B4A"/>
    <w:rsid w:val="00783DF6"/>
    <w:rsid w:val="0078524A"/>
    <w:rsid w:val="00790342"/>
    <w:rsid w:val="00793D6A"/>
    <w:rsid w:val="007A1724"/>
    <w:rsid w:val="007A3E51"/>
    <w:rsid w:val="007A4AAA"/>
    <w:rsid w:val="007A5E50"/>
    <w:rsid w:val="007A6BFF"/>
    <w:rsid w:val="007B28E0"/>
    <w:rsid w:val="007B6BAD"/>
    <w:rsid w:val="007B7B33"/>
    <w:rsid w:val="007C3023"/>
    <w:rsid w:val="007C371F"/>
    <w:rsid w:val="007E3A4A"/>
    <w:rsid w:val="007F26D8"/>
    <w:rsid w:val="008023FE"/>
    <w:rsid w:val="00802AE4"/>
    <w:rsid w:val="00805148"/>
    <w:rsid w:val="00807B34"/>
    <w:rsid w:val="008259FD"/>
    <w:rsid w:val="00825FE3"/>
    <w:rsid w:val="00827443"/>
    <w:rsid w:val="008314EE"/>
    <w:rsid w:val="00832B6E"/>
    <w:rsid w:val="008347D9"/>
    <w:rsid w:val="008359CD"/>
    <w:rsid w:val="008377EC"/>
    <w:rsid w:val="008432B8"/>
    <w:rsid w:val="00844153"/>
    <w:rsid w:val="00855B11"/>
    <w:rsid w:val="00856951"/>
    <w:rsid w:val="0086099A"/>
    <w:rsid w:val="00861A93"/>
    <w:rsid w:val="0086638A"/>
    <w:rsid w:val="00870D22"/>
    <w:rsid w:val="0087126E"/>
    <w:rsid w:val="00871B12"/>
    <w:rsid w:val="00873FE1"/>
    <w:rsid w:val="008806C4"/>
    <w:rsid w:val="00881453"/>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57CC"/>
    <w:rsid w:val="008C7067"/>
    <w:rsid w:val="008D44CA"/>
    <w:rsid w:val="008D5F77"/>
    <w:rsid w:val="008D7ED3"/>
    <w:rsid w:val="008E1A0F"/>
    <w:rsid w:val="008E3AEF"/>
    <w:rsid w:val="008F16F1"/>
    <w:rsid w:val="008F5BEE"/>
    <w:rsid w:val="00902AFD"/>
    <w:rsid w:val="009052C6"/>
    <w:rsid w:val="00905A7C"/>
    <w:rsid w:val="00912140"/>
    <w:rsid w:val="0091734B"/>
    <w:rsid w:val="009205A7"/>
    <w:rsid w:val="00921B31"/>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624A"/>
    <w:rsid w:val="00967B91"/>
    <w:rsid w:val="00967F18"/>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747D"/>
    <w:rsid w:val="00A00B2F"/>
    <w:rsid w:val="00A01F42"/>
    <w:rsid w:val="00A0354E"/>
    <w:rsid w:val="00A05DE2"/>
    <w:rsid w:val="00A15486"/>
    <w:rsid w:val="00A15B52"/>
    <w:rsid w:val="00A15D56"/>
    <w:rsid w:val="00A165A9"/>
    <w:rsid w:val="00A27806"/>
    <w:rsid w:val="00A3031F"/>
    <w:rsid w:val="00A311E1"/>
    <w:rsid w:val="00A319CA"/>
    <w:rsid w:val="00A33011"/>
    <w:rsid w:val="00A330A8"/>
    <w:rsid w:val="00A36743"/>
    <w:rsid w:val="00A41924"/>
    <w:rsid w:val="00A427FF"/>
    <w:rsid w:val="00A43E76"/>
    <w:rsid w:val="00A45497"/>
    <w:rsid w:val="00A4746B"/>
    <w:rsid w:val="00A506C6"/>
    <w:rsid w:val="00A51956"/>
    <w:rsid w:val="00A527C2"/>
    <w:rsid w:val="00A538BA"/>
    <w:rsid w:val="00A61659"/>
    <w:rsid w:val="00A66D11"/>
    <w:rsid w:val="00A749D3"/>
    <w:rsid w:val="00A77546"/>
    <w:rsid w:val="00A811E9"/>
    <w:rsid w:val="00A82090"/>
    <w:rsid w:val="00A826EF"/>
    <w:rsid w:val="00A82E90"/>
    <w:rsid w:val="00A96673"/>
    <w:rsid w:val="00AA3E3A"/>
    <w:rsid w:val="00AA625E"/>
    <w:rsid w:val="00AA674D"/>
    <w:rsid w:val="00AB4F9D"/>
    <w:rsid w:val="00AB5C05"/>
    <w:rsid w:val="00AC150D"/>
    <w:rsid w:val="00AC4523"/>
    <w:rsid w:val="00AC45E3"/>
    <w:rsid w:val="00AC5D6E"/>
    <w:rsid w:val="00AD2E18"/>
    <w:rsid w:val="00AD3C5C"/>
    <w:rsid w:val="00AD4042"/>
    <w:rsid w:val="00AD4769"/>
    <w:rsid w:val="00AD5280"/>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50834"/>
    <w:rsid w:val="00B51CD9"/>
    <w:rsid w:val="00B54966"/>
    <w:rsid w:val="00B54E0D"/>
    <w:rsid w:val="00B55E86"/>
    <w:rsid w:val="00B63506"/>
    <w:rsid w:val="00B64E85"/>
    <w:rsid w:val="00B64FD1"/>
    <w:rsid w:val="00B6692C"/>
    <w:rsid w:val="00B70F08"/>
    <w:rsid w:val="00B82648"/>
    <w:rsid w:val="00B82ADF"/>
    <w:rsid w:val="00B83B95"/>
    <w:rsid w:val="00B90263"/>
    <w:rsid w:val="00B96562"/>
    <w:rsid w:val="00BA0395"/>
    <w:rsid w:val="00BA4DE0"/>
    <w:rsid w:val="00BA4E68"/>
    <w:rsid w:val="00BA5212"/>
    <w:rsid w:val="00BA58B7"/>
    <w:rsid w:val="00BB6A03"/>
    <w:rsid w:val="00BC0C72"/>
    <w:rsid w:val="00BC102F"/>
    <w:rsid w:val="00BC6E21"/>
    <w:rsid w:val="00BD09BE"/>
    <w:rsid w:val="00BD7667"/>
    <w:rsid w:val="00BE1C53"/>
    <w:rsid w:val="00BE7B48"/>
    <w:rsid w:val="00BF393A"/>
    <w:rsid w:val="00C027F7"/>
    <w:rsid w:val="00C02C0C"/>
    <w:rsid w:val="00C046B6"/>
    <w:rsid w:val="00C10228"/>
    <w:rsid w:val="00C13278"/>
    <w:rsid w:val="00C141BE"/>
    <w:rsid w:val="00C16919"/>
    <w:rsid w:val="00C17831"/>
    <w:rsid w:val="00C209F3"/>
    <w:rsid w:val="00C24014"/>
    <w:rsid w:val="00C2533B"/>
    <w:rsid w:val="00C2565C"/>
    <w:rsid w:val="00C27D51"/>
    <w:rsid w:val="00C346D9"/>
    <w:rsid w:val="00C35E9D"/>
    <w:rsid w:val="00C37DF6"/>
    <w:rsid w:val="00C40873"/>
    <w:rsid w:val="00C419CA"/>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77A95"/>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5E8"/>
    <w:rsid w:val="00CC2C7F"/>
    <w:rsid w:val="00CC2F9D"/>
    <w:rsid w:val="00CC458D"/>
    <w:rsid w:val="00CC58C2"/>
    <w:rsid w:val="00CC6AB5"/>
    <w:rsid w:val="00CD0E98"/>
    <w:rsid w:val="00CD6095"/>
    <w:rsid w:val="00CE1DCE"/>
    <w:rsid w:val="00CF39B7"/>
    <w:rsid w:val="00D0524B"/>
    <w:rsid w:val="00D13BC6"/>
    <w:rsid w:val="00D14238"/>
    <w:rsid w:val="00D150DC"/>
    <w:rsid w:val="00D1522C"/>
    <w:rsid w:val="00D203AA"/>
    <w:rsid w:val="00D23D8C"/>
    <w:rsid w:val="00D26020"/>
    <w:rsid w:val="00D2770E"/>
    <w:rsid w:val="00D317C1"/>
    <w:rsid w:val="00D33412"/>
    <w:rsid w:val="00D349CD"/>
    <w:rsid w:val="00D3641E"/>
    <w:rsid w:val="00D36839"/>
    <w:rsid w:val="00D42E9A"/>
    <w:rsid w:val="00D43611"/>
    <w:rsid w:val="00D54271"/>
    <w:rsid w:val="00D556C7"/>
    <w:rsid w:val="00D574B7"/>
    <w:rsid w:val="00D5778A"/>
    <w:rsid w:val="00D6278E"/>
    <w:rsid w:val="00D65A73"/>
    <w:rsid w:val="00D721C8"/>
    <w:rsid w:val="00D74B19"/>
    <w:rsid w:val="00D7523A"/>
    <w:rsid w:val="00D770C5"/>
    <w:rsid w:val="00D7737D"/>
    <w:rsid w:val="00D77AF8"/>
    <w:rsid w:val="00D8267A"/>
    <w:rsid w:val="00D83DA9"/>
    <w:rsid w:val="00D8650B"/>
    <w:rsid w:val="00D8664F"/>
    <w:rsid w:val="00D869E4"/>
    <w:rsid w:val="00D86FF5"/>
    <w:rsid w:val="00D87B90"/>
    <w:rsid w:val="00D91E40"/>
    <w:rsid w:val="00D93626"/>
    <w:rsid w:val="00D957B1"/>
    <w:rsid w:val="00D96D20"/>
    <w:rsid w:val="00DA0EED"/>
    <w:rsid w:val="00DA6035"/>
    <w:rsid w:val="00DA61DF"/>
    <w:rsid w:val="00DB7956"/>
    <w:rsid w:val="00DC775D"/>
    <w:rsid w:val="00DD18FC"/>
    <w:rsid w:val="00DD3CC1"/>
    <w:rsid w:val="00DE1240"/>
    <w:rsid w:val="00DE32EA"/>
    <w:rsid w:val="00DF4602"/>
    <w:rsid w:val="00E00055"/>
    <w:rsid w:val="00E04C91"/>
    <w:rsid w:val="00E1115F"/>
    <w:rsid w:val="00E14865"/>
    <w:rsid w:val="00E257EF"/>
    <w:rsid w:val="00E36C45"/>
    <w:rsid w:val="00E42E19"/>
    <w:rsid w:val="00E4339F"/>
    <w:rsid w:val="00E46769"/>
    <w:rsid w:val="00E51A30"/>
    <w:rsid w:val="00E6332A"/>
    <w:rsid w:val="00E70271"/>
    <w:rsid w:val="00E71E28"/>
    <w:rsid w:val="00E75AC2"/>
    <w:rsid w:val="00E7756B"/>
    <w:rsid w:val="00E8384E"/>
    <w:rsid w:val="00E8695F"/>
    <w:rsid w:val="00E959E9"/>
    <w:rsid w:val="00EA0719"/>
    <w:rsid w:val="00EA392D"/>
    <w:rsid w:val="00EA69D6"/>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014"/>
    <w:rsid w:val="00EE0220"/>
    <w:rsid w:val="00EE3E0B"/>
    <w:rsid w:val="00EE41AA"/>
    <w:rsid w:val="00EE7833"/>
    <w:rsid w:val="00EF10A4"/>
    <w:rsid w:val="00EF3A96"/>
    <w:rsid w:val="00EF3C21"/>
    <w:rsid w:val="00F029A8"/>
    <w:rsid w:val="00F12777"/>
    <w:rsid w:val="00F22F78"/>
    <w:rsid w:val="00F235FC"/>
    <w:rsid w:val="00F23CB1"/>
    <w:rsid w:val="00F27F17"/>
    <w:rsid w:val="00F30865"/>
    <w:rsid w:val="00F37102"/>
    <w:rsid w:val="00F427D4"/>
    <w:rsid w:val="00F42FCD"/>
    <w:rsid w:val="00F44214"/>
    <w:rsid w:val="00F45733"/>
    <w:rsid w:val="00F46A88"/>
    <w:rsid w:val="00F470B5"/>
    <w:rsid w:val="00F47811"/>
    <w:rsid w:val="00F47F6B"/>
    <w:rsid w:val="00F53BC3"/>
    <w:rsid w:val="00F53C91"/>
    <w:rsid w:val="00F55A7F"/>
    <w:rsid w:val="00F56A34"/>
    <w:rsid w:val="00F616C1"/>
    <w:rsid w:val="00F81065"/>
    <w:rsid w:val="00F929A1"/>
    <w:rsid w:val="00F95CF4"/>
    <w:rsid w:val="00FA2794"/>
    <w:rsid w:val="00FA50E5"/>
    <w:rsid w:val="00FB0774"/>
    <w:rsid w:val="00FB73C0"/>
    <w:rsid w:val="00FC0A54"/>
    <w:rsid w:val="00FC34B5"/>
    <w:rsid w:val="00FD0459"/>
    <w:rsid w:val="00FD2CBF"/>
    <w:rsid w:val="00FD56CF"/>
    <w:rsid w:val="00FD7232"/>
    <w:rsid w:val="00FE3E34"/>
    <w:rsid w:val="00FE513C"/>
    <w:rsid w:val="00FE7163"/>
    <w:rsid w:val="00FF3110"/>
    <w:rsid w:val="00FF5F16"/>
    <w:rsid w:val="00FF74BD"/>
    <w:rsid w:val="00FF78EE"/>
    <w:rsid w:val="014386F7"/>
    <w:rsid w:val="0352790F"/>
    <w:rsid w:val="039A9811"/>
    <w:rsid w:val="052458F4"/>
    <w:rsid w:val="0544F7E9"/>
    <w:rsid w:val="066D7B84"/>
    <w:rsid w:val="068C18B7"/>
    <w:rsid w:val="09157807"/>
    <w:rsid w:val="094AB2C3"/>
    <w:rsid w:val="0A16F10B"/>
    <w:rsid w:val="0BE5E822"/>
    <w:rsid w:val="0C231BEA"/>
    <w:rsid w:val="0C35FA83"/>
    <w:rsid w:val="0D8B63A6"/>
    <w:rsid w:val="0DEFDF3D"/>
    <w:rsid w:val="0EEDF316"/>
    <w:rsid w:val="0F1D88E4"/>
    <w:rsid w:val="0F7C0E6B"/>
    <w:rsid w:val="10B95945"/>
    <w:rsid w:val="11E34CA2"/>
    <w:rsid w:val="12912595"/>
    <w:rsid w:val="13F0FA07"/>
    <w:rsid w:val="1748AF20"/>
    <w:rsid w:val="17D239CC"/>
    <w:rsid w:val="1BC90B28"/>
    <w:rsid w:val="1E3B9707"/>
    <w:rsid w:val="1E554ADC"/>
    <w:rsid w:val="1E6D0594"/>
    <w:rsid w:val="2080D32D"/>
    <w:rsid w:val="21DACF54"/>
    <w:rsid w:val="2233E015"/>
    <w:rsid w:val="231BB0BE"/>
    <w:rsid w:val="2364FC1A"/>
    <w:rsid w:val="2408AF66"/>
    <w:rsid w:val="24E9F230"/>
    <w:rsid w:val="2A0C1E91"/>
    <w:rsid w:val="2EF2FEA4"/>
    <w:rsid w:val="2F968291"/>
    <w:rsid w:val="30246B0E"/>
    <w:rsid w:val="30B3B12F"/>
    <w:rsid w:val="314525E2"/>
    <w:rsid w:val="31C03B6F"/>
    <w:rsid w:val="339371FD"/>
    <w:rsid w:val="344D870E"/>
    <w:rsid w:val="35470FA6"/>
    <w:rsid w:val="368C4EE9"/>
    <w:rsid w:val="38376A79"/>
    <w:rsid w:val="38B2525B"/>
    <w:rsid w:val="393B8F7A"/>
    <w:rsid w:val="3AC196D8"/>
    <w:rsid w:val="3B60A9C0"/>
    <w:rsid w:val="3B671DB5"/>
    <w:rsid w:val="3B6F0B3B"/>
    <w:rsid w:val="3CA78F4F"/>
    <w:rsid w:val="3D02EE16"/>
    <w:rsid w:val="3D8D0291"/>
    <w:rsid w:val="3DF5FFC3"/>
    <w:rsid w:val="4018DD5E"/>
    <w:rsid w:val="408DC2C6"/>
    <w:rsid w:val="443F372D"/>
    <w:rsid w:val="49A4910B"/>
    <w:rsid w:val="49E95EA4"/>
    <w:rsid w:val="4B688E5A"/>
    <w:rsid w:val="4D20FF66"/>
    <w:rsid w:val="4D5C032E"/>
    <w:rsid w:val="4DB1760C"/>
    <w:rsid w:val="4EBCCFC7"/>
    <w:rsid w:val="4F65D752"/>
    <w:rsid w:val="51D35CBE"/>
    <w:rsid w:val="5248FC60"/>
    <w:rsid w:val="526D5BE1"/>
    <w:rsid w:val="53375EB4"/>
    <w:rsid w:val="539040EA"/>
    <w:rsid w:val="550BF585"/>
    <w:rsid w:val="554C259B"/>
    <w:rsid w:val="56C7E1AC"/>
    <w:rsid w:val="58A3C9EE"/>
    <w:rsid w:val="59365F1D"/>
    <w:rsid w:val="5AAE4564"/>
    <w:rsid w:val="5FB0FF1D"/>
    <w:rsid w:val="60F08DFB"/>
    <w:rsid w:val="6476CB8C"/>
    <w:rsid w:val="6480FF4A"/>
    <w:rsid w:val="67DBABB6"/>
    <w:rsid w:val="689D255B"/>
    <w:rsid w:val="68B24EB6"/>
    <w:rsid w:val="68C3ECB0"/>
    <w:rsid w:val="692B0E48"/>
    <w:rsid w:val="6E099095"/>
    <w:rsid w:val="723A1CE8"/>
    <w:rsid w:val="73C806D9"/>
    <w:rsid w:val="73EBF4D7"/>
    <w:rsid w:val="74405140"/>
    <w:rsid w:val="7571BDAA"/>
    <w:rsid w:val="769B21B8"/>
    <w:rsid w:val="7A02F863"/>
    <w:rsid w:val="7A452ECD"/>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C2A5C88"/>
  <w15:chartTrackingRefBased/>
  <w15:docId w15:val="{E454AB0B-DE96-491E-BBF4-10752EC5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605D36"/>
    <w:pPr>
      <w:pageBreakBefore/>
      <w:numPr>
        <w:numId w:val="1"/>
      </w:numPr>
      <w:spacing w:before="120" w:after="180" w:line="240" w:lineRule="auto"/>
      <w:ind w:left="0"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5"/>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6"/>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1"/>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D36"/>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D93626"/>
    <w:pPr>
      <w:spacing w:after="120" w:line="240" w:lineRule="exact"/>
    </w:pPr>
    <w:rPr>
      <w:rFonts w:ascii="Verdana" w:eastAsia="Times" w:hAnsi="Verdana"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link w:val="TabletextChar"/>
    <w:autoRedefine/>
    <w:uiPriority w:val="99"/>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unhideWhenUsed/>
    <w:rsid w:val="00E70271"/>
    <w:rPr>
      <w:sz w:val="16"/>
      <w:szCs w:val="16"/>
    </w:rPr>
  </w:style>
  <w:style w:type="paragraph" w:styleId="CommentText">
    <w:name w:val="annotation text"/>
    <w:basedOn w:val="Normal"/>
    <w:link w:val="CommentTextChar"/>
    <w:unhideWhenUsed/>
    <w:rsid w:val="00E70271"/>
  </w:style>
  <w:style w:type="character" w:customStyle="1" w:styleId="CommentTextChar">
    <w:name w:val="Comment Text Char"/>
    <w:basedOn w:val="DefaultParagraphFont"/>
    <w:link w:val="CommentText"/>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0">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0"/>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basedOn w:val="Normal"/>
    <w:link w:val="BodyTextChar"/>
    <w:unhideWhenUsed/>
    <w:rsid w:val="00F56A34"/>
    <w:pPr>
      <w:spacing w:after="120"/>
    </w:pPr>
  </w:style>
  <w:style w:type="character" w:customStyle="1" w:styleId="BodyTextChar">
    <w:name w:val="Body Text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3"/>
      </w:numPr>
    </w:pPr>
    <w:rPr>
      <w:rFonts w:ascii="Stone Serif" w:eastAsia="Times New Roman" w:hAnsi="Stone Serif"/>
      <w:color w:val="auto"/>
      <w:sz w:val="18"/>
    </w:rPr>
  </w:style>
  <w:style w:type="numbering" w:customStyle="1" w:styleId="Style5">
    <w:name w:val="Style5"/>
    <w:uiPriority w:val="99"/>
    <w:rsid w:val="00F56A34"/>
    <w:pPr>
      <w:numPr>
        <w:numId w:val="3"/>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uiPriority w:val="35"/>
    <w:qFormat/>
    <w:rsid w:val="00D74B19"/>
    <w:pPr>
      <w:spacing w:after="120" w:line="280" w:lineRule="atLeast"/>
    </w:pPr>
    <w:rPr>
      <w:rFonts w:ascii="Arial" w:eastAsia="Times New Roman" w:hAnsi="Arial" w:cs="Times New Roman"/>
      <w:sz w:val="20"/>
      <w:szCs w:val="20"/>
      <w:lang w:bidi="en-US"/>
    </w:rPr>
  </w:style>
  <w:style w:type="character" w:customStyle="1" w:styleId="TabletextChar">
    <w:name w:val="Tabletext Char"/>
    <w:basedOn w:val="DefaultParagraphFont"/>
    <w:link w:val="Tabletext"/>
    <w:rsid w:val="00742E04"/>
    <w:rPr>
      <w:rFonts w:ascii="Verdana" w:eastAsia="Times" w:hAnsi="Verdana" w:cs="Times New Roman"/>
      <w:color w:val="000000" w:themeColor="text1"/>
      <w:sz w:val="20"/>
      <w:szCs w:val="20"/>
    </w:rPr>
  </w:style>
  <w:style w:type="paragraph" w:customStyle="1" w:styleId="Bullet1">
    <w:name w:val="Bullet 1"/>
    <w:basedOn w:val="ListBullet"/>
    <w:autoRedefine/>
    <w:qFormat/>
    <w:rsid w:val="00742E04"/>
    <w:pPr>
      <w:spacing w:after="60"/>
    </w:pPr>
  </w:style>
  <w:style w:type="paragraph" w:styleId="ListBullet">
    <w:name w:val="List Bullet"/>
    <w:basedOn w:val="Normal"/>
    <w:autoRedefine/>
    <w:semiHidden/>
    <w:rsid w:val="00742E04"/>
    <w:pPr>
      <w:numPr>
        <w:numId w:val="7"/>
      </w:numPr>
    </w:pPr>
    <w:rPr>
      <w:rFonts w:eastAsia="Times"/>
      <w:color w:val="000000"/>
      <w:lang w:val="en-GB"/>
    </w:rPr>
  </w:style>
  <w:style w:type="paragraph" w:customStyle="1" w:styleId="Bullet">
    <w:name w:val="Bullet"/>
    <w:aliases w:val="BU Bullet Paragraph,BU,bullet,BU bullet,BU bullet + Left,After:  0 pt"/>
    <w:basedOn w:val="BodyText"/>
    <w:link w:val="BulletChar"/>
    <w:rsid w:val="00742E04"/>
    <w:pPr>
      <w:keepLines/>
      <w:spacing w:before="60" w:after="60"/>
      <w:ind w:left="3096" w:hanging="216"/>
    </w:pPr>
    <w:rPr>
      <w:rFonts w:ascii="Book Antiqua" w:hAnsi="Book Antiqua"/>
      <w:lang w:val="x-none" w:eastAsia="zh-CN"/>
    </w:rPr>
  </w:style>
  <w:style w:type="character" w:customStyle="1" w:styleId="BulletChar">
    <w:name w:val="Bullet Char"/>
    <w:link w:val="Bullet"/>
    <w:locked/>
    <w:rsid w:val="00742E04"/>
    <w:rPr>
      <w:rFonts w:ascii="Book Antiqua" w:eastAsia="Times New Roman" w:hAnsi="Book Antiqua" w:cs="Times New Roman"/>
      <w:sz w:val="20"/>
      <w:szCs w:val="20"/>
      <w:lang w:val="x-none" w:eastAsia="zh-CN"/>
    </w:rPr>
  </w:style>
  <w:style w:type="paragraph" w:styleId="ListNumber">
    <w:name w:val="List Number"/>
    <w:basedOn w:val="Normal"/>
    <w:link w:val="ListNumberChar"/>
    <w:qFormat/>
    <w:rsid w:val="00807B34"/>
    <w:pPr>
      <w:numPr>
        <w:numId w:val="9"/>
      </w:numPr>
      <w:spacing w:after="60"/>
    </w:pPr>
    <w:rPr>
      <w:lang w:val="x-none" w:eastAsia="x-none"/>
    </w:rPr>
  </w:style>
  <w:style w:type="character" w:customStyle="1" w:styleId="ListNumberChar">
    <w:name w:val="List Number Char"/>
    <w:link w:val="ListNumber"/>
    <w:rsid w:val="00807B34"/>
    <w:rPr>
      <w:rFonts w:ascii="Arial" w:eastAsia="Times New Roman" w:hAnsi="Arial" w:cs="Times New Roman"/>
      <w:sz w:val="20"/>
      <w:szCs w:val="20"/>
      <w:lang w:val="x-none" w:eastAsia="x-none"/>
    </w:rPr>
  </w:style>
  <w:style w:type="character" w:styleId="Mention">
    <w:name w:val="Mention"/>
    <w:basedOn w:val="DefaultParagraphFont"/>
    <w:uiPriority w:val="99"/>
    <w:unhideWhenUsed/>
    <w:rsid w:val="00605D3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298070837">
      <w:bodyDiv w:val="1"/>
      <w:marLeft w:val="0"/>
      <w:marRight w:val="0"/>
      <w:marTop w:val="0"/>
      <w:marBottom w:val="0"/>
      <w:divBdr>
        <w:top w:val="none" w:sz="0" w:space="0" w:color="auto"/>
        <w:left w:val="none" w:sz="0" w:space="0" w:color="auto"/>
        <w:bottom w:val="none" w:sz="0" w:space="0" w:color="auto"/>
        <w:right w:val="none" w:sz="0" w:space="0" w:color="auto"/>
      </w:divBdr>
    </w:div>
    <w:div w:id="342905619">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75258146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78708087">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452893786">
      <w:bodyDiv w:val="1"/>
      <w:marLeft w:val="0"/>
      <w:marRight w:val="0"/>
      <w:marTop w:val="0"/>
      <w:marBottom w:val="0"/>
      <w:divBdr>
        <w:top w:val="none" w:sz="0" w:space="0" w:color="auto"/>
        <w:left w:val="none" w:sz="0" w:space="0" w:color="auto"/>
        <w:bottom w:val="none" w:sz="0" w:space="0" w:color="auto"/>
        <w:right w:val="none" w:sz="0" w:space="0" w:color="auto"/>
      </w:divBdr>
    </w:div>
    <w:div w:id="1616060330">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31418293">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58500172">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7074652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cid:image002.png@01D9A533.14A6C850"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
      <w:docPartPr>
        <w:name w:val="79EB558F60884C5EA90557DD99C6D81B"/>
        <w:category>
          <w:name w:val="General"/>
          <w:gallery w:val="placeholder"/>
        </w:category>
        <w:types>
          <w:type w:val="bbPlcHdr"/>
        </w:types>
        <w:behaviors>
          <w:behavior w:val="content"/>
        </w:behaviors>
        <w:guid w:val="{CCF47990-B494-4F28-9088-961018B090CE}"/>
      </w:docPartPr>
      <w:docPartBody>
        <w:p w:rsidR="00B67B0B" w:rsidRDefault="007B6BAD" w:rsidP="007B6BAD">
          <w:pPr>
            <w:pStyle w:val="79EB558F60884C5EA90557DD99C6D81B"/>
          </w:pPr>
          <w:r w:rsidRPr="002F74C5">
            <w:rPr>
              <w:rStyle w:val="PlaceholderText"/>
            </w:rPr>
            <w:t>[Title]</w:t>
          </w:r>
        </w:p>
      </w:docPartBody>
    </w:docPart>
    <w:docPart>
      <w:docPartPr>
        <w:name w:val="F3F8AAD8A07947FD9CE13D3BF624129A"/>
        <w:category>
          <w:name w:val="General"/>
          <w:gallery w:val="placeholder"/>
        </w:category>
        <w:types>
          <w:type w:val="bbPlcHdr"/>
        </w:types>
        <w:behaviors>
          <w:behavior w:val="content"/>
        </w:behaviors>
        <w:guid w:val="{3BD27F59-6C3C-40FE-AD47-E9E3656DDFE1}"/>
      </w:docPartPr>
      <w:docPartBody>
        <w:p w:rsidR="00B67B0B" w:rsidRDefault="007B6BAD" w:rsidP="007B6BAD">
          <w:pPr>
            <w:pStyle w:val="F3F8AAD8A07947FD9CE13D3BF624129A"/>
          </w:pPr>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366BA"/>
    <w:rsid w:val="0006559D"/>
    <w:rsid w:val="001B198C"/>
    <w:rsid w:val="002125C1"/>
    <w:rsid w:val="003407A8"/>
    <w:rsid w:val="00406DC9"/>
    <w:rsid w:val="00457971"/>
    <w:rsid w:val="004D40ED"/>
    <w:rsid w:val="00522713"/>
    <w:rsid w:val="00611225"/>
    <w:rsid w:val="00664294"/>
    <w:rsid w:val="006B4BE0"/>
    <w:rsid w:val="007B6BAD"/>
    <w:rsid w:val="00867DD2"/>
    <w:rsid w:val="00896490"/>
    <w:rsid w:val="008F6050"/>
    <w:rsid w:val="00924DBE"/>
    <w:rsid w:val="00967298"/>
    <w:rsid w:val="009A3DE1"/>
    <w:rsid w:val="00A33E84"/>
    <w:rsid w:val="00A4487B"/>
    <w:rsid w:val="00B00F87"/>
    <w:rsid w:val="00B32FCA"/>
    <w:rsid w:val="00B46CDB"/>
    <w:rsid w:val="00B67B0B"/>
    <w:rsid w:val="00BC29B0"/>
    <w:rsid w:val="00BC7F4E"/>
    <w:rsid w:val="00C35BB0"/>
    <w:rsid w:val="00D02556"/>
    <w:rsid w:val="00D557CF"/>
    <w:rsid w:val="00D95F86"/>
    <w:rsid w:val="00DF779A"/>
    <w:rsid w:val="00E27254"/>
    <w:rsid w:val="00E343C6"/>
    <w:rsid w:val="00E9013B"/>
    <w:rsid w:val="00F64FE4"/>
    <w:rsid w:val="00F735A4"/>
    <w:rsid w:val="00F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BAD"/>
    <w:rPr>
      <w:color w:val="808080"/>
    </w:rPr>
  </w:style>
  <w:style w:type="paragraph" w:customStyle="1" w:styleId="79EB558F60884C5EA90557DD99C6D81B">
    <w:name w:val="79EB558F60884C5EA90557DD99C6D81B"/>
    <w:rsid w:val="007B6BAD"/>
  </w:style>
  <w:style w:type="paragraph" w:customStyle="1" w:styleId="F3F8AAD8A07947FD9CE13D3BF624129A">
    <w:name w:val="F3F8AAD8A07947FD9CE13D3BF624129A"/>
    <w:rsid w:val="007B6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Props1.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customXml/itemProps2.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3.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AC9521-AB89-46BC-9BB5-D278E14A8D0F}">
  <ds:schemaRefs>
    <ds:schemaRef ds:uri="f605c320-b55e-4af4-addb-d1a9d1bdf49a"/>
    <ds:schemaRef ds:uri="http://purl.org/dc/dcmitype/"/>
    <ds:schemaRef ds:uri="ecdbe5b9-5499-446f-91f2-35ffe1354dc7"/>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O2_GENAI_CNV399_AP Open invoice</vt:lpstr>
    </vt:vector>
  </TitlesOfParts>
  <Company>Deloitte</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O2_GENAI_CNV404_Fleet Data (Asset) Corp Book Conversion From Vision To Oracle</dc:title>
  <dc:subject/>
  <dc:creator>Devang Thakkar</dc:creator>
  <cp:keywords/>
  <dc:description/>
  <cp:lastModifiedBy>S, Swetha</cp:lastModifiedBy>
  <cp:revision>14</cp:revision>
  <dcterms:created xsi:type="dcterms:W3CDTF">2024-06-06T06:11:00Z</dcterms:created>
  <dcterms:modified xsi:type="dcterms:W3CDTF">2024-06-20T10:58:00Z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