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EC986" w14:textId="77777777" w:rsidR="008F07E3" w:rsidRPr="00647ECA" w:rsidRDefault="00000000">
      <w:pPr>
        <w:jc w:val="center"/>
        <w:rPr>
          <w:rFonts w:ascii="Times New Roman" w:hAnsi="Times New Roman" w:cs="Times New Roman"/>
          <w:sz w:val="28"/>
          <w:szCs w:val="28"/>
        </w:rPr>
      </w:pPr>
      <w:r w:rsidRPr="00647ECA">
        <w:rPr>
          <w:rFonts w:ascii="Times New Roman" w:hAnsi="Times New Roman" w:cs="Times New Roman"/>
          <w:noProof/>
          <w:sz w:val="28"/>
          <w:szCs w:val="28"/>
        </w:rPr>
        <w:drawing>
          <wp:inline distT="0" distB="0" distL="0" distR="0" wp14:anchorId="36ED73F6" wp14:editId="4E867284">
            <wp:extent cx="6035040" cy="2852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35040" cy="2852928"/>
                    </a:xfrm>
                    <a:prstGeom prst="rect">
                      <a:avLst/>
                    </a:prstGeom>
                  </pic:spPr>
                </pic:pic>
              </a:graphicData>
            </a:graphic>
          </wp:inline>
        </w:drawing>
      </w:r>
    </w:p>
    <w:p w14:paraId="6405FD8F" w14:textId="77777777" w:rsidR="008F07E3" w:rsidRPr="00647ECA" w:rsidRDefault="008F07E3">
      <w:pPr>
        <w:spacing w:before="300"/>
        <w:rPr>
          <w:rFonts w:ascii="Times New Roman" w:hAnsi="Times New Roman" w:cs="Times New Roman"/>
          <w:sz w:val="28"/>
          <w:szCs w:val="28"/>
        </w:rPr>
      </w:pPr>
    </w:p>
    <w:tbl>
      <w:tblPr>
        <w:tblW w:w="9350" w:type="dxa"/>
        <w:tblBorders>
          <w:top w:val="single" w:sz="4" w:space="0" w:color="1C2733"/>
          <w:left w:val="single" w:sz="4" w:space="0" w:color="1C2733"/>
          <w:bottom w:val="single" w:sz="4" w:space="0" w:color="1C2733"/>
          <w:right w:val="single" w:sz="4" w:space="0" w:color="1C2733"/>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800"/>
        <w:gridCol w:w="6550"/>
      </w:tblGrid>
      <w:tr w:rsidR="008F07E3" w:rsidRPr="00647ECA" w14:paraId="1D1BE05F" w14:textId="77777777">
        <w:tblPrEx>
          <w:tblCellMar>
            <w:top w:w="0" w:type="dxa"/>
            <w:bottom w:w="0" w:type="dxa"/>
          </w:tblCellMar>
        </w:tblPrEx>
        <w:tc>
          <w:tcPr>
            <w:tcW w:w="2800" w:type="dxa"/>
            <w:shd w:val="clear" w:color="auto" w:fill="1C2733"/>
            <w:tcMar>
              <w:top w:w="110" w:type="dxa"/>
              <w:left w:w="180" w:type="dxa"/>
              <w:bottom w:w="110" w:type="dxa"/>
              <w:right w:w="120" w:type="dxa"/>
            </w:tcMar>
          </w:tcPr>
          <w:p w14:paraId="54DD35A8"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sz w:val="24"/>
                <w:szCs w:val="24"/>
              </w:rPr>
              <w:t>Student Name</w:t>
            </w:r>
          </w:p>
        </w:tc>
        <w:tc>
          <w:tcPr>
            <w:tcW w:w="6550" w:type="dxa"/>
            <w:shd w:val="clear" w:color="auto" w:fill="E9EEF2"/>
            <w:tcMar>
              <w:top w:w="110" w:type="dxa"/>
              <w:left w:w="180" w:type="dxa"/>
              <w:bottom w:w="110" w:type="dxa"/>
              <w:right w:w="120" w:type="dxa"/>
            </w:tcMar>
          </w:tcPr>
          <w:p w14:paraId="45605EA6"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0B1F3A"/>
                <w:sz w:val="24"/>
                <w:szCs w:val="24"/>
              </w:rPr>
              <w:t>Manisha</w:t>
            </w:r>
          </w:p>
        </w:tc>
      </w:tr>
      <w:tr w:rsidR="008F07E3" w:rsidRPr="00647ECA" w14:paraId="333974EF" w14:textId="77777777">
        <w:tblPrEx>
          <w:tblCellMar>
            <w:top w:w="0" w:type="dxa"/>
            <w:bottom w:w="0" w:type="dxa"/>
          </w:tblCellMar>
        </w:tblPrEx>
        <w:tc>
          <w:tcPr>
            <w:tcW w:w="2800" w:type="dxa"/>
            <w:shd w:val="clear" w:color="auto" w:fill="1C5C7A"/>
            <w:tcMar>
              <w:top w:w="110" w:type="dxa"/>
              <w:left w:w="180" w:type="dxa"/>
              <w:bottom w:w="110" w:type="dxa"/>
              <w:right w:w="120" w:type="dxa"/>
            </w:tcMar>
          </w:tcPr>
          <w:p w14:paraId="517B5CB9"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sz w:val="24"/>
                <w:szCs w:val="24"/>
              </w:rPr>
              <w:t>Register Number</w:t>
            </w:r>
          </w:p>
        </w:tc>
        <w:tc>
          <w:tcPr>
            <w:tcW w:w="6550" w:type="dxa"/>
            <w:shd w:val="clear" w:color="auto" w:fill="E4F0F5"/>
            <w:tcMar>
              <w:top w:w="110" w:type="dxa"/>
              <w:left w:w="180" w:type="dxa"/>
              <w:bottom w:w="110" w:type="dxa"/>
              <w:right w:w="120" w:type="dxa"/>
            </w:tcMar>
          </w:tcPr>
          <w:p w14:paraId="04A1189A" w14:textId="481F2630" w:rsidR="008F07E3" w:rsidRPr="00647ECA" w:rsidRDefault="00647ECA">
            <w:pPr>
              <w:rPr>
                <w:rFonts w:ascii="Times New Roman" w:hAnsi="Times New Roman" w:cs="Times New Roman"/>
                <w:sz w:val="28"/>
                <w:szCs w:val="28"/>
              </w:rPr>
            </w:pPr>
            <w:r w:rsidRPr="00647ECA">
              <w:rPr>
                <w:rFonts w:ascii="Times New Roman" w:hAnsi="Times New Roman" w:cs="Times New Roman"/>
                <w:sz w:val="28"/>
                <w:szCs w:val="28"/>
              </w:rPr>
              <w:t>192424130</w:t>
            </w:r>
          </w:p>
        </w:tc>
      </w:tr>
      <w:tr w:rsidR="008F07E3" w:rsidRPr="00647ECA" w14:paraId="0A213C53" w14:textId="77777777">
        <w:tblPrEx>
          <w:tblCellMar>
            <w:top w:w="0" w:type="dxa"/>
            <w:bottom w:w="0" w:type="dxa"/>
          </w:tblCellMar>
        </w:tblPrEx>
        <w:tc>
          <w:tcPr>
            <w:tcW w:w="2800" w:type="dxa"/>
            <w:shd w:val="clear" w:color="auto" w:fill="1C2733"/>
            <w:tcMar>
              <w:top w:w="110" w:type="dxa"/>
              <w:left w:w="180" w:type="dxa"/>
              <w:bottom w:w="110" w:type="dxa"/>
              <w:right w:w="120" w:type="dxa"/>
            </w:tcMar>
          </w:tcPr>
          <w:p w14:paraId="3E47B603"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sz w:val="24"/>
                <w:szCs w:val="24"/>
              </w:rPr>
              <w:t>Programme</w:t>
            </w:r>
          </w:p>
        </w:tc>
        <w:tc>
          <w:tcPr>
            <w:tcW w:w="6550" w:type="dxa"/>
            <w:shd w:val="clear" w:color="auto" w:fill="E9EEF2"/>
            <w:tcMar>
              <w:top w:w="110" w:type="dxa"/>
              <w:left w:w="180" w:type="dxa"/>
              <w:bottom w:w="110" w:type="dxa"/>
              <w:right w:w="120" w:type="dxa"/>
            </w:tcMar>
          </w:tcPr>
          <w:p w14:paraId="601E6BFA" w14:textId="77777777" w:rsidR="008F07E3" w:rsidRPr="00647ECA" w:rsidRDefault="00000000">
            <w:pPr>
              <w:rPr>
                <w:rFonts w:ascii="Times New Roman" w:hAnsi="Times New Roman" w:cs="Times New Roman"/>
                <w:sz w:val="28"/>
                <w:szCs w:val="28"/>
              </w:rPr>
            </w:pPr>
            <w:proofErr w:type="spellStart"/>
            <w:proofErr w:type="gramStart"/>
            <w:r w:rsidRPr="00647ECA">
              <w:rPr>
                <w:rFonts w:ascii="Times New Roman" w:hAnsi="Times New Roman" w:cs="Times New Roman"/>
                <w:color w:val="0B1F3A"/>
                <w:sz w:val="24"/>
                <w:szCs w:val="24"/>
              </w:rPr>
              <w:t>B.Tech</w:t>
            </w:r>
            <w:proofErr w:type="spellEnd"/>
            <w:proofErr w:type="gramEnd"/>
            <w:r w:rsidRPr="00647ECA">
              <w:rPr>
                <w:rFonts w:ascii="Times New Roman" w:hAnsi="Times New Roman" w:cs="Times New Roman"/>
                <w:color w:val="0B1F3A"/>
                <w:sz w:val="24"/>
                <w:szCs w:val="24"/>
              </w:rPr>
              <w:t xml:space="preserve"> — Artificial Intelligence &amp; Data Science</w:t>
            </w:r>
          </w:p>
        </w:tc>
      </w:tr>
      <w:tr w:rsidR="008F07E3" w:rsidRPr="00647ECA" w14:paraId="57BB242B" w14:textId="77777777">
        <w:tblPrEx>
          <w:tblCellMar>
            <w:top w:w="0" w:type="dxa"/>
            <w:bottom w:w="0" w:type="dxa"/>
          </w:tblCellMar>
        </w:tblPrEx>
        <w:tc>
          <w:tcPr>
            <w:tcW w:w="2800" w:type="dxa"/>
            <w:shd w:val="clear" w:color="auto" w:fill="1C5C7A"/>
            <w:tcMar>
              <w:top w:w="110" w:type="dxa"/>
              <w:left w:w="180" w:type="dxa"/>
              <w:bottom w:w="110" w:type="dxa"/>
              <w:right w:w="120" w:type="dxa"/>
            </w:tcMar>
          </w:tcPr>
          <w:p w14:paraId="38140236"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sz w:val="24"/>
                <w:szCs w:val="24"/>
              </w:rPr>
              <w:t>Institution</w:t>
            </w:r>
          </w:p>
        </w:tc>
        <w:tc>
          <w:tcPr>
            <w:tcW w:w="6550" w:type="dxa"/>
            <w:shd w:val="clear" w:color="auto" w:fill="E4F0F5"/>
            <w:tcMar>
              <w:top w:w="110" w:type="dxa"/>
              <w:left w:w="180" w:type="dxa"/>
              <w:bottom w:w="110" w:type="dxa"/>
              <w:right w:w="120" w:type="dxa"/>
            </w:tcMar>
          </w:tcPr>
          <w:p w14:paraId="72A5A516"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0B1F3A"/>
                <w:sz w:val="24"/>
                <w:szCs w:val="24"/>
              </w:rPr>
              <w:t>Saveetha Institute of Medical and Technical Sciences (SIMATS Engineering)</w:t>
            </w:r>
          </w:p>
        </w:tc>
      </w:tr>
      <w:tr w:rsidR="008F07E3" w:rsidRPr="00647ECA" w14:paraId="3D9043BE" w14:textId="77777777">
        <w:tblPrEx>
          <w:tblCellMar>
            <w:top w:w="0" w:type="dxa"/>
            <w:bottom w:w="0" w:type="dxa"/>
          </w:tblCellMar>
        </w:tblPrEx>
        <w:tc>
          <w:tcPr>
            <w:tcW w:w="2800" w:type="dxa"/>
            <w:shd w:val="clear" w:color="auto" w:fill="1C2733"/>
            <w:tcMar>
              <w:top w:w="110" w:type="dxa"/>
              <w:left w:w="180" w:type="dxa"/>
              <w:bottom w:w="110" w:type="dxa"/>
              <w:right w:w="120" w:type="dxa"/>
            </w:tcMar>
          </w:tcPr>
          <w:p w14:paraId="4167641B"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sz w:val="24"/>
                <w:szCs w:val="24"/>
              </w:rPr>
              <w:t>Assessment</w:t>
            </w:r>
          </w:p>
        </w:tc>
        <w:tc>
          <w:tcPr>
            <w:tcW w:w="6550" w:type="dxa"/>
            <w:shd w:val="clear" w:color="auto" w:fill="E9EEF2"/>
            <w:tcMar>
              <w:top w:w="110" w:type="dxa"/>
              <w:left w:w="180" w:type="dxa"/>
              <w:bottom w:w="110" w:type="dxa"/>
              <w:right w:w="120" w:type="dxa"/>
            </w:tcMar>
          </w:tcPr>
          <w:p w14:paraId="36783B86"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0B1F3A"/>
                <w:sz w:val="24"/>
                <w:szCs w:val="24"/>
              </w:rPr>
              <w:t>CO4 Assessment Tool 2 — CI/CD Pipeline Design Exercise</w:t>
            </w:r>
          </w:p>
        </w:tc>
      </w:tr>
      <w:tr w:rsidR="008F07E3" w:rsidRPr="00647ECA" w14:paraId="35223172" w14:textId="77777777">
        <w:tblPrEx>
          <w:tblCellMar>
            <w:top w:w="0" w:type="dxa"/>
            <w:bottom w:w="0" w:type="dxa"/>
          </w:tblCellMar>
        </w:tblPrEx>
        <w:tc>
          <w:tcPr>
            <w:tcW w:w="2800" w:type="dxa"/>
            <w:shd w:val="clear" w:color="auto" w:fill="1C5C7A"/>
            <w:tcMar>
              <w:top w:w="110" w:type="dxa"/>
              <w:left w:w="180" w:type="dxa"/>
              <w:bottom w:w="110" w:type="dxa"/>
              <w:right w:w="120" w:type="dxa"/>
            </w:tcMar>
          </w:tcPr>
          <w:p w14:paraId="6283B579"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sz w:val="24"/>
                <w:szCs w:val="24"/>
              </w:rPr>
              <w:t>Assigned System</w:t>
            </w:r>
          </w:p>
        </w:tc>
        <w:tc>
          <w:tcPr>
            <w:tcW w:w="6550" w:type="dxa"/>
            <w:shd w:val="clear" w:color="auto" w:fill="E4F0F5"/>
            <w:tcMar>
              <w:top w:w="110" w:type="dxa"/>
              <w:left w:w="180" w:type="dxa"/>
              <w:bottom w:w="110" w:type="dxa"/>
              <w:right w:w="120" w:type="dxa"/>
            </w:tcMar>
          </w:tcPr>
          <w:p w14:paraId="71D5E0E9"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0B1F3A"/>
                <w:sz w:val="24"/>
                <w:szCs w:val="24"/>
              </w:rPr>
              <w:t>AI-Based Smart Cold Chain Logistics Monitoring and Optimization Platform</w:t>
            </w:r>
          </w:p>
        </w:tc>
      </w:tr>
    </w:tbl>
    <w:p w14:paraId="568A35CA" w14:textId="4C72D63F" w:rsidR="008F07E3" w:rsidRPr="00647ECA" w:rsidRDefault="00000000" w:rsidP="00647ECA">
      <w:pPr>
        <w:rPr>
          <w:rFonts w:ascii="Times New Roman" w:hAnsi="Times New Roman" w:cs="Times New Roman"/>
          <w:sz w:val="28"/>
          <w:szCs w:val="28"/>
        </w:rPr>
      </w:pPr>
      <w:r w:rsidRPr="00647ECA">
        <w:rPr>
          <w:rFonts w:ascii="Times New Roman" w:hAnsi="Times New Roman" w:cs="Times New Roman"/>
          <w:sz w:val="28"/>
          <w:szCs w:val="28"/>
        </w:rPr>
        <w:br w:type="page"/>
      </w:r>
    </w:p>
    <w:p w14:paraId="0F3E77E7" w14:textId="77777777" w:rsidR="008F07E3" w:rsidRPr="00647ECA" w:rsidRDefault="00000000">
      <w:pPr>
        <w:pStyle w:val="Heading1"/>
        <w:pBdr>
          <w:bottom w:val="single" w:sz="6" w:space="4" w:color="E3A927"/>
        </w:pBdr>
        <w:spacing w:before="320" w:after="160"/>
        <w:rPr>
          <w:rFonts w:ascii="Times New Roman" w:hAnsi="Times New Roman" w:cs="Times New Roman"/>
          <w:sz w:val="40"/>
          <w:szCs w:val="40"/>
        </w:rPr>
      </w:pPr>
      <w:r w:rsidRPr="00647ECA">
        <w:rPr>
          <w:rFonts w:ascii="Times New Roman" w:hAnsi="Times New Roman" w:cs="Times New Roman"/>
          <w:b/>
          <w:bCs/>
          <w:color w:val="0D7C77"/>
          <w:sz w:val="36"/>
          <w:szCs w:val="36"/>
        </w:rPr>
        <w:lastRenderedPageBreak/>
        <w:t xml:space="preserve">1.  </w:t>
      </w:r>
      <w:r w:rsidRPr="00647ECA">
        <w:rPr>
          <w:rFonts w:ascii="Times New Roman" w:hAnsi="Times New Roman" w:cs="Times New Roman"/>
          <w:b/>
          <w:bCs/>
          <w:color w:val="0B1F3A"/>
          <w:sz w:val="36"/>
          <w:szCs w:val="36"/>
        </w:rPr>
        <w:t>Requirement &amp; CI/CD Needs Analysis</w:t>
      </w:r>
    </w:p>
    <w:p w14:paraId="6A8A9382" w14:textId="77777777" w:rsidR="008F07E3" w:rsidRPr="00647ECA" w:rsidRDefault="00000000">
      <w:pPr>
        <w:spacing w:after="160" w:line="288" w:lineRule="auto"/>
        <w:jc w:val="both"/>
        <w:rPr>
          <w:rFonts w:ascii="Times New Roman" w:hAnsi="Times New Roman" w:cs="Times New Roman"/>
          <w:sz w:val="28"/>
          <w:szCs w:val="28"/>
        </w:rPr>
      </w:pPr>
      <w:r w:rsidRPr="00647ECA">
        <w:rPr>
          <w:rFonts w:ascii="Times New Roman" w:hAnsi="Times New Roman" w:cs="Times New Roman"/>
          <w:color w:val="2A2A2A"/>
          <w:sz w:val="28"/>
          <w:szCs w:val="28"/>
        </w:rPr>
        <w:t>The AI-Based Smart Cold Chain Logistics Platform is made up of five independently deployable services (edge gateway, AI/ML prediction engine, backend API, dashboard frontend, and supporting infrastructure such as the message broker and database). Shipping code manually across five services — building each one, testing it, and deploying it by hand — does not scale as the team grows, and a mistake in a manual deployment could mean a vaccine shipment loses temperature monitoring in the field. A CI/CD pipeline is needed to remove that risk by automating integration, testing, and release consistently every single time.</w:t>
      </w:r>
    </w:p>
    <w:p w14:paraId="6149E413" w14:textId="77777777" w:rsidR="008F07E3" w:rsidRPr="00647ECA" w:rsidRDefault="00000000">
      <w:pPr>
        <w:spacing w:before="200" w:after="100"/>
        <w:rPr>
          <w:rFonts w:ascii="Times New Roman" w:hAnsi="Times New Roman" w:cs="Times New Roman"/>
          <w:sz w:val="28"/>
          <w:szCs w:val="28"/>
        </w:rPr>
      </w:pPr>
      <w:r w:rsidRPr="00647ECA">
        <w:rPr>
          <w:rFonts w:ascii="Times New Roman" w:hAnsi="Times New Roman" w:cs="Times New Roman"/>
          <w:b/>
          <w:bCs/>
          <w:color w:val="0D7C77"/>
          <w:sz w:val="32"/>
          <w:szCs w:val="32"/>
        </w:rPr>
        <w:t>Identified CI/CD Needs</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3400"/>
        <w:gridCol w:w="5950"/>
      </w:tblGrid>
      <w:tr w:rsidR="008F07E3" w:rsidRPr="00647ECA" w14:paraId="06BD7C37" w14:textId="77777777">
        <w:tblPrEx>
          <w:tblCellMar>
            <w:top w:w="0" w:type="dxa"/>
            <w:bottom w:w="0" w:type="dxa"/>
          </w:tblCellMar>
        </w:tblPrEx>
        <w:trPr>
          <w:tblHeader/>
        </w:trPr>
        <w:tc>
          <w:tcPr>
            <w:tcW w:w="3400" w:type="dxa"/>
            <w:shd w:val="clear" w:color="auto" w:fill="1C2733"/>
            <w:tcMar>
              <w:top w:w="80" w:type="dxa"/>
              <w:left w:w="100" w:type="dxa"/>
              <w:bottom w:w="80" w:type="dxa"/>
              <w:right w:w="100" w:type="dxa"/>
            </w:tcMar>
            <w:vAlign w:val="center"/>
          </w:tcPr>
          <w:p w14:paraId="6ABFA4C9"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Need</w:t>
            </w:r>
          </w:p>
        </w:tc>
        <w:tc>
          <w:tcPr>
            <w:tcW w:w="5950" w:type="dxa"/>
            <w:shd w:val="clear" w:color="auto" w:fill="1C5C7A"/>
            <w:tcMar>
              <w:top w:w="80" w:type="dxa"/>
              <w:left w:w="100" w:type="dxa"/>
              <w:bottom w:w="80" w:type="dxa"/>
              <w:right w:w="100" w:type="dxa"/>
            </w:tcMar>
            <w:vAlign w:val="center"/>
          </w:tcPr>
          <w:p w14:paraId="5521A4D6"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Why It Matters for This Platform</w:t>
            </w:r>
          </w:p>
        </w:tc>
      </w:tr>
      <w:tr w:rsidR="008F07E3" w:rsidRPr="00647ECA" w14:paraId="12F20864"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2E52EE9F" w14:textId="77777777" w:rsidR="008F07E3" w:rsidRPr="00647ECA" w:rsidRDefault="00000000">
            <w:pPr>
              <w:rPr>
                <w:rFonts w:ascii="Times New Roman" w:hAnsi="Times New Roman" w:cs="Times New Roman"/>
                <w:sz w:val="24"/>
                <w:szCs w:val="24"/>
              </w:rPr>
            </w:pPr>
            <w:r w:rsidRPr="00647ECA">
              <w:rPr>
                <w:rFonts w:ascii="Times New Roman" w:hAnsi="Times New Roman" w:cs="Times New Roman"/>
                <w:color w:val="2A2A2A"/>
                <w:sz w:val="24"/>
                <w:szCs w:val="24"/>
              </w:rPr>
              <w:t>Automated build on every commit</w:t>
            </w:r>
          </w:p>
        </w:tc>
        <w:tc>
          <w:tcPr>
            <w:tcW w:w="5950" w:type="dxa"/>
            <w:shd w:val="clear" w:color="auto" w:fill="FFFFFF"/>
            <w:tcMar>
              <w:top w:w="70" w:type="dxa"/>
              <w:left w:w="100" w:type="dxa"/>
              <w:bottom w:w="70" w:type="dxa"/>
              <w:right w:w="100" w:type="dxa"/>
            </w:tcMar>
            <w:vAlign w:val="center"/>
          </w:tcPr>
          <w:p w14:paraId="3E991CC8" w14:textId="77777777" w:rsidR="008F07E3" w:rsidRPr="00647ECA" w:rsidRDefault="00000000">
            <w:pPr>
              <w:rPr>
                <w:rFonts w:ascii="Times New Roman" w:hAnsi="Times New Roman" w:cs="Times New Roman"/>
                <w:sz w:val="24"/>
                <w:szCs w:val="24"/>
              </w:rPr>
            </w:pPr>
            <w:r w:rsidRPr="00647ECA">
              <w:rPr>
                <w:rFonts w:ascii="Times New Roman" w:hAnsi="Times New Roman" w:cs="Times New Roman"/>
                <w:color w:val="2A2A2A"/>
                <w:sz w:val="24"/>
                <w:szCs w:val="24"/>
              </w:rPr>
              <w:t>Five services change independently; manual builds would be slow and error-prone.</w:t>
            </w:r>
          </w:p>
        </w:tc>
      </w:tr>
      <w:tr w:rsidR="008F07E3" w:rsidRPr="00647ECA" w14:paraId="2DC0C6D9" w14:textId="77777777">
        <w:tblPrEx>
          <w:tblCellMar>
            <w:top w:w="0" w:type="dxa"/>
            <w:bottom w:w="0" w:type="dxa"/>
          </w:tblCellMar>
        </w:tblPrEx>
        <w:tc>
          <w:tcPr>
            <w:tcW w:w="3400" w:type="dxa"/>
            <w:shd w:val="clear" w:color="auto" w:fill="F2F4F6"/>
            <w:tcMar>
              <w:top w:w="70" w:type="dxa"/>
              <w:left w:w="100" w:type="dxa"/>
              <w:bottom w:w="70" w:type="dxa"/>
              <w:right w:w="100" w:type="dxa"/>
            </w:tcMar>
            <w:vAlign w:val="center"/>
          </w:tcPr>
          <w:p w14:paraId="6A388EBC" w14:textId="77777777" w:rsidR="008F07E3" w:rsidRPr="00647ECA" w:rsidRDefault="00000000">
            <w:pPr>
              <w:rPr>
                <w:rFonts w:ascii="Times New Roman" w:hAnsi="Times New Roman" w:cs="Times New Roman"/>
                <w:sz w:val="24"/>
                <w:szCs w:val="24"/>
              </w:rPr>
            </w:pPr>
            <w:r w:rsidRPr="00647ECA">
              <w:rPr>
                <w:rFonts w:ascii="Times New Roman" w:hAnsi="Times New Roman" w:cs="Times New Roman"/>
                <w:color w:val="2A2A2A"/>
                <w:sz w:val="24"/>
                <w:szCs w:val="24"/>
              </w:rPr>
              <w:t>Automated regression testing</w:t>
            </w:r>
          </w:p>
        </w:tc>
        <w:tc>
          <w:tcPr>
            <w:tcW w:w="5950" w:type="dxa"/>
            <w:shd w:val="clear" w:color="auto" w:fill="F2F4F6"/>
            <w:tcMar>
              <w:top w:w="70" w:type="dxa"/>
              <w:left w:w="100" w:type="dxa"/>
              <w:bottom w:w="70" w:type="dxa"/>
              <w:right w:w="100" w:type="dxa"/>
            </w:tcMar>
            <w:vAlign w:val="center"/>
          </w:tcPr>
          <w:p w14:paraId="16C8BB29" w14:textId="77777777" w:rsidR="008F07E3" w:rsidRPr="00647ECA" w:rsidRDefault="00000000">
            <w:pPr>
              <w:rPr>
                <w:rFonts w:ascii="Times New Roman" w:hAnsi="Times New Roman" w:cs="Times New Roman"/>
                <w:sz w:val="24"/>
                <w:szCs w:val="24"/>
              </w:rPr>
            </w:pPr>
            <w:r w:rsidRPr="00647ECA">
              <w:rPr>
                <w:rFonts w:ascii="Times New Roman" w:hAnsi="Times New Roman" w:cs="Times New Roman"/>
                <w:color w:val="2A2A2A"/>
                <w:sz w:val="24"/>
                <w:szCs w:val="24"/>
              </w:rPr>
              <w:t>A regression in the AI/ML failure-prediction logic could let a real equipment failure go undetected.</w:t>
            </w:r>
          </w:p>
        </w:tc>
      </w:tr>
      <w:tr w:rsidR="008F07E3" w:rsidRPr="00647ECA" w14:paraId="06EA270A"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57993A16" w14:textId="77777777" w:rsidR="008F07E3" w:rsidRPr="00647ECA" w:rsidRDefault="00000000">
            <w:pPr>
              <w:rPr>
                <w:rFonts w:ascii="Times New Roman" w:hAnsi="Times New Roman" w:cs="Times New Roman"/>
                <w:sz w:val="24"/>
                <w:szCs w:val="24"/>
              </w:rPr>
            </w:pPr>
            <w:r w:rsidRPr="00647ECA">
              <w:rPr>
                <w:rFonts w:ascii="Times New Roman" w:hAnsi="Times New Roman" w:cs="Times New Roman"/>
                <w:color w:val="2A2A2A"/>
                <w:sz w:val="24"/>
                <w:szCs w:val="24"/>
              </w:rPr>
              <w:t>Code quality &amp; security scanning</w:t>
            </w:r>
          </w:p>
        </w:tc>
        <w:tc>
          <w:tcPr>
            <w:tcW w:w="5950" w:type="dxa"/>
            <w:shd w:val="clear" w:color="auto" w:fill="FFFFFF"/>
            <w:tcMar>
              <w:top w:w="70" w:type="dxa"/>
              <w:left w:w="100" w:type="dxa"/>
              <w:bottom w:w="70" w:type="dxa"/>
              <w:right w:w="100" w:type="dxa"/>
            </w:tcMar>
            <w:vAlign w:val="center"/>
          </w:tcPr>
          <w:p w14:paraId="2C56543B" w14:textId="77777777" w:rsidR="008F07E3" w:rsidRPr="00647ECA" w:rsidRDefault="00000000">
            <w:pPr>
              <w:rPr>
                <w:rFonts w:ascii="Times New Roman" w:hAnsi="Times New Roman" w:cs="Times New Roman"/>
                <w:sz w:val="24"/>
                <w:szCs w:val="24"/>
              </w:rPr>
            </w:pPr>
            <w:r w:rsidRPr="00647ECA">
              <w:rPr>
                <w:rFonts w:ascii="Times New Roman" w:hAnsi="Times New Roman" w:cs="Times New Roman"/>
                <w:color w:val="2A2A2A"/>
                <w:sz w:val="24"/>
                <w:szCs w:val="24"/>
              </w:rPr>
              <w:t>The platform handles shipment and sensor data; vulnerable dependencies or insecure code must be caught early.</w:t>
            </w:r>
          </w:p>
        </w:tc>
      </w:tr>
      <w:tr w:rsidR="008F07E3" w:rsidRPr="00647ECA" w14:paraId="306D6F71" w14:textId="77777777">
        <w:tblPrEx>
          <w:tblCellMar>
            <w:top w:w="0" w:type="dxa"/>
            <w:bottom w:w="0" w:type="dxa"/>
          </w:tblCellMar>
        </w:tblPrEx>
        <w:tc>
          <w:tcPr>
            <w:tcW w:w="3400" w:type="dxa"/>
            <w:shd w:val="clear" w:color="auto" w:fill="F2F4F6"/>
            <w:tcMar>
              <w:top w:w="70" w:type="dxa"/>
              <w:left w:w="100" w:type="dxa"/>
              <w:bottom w:w="70" w:type="dxa"/>
              <w:right w:w="100" w:type="dxa"/>
            </w:tcMar>
            <w:vAlign w:val="center"/>
          </w:tcPr>
          <w:p w14:paraId="5FE868AC" w14:textId="77777777" w:rsidR="008F07E3" w:rsidRPr="00647ECA" w:rsidRDefault="00000000">
            <w:pPr>
              <w:rPr>
                <w:rFonts w:ascii="Times New Roman" w:hAnsi="Times New Roman" w:cs="Times New Roman"/>
                <w:sz w:val="24"/>
                <w:szCs w:val="24"/>
              </w:rPr>
            </w:pPr>
            <w:r w:rsidRPr="00647ECA">
              <w:rPr>
                <w:rFonts w:ascii="Times New Roman" w:hAnsi="Times New Roman" w:cs="Times New Roman"/>
                <w:color w:val="2A2A2A"/>
                <w:sz w:val="24"/>
                <w:szCs w:val="24"/>
              </w:rPr>
              <w:t>Staged, gated deployment</w:t>
            </w:r>
          </w:p>
        </w:tc>
        <w:tc>
          <w:tcPr>
            <w:tcW w:w="5950" w:type="dxa"/>
            <w:shd w:val="clear" w:color="auto" w:fill="F2F4F6"/>
            <w:tcMar>
              <w:top w:w="70" w:type="dxa"/>
              <w:left w:w="100" w:type="dxa"/>
              <w:bottom w:w="70" w:type="dxa"/>
              <w:right w:w="100" w:type="dxa"/>
            </w:tcMar>
            <w:vAlign w:val="center"/>
          </w:tcPr>
          <w:p w14:paraId="7204779B" w14:textId="77777777" w:rsidR="008F07E3" w:rsidRPr="00647ECA" w:rsidRDefault="00000000">
            <w:pPr>
              <w:rPr>
                <w:rFonts w:ascii="Times New Roman" w:hAnsi="Times New Roman" w:cs="Times New Roman"/>
                <w:sz w:val="24"/>
                <w:szCs w:val="24"/>
              </w:rPr>
            </w:pPr>
            <w:r w:rsidRPr="00647ECA">
              <w:rPr>
                <w:rFonts w:ascii="Times New Roman" w:hAnsi="Times New Roman" w:cs="Times New Roman"/>
                <w:color w:val="2A2A2A"/>
                <w:sz w:val="24"/>
                <w:szCs w:val="24"/>
              </w:rPr>
              <w:t>Cold-chain data is safety-critical; changes must pass staging before reaching production traffic.</w:t>
            </w:r>
          </w:p>
        </w:tc>
      </w:tr>
      <w:tr w:rsidR="008F07E3" w:rsidRPr="00647ECA" w14:paraId="1C7F52AB"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71591EE2" w14:textId="77777777" w:rsidR="008F07E3" w:rsidRPr="00647ECA" w:rsidRDefault="00000000">
            <w:pPr>
              <w:rPr>
                <w:rFonts w:ascii="Times New Roman" w:hAnsi="Times New Roman" w:cs="Times New Roman"/>
                <w:sz w:val="24"/>
                <w:szCs w:val="24"/>
              </w:rPr>
            </w:pPr>
            <w:r w:rsidRPr="00647ECA">
              <w:rPr>
                <w:rFonts w:ascii="Times New Roman" w:hAnsi="Times New Roman" w:cs="Times New Roman"/>
                <w:color w:val="2A2A2A"/>
                <w:sz w:val="24"/>
                <w:szCs w:val="24"/>
              </w:rPr>
              <w:t>Fast, safe rollback</w:t>
            </w:r>
          </w:p>
        </w:tc>
        <w:tc>
          <w:tcPr>
            <w:tcW w:w="5950" w:type="dxa"/>
            <w:shd w:val="clear" w:color="auto" w:fill="FFFFFF"/>
            <w:tcMar>
              <w:top w:w="70" w:type="dxa"/>
              <w:left w:w="100" w:type="dxa"/>
              <w:bottom w:w="70" w:type="dxa"/>
              <w:right w:w="100" w:type="dxa"/>
            </w:tcMar>
            <w:vAlign w:val="center"/>
          </w:tcPr>
          <w:p w14:paraId="0302C655" w14:textId="77777777" w:rsidR="008F07E3" w:rsidRPr="00647ECA" w:rsidRDefault="00000000">
            <w:pPr>
              <w:rPr>
                <w:rFonts w:ascii="Times New Roman" w:hAnsi="Times New Roman" w:cs="Times New Roman"/>
                <w:sz w:val="24"/>
                <w:szCs w:val="24"/>
              </w:rPr>
            </w:pPr>
            <w:r w:rsidRPr="00647ECA">
              <w:rPr>
                <w:rFonts w:ascii="Times New Roman" w:hAnsi="Times New Roman" w:cs="Times New Roman"/>
                <w:color w:val="2A2A2A"/>
                <w:sz w:val="24"/>
                <w:szCs w:val="24"/>
              </w:rPr>
              <w:t>If a bad release reaches production, the team needs to restore service in minutes, not hours.</w:t>
            </w:r>
          </w:p>
        </w:tc>
      </w:tr>
      <w:tr w:rsidR="008F07E3" w:rsidRPr="00647ECA" w14:paraId="7053C40A" w14:textId="77777777">
        <w:tblPrEx>
          <w:tblCellMar>
            <w:top w:w="0" w:type="dxa"/>
            <w:bottom w:w="0" w:type="dxa"/>
          </w:tblCellMar>
        </w:tblPrEx>
        <w:tc>
          <w:tcPr>
            <w:tcW w:w="3400" w:type="dxa"/>
            <w:shd w:val="clear" w:color="auto" w:fill="F2F4F6"/>
            <w:tcMar>
              <w:top w:w="70" w:type="dxa"/>
              <w:left w:w="100" w:type="dxa"/>
              <w:bottom w:w="70" w:type="dxa"/>
              <w:right w:w="100" w:type="dxa"/>
            </w:tcMar>
            <w:vAlign w:val="center"/>
          </w:tcPr>
          <w:p w14:paraId="5B932EE8" w14:textId="77777777" w:rsidR="008F07E3" w:rsidRPr="00647ECA" w:rsidRDefault="00000000">
            <w:pPr>
              <w:rPr>
                <w:rFonts w:ascii="Times New Roman" w:hAnsi="Times New Roman" w:cs="Times New Roman"/>
                <w:sz w:val="24"/>
                <w:szCs w:val="24"/>
              </w:rPr>
            </w:pPr>
            <w:r w:rsidRPr="00647ECA">
              <w:rPr>
                <w:rFonts w:ascii="Times New Roman" w:hAnsi="Times New Roman" w:cs="Times New Roman"/>
                <w:color w:val="2A2A2A"/>
                <w:sz w:val="24"/>
                <w:szCs w:val="24"/>
              </w:rPr>
              <w:t>Visibility &amp; notifications</w:t>
            </w:r>
          </w:p>
        </w:tc>
        <w:tc>
          <w:tcPr>
            <w:tcW w:w="5950" w:type="dxa"/>
            <w:shd w:val="clear" w:color="auto" w:fill="F2F4F6"/>
            <w:tcMar>
              <w:top w:w="70" w:type="dxa"/>
              <w:left w:w="100" w:type="dxa"/>
              <w:bottom w:w="70" w:type="dxa"/>
              <w:right w:w="100" w:type="dxa"/>
            </w:tcMar>
            <w:vAlign w:val="center"/>
          </w:tcPr>
          <w:p w14:paraId="387B6162" w14:textId="77777777" w:rsidR="008F07E3" w:rsidRPr="00647ECA" w:rsidRDefault="00000000">
            <w:pPr>
              <w:rPr>
                <w:rFonts w:ascii="Times New Roman" w:hAnsi="Times New Roman" w:cs="Times New Roman"/>
                <w:sz w:val="24"/>
                <w:szCs w:val="24"/>
              </w:rPr>
            </w:pPr>
            <w:r w:rsidRPr="00647ECA">
              <w:rPr>
                <w:rFonts w:ascii="Times New Roman" w:hAnsi="Times New Roman" w:cs="Times New Roman"/>
                <w:color w:val="2A2A2A"/>
                <w:sz w:val="24"/>
                <w:szCs w:val="24"/>
              </w:rPr>
              <w:t>Logistics operations run around the clock; the team must know immediately if a deployment fails.</w:t>
            </w:r>
          </w:p>
        </w:tc>
      </w:tr>
    </w:tbl>
    <w:p w14:paraId="5894B2DC" w14:textId="77777777" w:rsidR="008F07E3" w:rsidRPr="00647ECA" w:rsidRDefault="00000000">
      <w:pPr>
        <w:spacing w:before="200" w:after="100"/>
        <w:rPr>
          <w:rFonts w:ascii="Times New Roman" w:hAnsi="Times New Roman" w:cs="Times New Roman"/>
          <w:sz w:val="28"/>
          <w:szCs w:val="28"/>
        </w:rPr>
      </w:pPr>
      <w:r w:rsidRPr="00647ECA">
        <w:rPr>
          <w:rFonts w:ascii="Times New Roman" w:hAnsi="Times New Roman" w:cs="Times New Roman"/>
          <w:b/>
          <w:bCs/>
          <w:color w:val="0D7C77"/>
          <w:sz w:val="32"/>
          <w:szCs w:val="32"/>
        </w:rPr>
        <w:t>Challenges of the Current Manual Process</w:t>
      </w:r>
    </w:p>
    <w:p w14:paraId="5B9E8C3E" w14:textId="77777777" w:rsidR="008F07E3" w:rsidRPr="00647ECA" w:rsidRDefault="00000000">
      <w:pPr>
        <w:spacing w:after="160" w:line="288" w:lineRule="auto"/>
        <w:jc w:val="both"/>
        <w:rPr>
          <w:rFonts w:ascii="Times New Roman" w:hAnsi="Times New Roman" w:cs="Times New Roman"/>
          <w:sz w:val="28"/>
          <w:szCs w:val="28"/>
        </w:rPr>
      </w:pPr>
      <w:r w:rsidRPr="00647ECA">
        <w:rPr>
          <w:rFonts w:ascii="Times New Roman" w:hAnsi="Times New Roman" w:cs="Times New Roman"/>
          <w:color w:val="2A2A2A"/>
          <w:sz w:val="28"/>
          <w:szCs w:val="28"/>
        </w:rPr>
        <w:t>Before this pipeline was designed, releases for the platform were built and pushed by hand: a developer would SSH into a server, pull the latest code, restart the service, and eyeball the logs to confirm nothing broke. This worked when there was one service and one developer, but it does not hold up as the platform has grown.</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650"/>
        <w:gridCol w:w="3150"/>
        <w:gridCol w:w="3550"/>
      </w:tblGrid>
      <w:tr w:rsidR="008F07E3" w:rsidRPr="00647ECA" w14:paraId="049EC2F3" w14:textId="77777777">
        <w:tblPrEx>
          <w:tblCellMar>
            <w:top w:w="0" w:type="dxa"/>
            <w:bottom w:w="0" w:type="dxa"/>
          </w:tblCellMar>
        </w:tblPrEx>
        <w:trPr>
          <w:tblHeader/>
        </w:trPr>
        <w:tc>
          <w:tcPr>
            <w:tcW w:w="2650" w:type="dxa"/>
            <w:shd w:val="clear" w:color="auto" w:fill="1C5C7A"/>
            <w:tcMar>
              <w:top w:w="80" w:type="dxa"/>
              <w:left w:w="100" w:type="dxa"/>
              <w:bottom w:w="80" w:type="dxa"/>
              <w:right w:w="100" w:type="dxa"/>
            </w:tcMar>
            <w:vAlign w:val="center"/>
          </w:tcPr>
          <w:p w14:paraId="6C771D0F"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Manual Process</w:t>
            </w:r>
          </w:p>
        </w:tc>
        <w:tc>
          <w:tcPr>
            <w:tcW w:w="3150" w:type="dxa"/>
            <w:shd w:val="clear" w:color="auto" w:fill="C1443C"/>
            <w:tcMar>
              <w:top w:w="80" w:type="dxa"/>
              <w:left w:w="100" w:type="dxa"/>
              <w:bottom w:w="80" w:type="dxa"/>
              <w:right w:w="100" w:type="dxa"/>
            </w:tcMar>
            <w:vAlign w:val="center"/>
          </w:tcPr>
          <w:p w14:paraId="30A2AFED"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Risk Introduced</w:t>
            </w:r>
          </w:p>
        </w:tc>
        <w:tc>
          <w:tcPr>
            <w:tcW w:w="3550" w:type="dxa"/>
            <w:shd w:val="clear" w:color="auto" w:fill="2E9E5B"/>
            <w:tcMar>
              <w:top w:w="80" w:type="dxa"/>
              <w:left w:w="100" w:type="dxa"/>
              <w:bottom w:w="80" w:type="dxa"/>
              <w:right w:w="100" w:type="dxa"/>
            </w:tcMar>
            <w:vAlign w:val="center"/>
          </w:tcPr>
          <w:p w14:paraId="6C43EB17"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How CI/CD Removes It</w:t>
            </w:r>
          </w:p>
        </w:tc>
      </w:tr>
      <w:tr w:rsidR="008F07E3" w:rsidRPr="00647ECA" w14:paraId="2129E07E" w14:textId="77777777">
        <w:tblPrEx>
          <w:tblCellMar>
            <w:top w:w="0" w:type="dxa"/>
            <w:bottom w:w="0" w:type="dxa"/>
          </w:tblCellMar>
        </w:tblPrEx>
        <w:tc>
          <w:tcPr>
            <w:tcW w:w="2650" w:type="dxa"/>
            <w:shd w:val="clear" w:color="auto" w:fill="FFFFFF"/>
            <w:tcMar>
              <w:top w:w="70" w:type="dxa"/>
              <w:left w:w="100" w:type="dxa"/>
              <w:bottom w:w="70" w:type="dxa"/>
              <w:right w:w="100" w:type="dxa"/>
            </w:tcMar>
            <w:vAlign w:val="center"/>
          </w:tcPr>
          <w:p w14:paraId="59A9A5D7"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Developer manually builds and copies files to the server.</w:t>
            </w:r>
          </w:p>
        </w:tc>
        <w:tc>
          <w:tcPr>
            <w:tcW w:w="3150" w:type="dxa"/>
            <w:shd w:val="clear" w:color="auto" w:fill="FFFFFF"/>
            <w:tcMar>
              <w:top w:w="70" w:type="dxa"/>
              <w:left w:w="100" w:type="dxa"/>
              <w:bottom w:w="70" w:type="dxa"/>
              <w:right w:w="100" w:type="dxa"/>
            </w:tcMar>
            <w:vAlign w:val="center"/>
          </w:tcPr>
          <w:p w14:paraId="5C4C0078"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Human error, inconsistent environments (“works on my machine”).</w:t>
            </w:r>
          </w:p>
        </w:tc>
        <w:tc>
          <w:tcPr>
            <w:tcW w:w="3550" w:type="dxa"/>
            <w:shd w:val="clear" w:color="auto" w:fill="FFFFFF"/>
            <w:tcMar>
              <w:top w:w="70" w:type="dxa"/>
              <w:left w:w="100" w:type="dxa"/>
              <w:bottom w:w="70" w:type="dxa"/>
              <w:right w:w="100" w:type="dxa"/>
            </w:tcMar>
            <w:vAlign w:val="center"/>
          </w:tcPr>
          <w:p w14:paraId="6ABAF3DA"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Every build runs in an identical, scripted CI environment.</w:t>
            </w:r>
          </w:p>
        </w:tc>
      </w:tr>
      <w:tr w:rsidR="008F07E3" w:rsidRPr="00647ECA" w14:paraId="73B12CC7" w14:textId="77777777">
        <w:tblPrEx>
          <w:tblCellMar>
            <w:top w:w="0" w:type="dxa"/>
            <w:bottom w:w="0" w:type="dxa"/>
          </w:tblCellMar>
        </w:tblPrEx>
        <w:tc>
          <w:tcPr>
            <w:tcW w:w="2650" w:type="dxa"/>
            <w:shd w:val="clear" w:color="auto" w:fill="F2F4F6"/>
            <w:tcMar>
              <w:top w:w="70" w:type="dxa"/>
              <w:left w:w="100" w:type="dxa"/>
              <w:bottom w:w="70" w:type="dxa"/>
              <w:right w:w="100" w:type="dxa"/>
            </w:tcMar>
            <w:vAlign w:val="center"/>
          </w:tcPr>
          <w:p w14:paraId="5E9603A2"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Testing happens ad-hoc, sometimes skipped under deadline pressure.</w:t>
            </w:r>
          </w:p>
        </w:tc>
        <w:tc>
          <w:tcPr>
            <w:tcW w:w="3150" w:type="dxa"/>
            <w:shd w:val="clear" w:color="auto" w:fill="F2F4F6"/>
            <w:tcMar>
              <w:top w:w="70" w:type="dxa"/>
              <w:left w:w="100" w:type="dxa"/>
              <w:bottom w:w="70" w:type="dxa"/>
              <w:right w:w="100" w:type="dxa"/>
            </w:tcMar>
            <w:vAlign w:val="center"/>
          </w:tcPr>
          <w:p w14:paraId="3C165118"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Regressions reach production undetected.</w:t>
            </w:r>
          </w:p>
        </w:tc>
        <w:tc>
          <w:tcPr>
            <w:tcW w:w="3550" w:type="dxa"/>
            <w:shd w:val="clear" w:color="auto" w:fill="F2F4F6"/>
            <w:tcMar>
              <w:top w:w="70" w:type="dxa"/>
              <w:left w:w="100" w:type="dxa"/>
              <w:bottom w:w="70" w:type="dxa"/>
              <w:right w:w="100" w:type="dxa"/>
            </w:tcMar>
            <w:vAlign w:val="center"/>
          </w:tcPr>
          <w:p w14:paraId="3F31C722"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Tests are mandatory pipeline gates that cannot be skipped.</w:t>
            </w:r>
          </w:p>
        </w:tc>
      </w:tr>
      <w:tr w:rsidR="008F07E3" w:rsidRPr="00647ECA" w14:paraId="7CF706A6" w14:textId="77777777">
        <w:tblPrEx>
          <w:tblCellMar>
            <w:top w:w="0" w:type="dxa"/>
            <w:bottom w:w="0" w:type="dxa"/>
          </w:tblCellMar>
        </w:tblPrEx>
        <w:tc>
          <w:tcPr>
            <w:tcW w:w="2650" w:type="dxa"/>
            <w:shd w:val="clear" w:color="auto" w:fill="FFFFFF"/>
            <w:tcMar>
              <w:top w:w="70" w:type="dxa"/>
              <w:left w:w="100" w:type="dxa"/>
              <w:bottom w:w="70" w:type="dxa"/>
              <w:right w:w="100" w:type="dxa"/>
            </w:tcMar>
            <w:vAlign w:val="center"/>
          </w:tcPr>
          <w:p w14:paraId="6F0FCECB"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lastRenderedPageBreak/>
              <w:t>No consistent review of dependencies for vulnerabilities.</w:t>
            </w:r>
          </w:p>
        </w:tc>
        <w:tc>
          <w:tcPr>
            <w:tcW w:w="3150" w:type="dxa"/>
            <w:shd w:val="clear" w:color="auto" w:fill="FFFFFF"/>
            <w:tcMar>
              <w:top w:w="70" w:type="dxa"/>
              <w:left w:w="100" w:type="dxa"/>
              <w:bottom w:w="70" w:type="dxa"/>
              <w:right w:w="100" w:type="dxa"/>
            </w:tcMar>
            <w:vAlign w:val="center"/>
          </w:tcPr>
          <w:p w14:paraId="4C7D2F5E"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Known-vulnerable packages silently ship to production.</w:t>
            </w:r>
          </w:p>
        </w:tc>
        <w:tc>
          <w:tcPr>
            <w:tcW w:w="3550" w:type="dxa"/>
            <w:shd w:val="clear" w:color="auto" w:fill="FFFFFF"/>
            <w:tcMar>
              <w:top w:w="70" w:type="dxa"/>
              <w:left w:w="100" w:type="dxa"/>
              <w:bottom w:w="70" w:type="dxa"/>
              <w:right w:w="100" w:type="dxa"/>
            </w:tcMar>
            <w:vAlign w:val="center"/>
          </w:tcPr>
          <w:p w14:paraId="798EF918"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Automated SAST/SCA scanning runs on every build.</w:t>
            </w:r>
          </w:p>
        </w:tc>
      </w:tr>
      <w:tr w:rsidR="008F07E3" w:rsidRPr="00647ECA" w14:paraId="520E0FDF" w14:textId="77777777">
        <w:tblPrEx>
          <w:tblCellMar>
            <w:top w:w="0" w:type="dxa"/>
            <w:bottom w:w="0" w:type="dxa"/>
          </w:tblCellMar>
        </w:tblPrEx>
        <w:tc>
          <w:tcPr>
            <w:tcW w:w="2650" w:type="dxa"/>
            <w:shd w:val="clear" w:color="auto" w:fill="F2F4F6"/>
            <w:tcMar>
              <w:top w:w="70" w:type="dxa"/>
              <w:left w:w="100" w:type="dxa"/>
              <w:bottom w:w="70" w:type="dxa"/>
              <w:right w:w="100" w:type="dxa"/>
            </w:tcMar>
            <w:vAlign w:val="center"/>
          </w:tcPr>
          <w:p w14:paraId="2BC7151A"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Deployments happen directly to production with no staging step.</w:t>
            </w:r>
          </w:p>
        </w:tc>
        <w:tc>
          <w:tcPr>
            <w:tcW w:w="3150" w:type="dxa"/>
            <w:shd w:val="clear" w:color="auto" w:fill="F2F4F6"/>
            <w:tcMar>
              <w:top w:w="70" w:type="dxa"/>
              <w:left w:w="100" w:type="dxa"/>
              <w:bottom w:w="70" w:type="dxa"/>
              <w:right w:w="100" w:type="dxa"/>
            </w:tcMar>
            <w:vAlign w:val="center"/>
          </w:tcPr>
          <w:p w14:paraId="0F815799"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A bad change affects real shipments immediately.</w:t>
            </w:r>
          </w:p>
        </w:tc>
        <w:tc>
          <w:tcPr>
            <w:tcW w:w="3550" w:type="dxa"/>
            <w:shd w:val="clear" w:color="auto" w:fill="F2F4F6"/>
            <w:tcMar>
              <w:top w:w="70" w:type="dxa"/>
              <w:left w:w="100" w:type="dxa"/>
              <w:bottom w:w="70" w:type="dxa"/>
              <w:right w:w="100" w:type="dxa"/>
            </w:tcMar>
            <w:vAlign w:val="center"/>
          </w:tcPr>
          <w:p w14:paraId="700A3131"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Changes are proven in staging before a gated production release.</w:t>
            </w:r>
          </w:p>
        </w:tc>
      </w:tr>
      <w:tr w:rsidR="008F07E3" w:rsidRPr="00647ECA" w14:paraId="3D830920" w14:textId="77777777">
        <w:tblPrEx>
          <w:tblCellMar>
            <w:top w:w="0" w:type="dxa"/>
            <w:bottom w:w="0" w:type="dxa"/>
          </w:tblCellMar>
        </w:tblPrEx>
        <w:tc>
          <w:tcPr>
            <w:tcW w:w="2650" w:type="dxa"/>
            <w:shd w:val="clear" w:color="auto" w:fill="FFFFFF"/>
            <w:tcMar>
              <w:top w:w="70" w:type="dxa"/>
              <w:left w:w="100" w:type="dxa"/>
              <w:bottom w:w="70" w:type="dxa"/>
              <w:right w:w="100" w:type="dxa"/>
            </w:tcMar>
            <w:vAlign w:val="center"/>
          </w:tcPr>
          <w:p w14:paraId="0083CD96"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Rollback means manually redeploying an older code copy, if one is even kept.</w:t>
            </w:r>
          </w:p>
        </w:tc>
        <w:tc>
          <w:tcPr>
            <w:tcW w:w="3150" w:type="dxa"/>
            <w:shd w:val="clear" w:color="auto" w:fill="FFFFFF"/>
            <w:tcMar>
              <w:top w:w="70" w:type="dxa"/>
              <w:left w:w="100" w:type="dxa"/>
              <w:bottom w:w="70" w:type="dxa"/>
              <w:right w:w="100" w:type="dxa"/>
            </w:tcMar>
            <w:vAlign w:val="center"/>
          </w:tcPr>
          <w:p w14:paraId="5B72925C"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Extended downtime during an incident.</w:t>
            </w:r>
          </w:p>
        </w:tc>
        <w:tc>
          <w:tcPr>
            <w:tcW w:w="3550" w:type="dxa"/>
            <w:shd w:val="clear" w:color="auto" w:fill="FFFFFF"/>
            <w:tcMar>
              <w:top w:w="70" w:type="dxa"/>
              <w:left w:w="100" w:type="dxa"/>
              <w:bottom w:w="70" w:type="dxa"/>
              <w:right w:w="100" w:type="dxa"/>
            </w:tcMar>
            <w:vAlign w:val="center"/>
          </w:tcPr>
          <w:p w14:paraId="5565CD55"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One-command automatic rollback to the last known-good image.</w:t>
            </w:r>
          </w:p>
        </w:tc>
      </w:tr>
    </w:tbl>
    <w:p w14:paraId="6701E2E5" w14:textId="77777777" w:rsidR="008F07E3" w:rsidRPr="00647ECA" w:rsidRDefault="00000000">
      <w:pPr>
        <w:pStyle w:val="Heading1"/>
        <w:pBdr>
          <w:bottom w:val="single" w:sz="6" w:space="4" w:color="E3A927"/>
        </w:pBdr>
        <w:spacing w:before="320" w:after="160"/>
        <w:rPr>
          <w:rFonts w:ascii="Times New Roman" w:hAnsi="Times New Roman" w:cs="Times New Roman"/>
          <w:sz w:val="40"/>
          <w:szCs w:val="40"/>
        </w:rPr>
      </w:pPr>
      <w:r w:rsidRPr="00647ECA">
        <w:rPr>
          <w:rFonts w:ascii="Times New Roman" w:hAnsi="Times New Roman" w:cs="Times New Roman"/>
          <w:b/>
          <w:bCs/>
          <w:color w:val="0D7C77"/>
          <w:sz w:val="36"/>
          <w:szCs w:val="36"/>
        </w:rPr>
        <w:t xml:space="preserve">2.  </w:t>
      </w:r>
      <w:r w:rsidRPr="00647ECA">
        <w:rPr>
          <w:rFonts w:ascii="Times New Roman" w:hAnsi="Times New Roman" w:cs="Times New Roman"/>
          <w:b/>
          <w:bCs/>
          <w:color w:val="0B1F3A"/>
          <w:sz w:val="36"/>
          <w:szCs w:val="36"/>
        </w:rPr>
        <w:t>Pipeline Architecture &amp; Workflow</w:t>
      </w:r>
    </w:p>
    <w:p w14:paraId="4E6A55F7" w14:textId="77777777" w:rsidR="008F07E3" w:rsidRPr="00647ECA" w:rsidRDefault="00000000">
      <w:pPr>
        <w:spacing w:after="160" w:line="288" w:lineRule="auto"/>
        <w:jc w:val="both"/>
        <w:rPr>
          <w:rFonts w:ascii="Times New Roman" w:hAnsi="Times New Roman" w:cs="Times New Roman"/>
          <w:sz w:val="28"/>
          <w:szCs w:val="28"/>
        </w:rPr>
      </w:pPr>
      <w:r w:rsidRPr="00647ECA">
        <w:rPr>
          <w:rFonts w:ascii="Times New Roman" w:hAnsi="Times New Roman" w:cs="Times New Roman"/>
          <w:color w:val="2A2A2A"/>
          <w:sz w:val="28"/>
          <w:szCs w:val="28"/>
        </w:rPr>
        <w:t>The pipeline is triggered on every push and pull request, and takes code from a developer's commit through build, automated testing, quality gates, packaging, staged deployment, and finally a controlled production rollout with monitoring and automatic rollback.</w:t>
      </w:r>
    </w:p>
    <w:p w14:paraId="6070B859" w14:textId="77777777" w:rsidR="008F07E3" w:rsidRPr="00647ECA" w:rsidRDefault="00000000">
      <w:pPr>
        <w:spacing w:before="120" w:after="40"/>
        <w:jc w:val="center"/>
        <w:rPr>
          <w:rFonts w:ascii="Times New Roman" w:hAnsi="Times New Roman" w:cs="Times New Roman"/>
          <w:sz w:val="28"/>
          <w:szCs w:val="28"/>
        </w:rPr>
      </w:pPr>
      <w:r w:rsidRPr="00647ECA">
        <w:rPr>
          <w:rFonts w:ascii="Times New Roman" w:hAnsi="Times New Roman" w:cs="Times New Roman"/>
          <w:noProof/>
          <w:sz w:val="28"/>
          <w:szCs w:val="28"/>
        </w:rPr>
        <w:drawing>
          <wp:inline distT="0" distB="0" distL="0" distR="0" wp14:anchorId="16E41D1A" wp14:editId="483D3E8B">
            <wp:extent cx="6309360" cy="3520440"/>
            <wp:effectExtent l="0" t="0" r="0" b="0"/>
            <wp:docPr id="141142867" name="Picture 14114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309360" cy="3520440"/>
                    </a:xfrm>
                    <a:prstGeom prst="rect">
                      <a:avLst/>
                    </a:prstGeom>
                  </pic:spPr>
                </pic:pic>
              </a:graphicData>
            </a:graphic>
          </wp:inline>
        </w:drawing>
      </w:r>
    </w:p>
    <w:p w14:paraId="5F5D2372" w14:textId="77777777" w:rsidR="008F07E3" w:rsidRPr="00647ECA" w:rsidRDefault="00000000">
      <w:pPr>
        <w:spacing w:before="80" w:after="260"/>
        <w:jc w:val="center"/>
        <w:rPr>
          <w:rFonts w:ascii="Times New Roman" w:hAnsi="Times New Roman" w:cs="Times New Roman"/>
          <w:sz w:val="28"/>
          <w:szCs w:val="28"/>
        </w:rPr>
      </w:pPr>
      <w:r w:rsidRPr="00647ECA">
        <w:rPr>
          <w:rFonts w:ascii="Times New Roman" w:hAnsi="Times New Roman" w:cs="Times New Roman"/>
          <w:i/>
          <w:iCs/>
          <w:color w:val="5A6B7A"/>
        </w:rPr>
        <w:t>Figure 2.1 — End-to-end CI/CD pipeline architecture</w:t>
      </w:r>
    </w:p>
    <w:p w14:paraId="1325A296" w14:textId="77777777" w:rsidR="008F07E3" w:rsidRPr="00647ECA" w:rsidRDefault="00000000">
      <w:pPr>
        <w:spacing w:before="200" w:after="100"/>
        <w:rPr>
          <w:rFonts w:ascii="Times New Roman" w:hAnsi="Times New Roman" w:cs="Times New Roman"/>
          <w:sz w:val="28"/>
          <w:szCs w:val="28"/>
        </w:rPr>
      </w:pPr>
      <w:r w:rsidRPr="00647ECA">
        <w:rPr>
          <w:rFonts w:ascii="Times New Roman" w:hAnsi="Times New Roman" w:cs="Times New Roman"/>
          <w:b/>
          <w:bCs/>
          <w:color w:val="0D7C77"/>
          <w:sz w:val="32"/>
          <w:szCs w:val="32"/>
        </w:rPr>
        <w:t>Pipeline Stages Overview</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900"/>
        <w:gridCol w:w="6450"/>
      </w:tblGrid>
      <w:tr w:rsidR="008F07E3" w:rsidRPr="00647ECA" w14:paraId="11C3E8F0" w14:textId="77777777">
        <w:tblPrEx>
          <w:tblCellMar>
            <w:top w:w="0" w:type="dxa"/>
            <w:bottom w:w="0" w:type="dxa"/>
          </w:tblCellMar>
        </w:tblPrEx>
        <w:trPr>
          <w:tblHeader/>
        </w:trPr>
        <w:tc>
          <w:tcPr>
            <w:tcW w:w="2900" w:type="dxa"/>
            <w:shd w:val="clear" w:color="auto" w:fill="1C5C7A"/>
            <w:tcMar>
              <w:top w:w="80" w:type="dxa"/>
              <w:left w:w="100" w:type="dxa"/>
              <w:bottom w:w="80" w:type="dxa"/>
              <w:right w:w="100" w:type="dxa"/>
            </w:tcMar>
            <w:vAlign w:val="center"/>
          </w:tcPr>
          <w:p w14:paraId="25DB03A0"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Stage</w:t>
            </w:r>
          </w:p>
        </w:tc>
        <w:tc>
          <w:tcPr>
            <w:tcW w:w="6450" w:type="dxa"/>
            <w:shd w:val="clear" w:color="auto" w:fill="F26419"/>
            <w:tcMar>
              <w:top w:w="80" w:type="dxa"/>
              <w:left w:w="100" w:type="dxa"/>
              <w:bottom w:w="80" w:type="dxa"/>
              <w:right w:w="100" w:type="dxa"/>
            </w:tcMar>
            <w:vAlign w:val="center"/>
          </w:tcPr>
          <w:p w14:paraId="5E26CE44"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Purpose</w:t>
            </w:r>
          </w:p>
        </w:tc>
      </w:tr>
      <w:tr w:rsidR="008F07E3" w:rsidRPr="00647ECA" w14:paraId="3E614D06" w14:textId="77777777">
        <w:tblPrEx>
          <w:tblCellMar>
            <w:top w:w="0" w:type="dxa"/>
            <w:bottom w:w="0" w:type="dxa"/>
          </w:tblCellMar>
        </w:tblPrEx>
        <w:tc>
          <w:tcPr>
            <w:tcW w:w="2900" w:type="dxa"/>
            <w:shd w:val="clear" w:color="auto" w:fill="FFFFFF"/>
            <w:tcMar>
              <w:top w:w="70" w:type="dxa"/>
              <w:left w:w="100" w:type="dxa"/>
              <w:bottom w:w="70" w:type="dxa"/>
              <w:right w:w="100" w:type="dxa"/>
            </w:tcMar>
            <w:vAlign w:val="center"/>
          </w:tcPr>
          <w:p w14:paraId="23CBF7AF"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Source Code Management</w:t>
            </w:r>
          </w:p>
        </w:tc>
        <w:tc>
          <w:tcPr>
            <w:tcW w:w="6450" w:type="dxa"/>
            <w:shd w:val="clear" w:color="auto" w:fill="FFFFFF"/>
            <w:tcMar>
              <w:top w:w="70" w:type="dxa"/>
              <w:left w:w="100" w:type="dxa"/>
              <w:bottom w:w="70" w:type="dxa"/>
              <w:right w:w="100" w:type="dxa"/>
            </w:tcMar>
            <w:vAlign w:val="center"/>
          </w:tcPr>
          <w:p w14:paraId="62E9CCC3"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Developers commit to feature branches; pull requests trigger the pipeline before merge to main.</w:t>
            </w:r>
          </w:p>
        </w:tc>
      </w:tr>
      <w:tr w:rsidR="008F07E3" w:rsidRPr="00647ECA" w14:paraId="53AFF71E" w14:textId="77777777">
        <w:tblPrEx>
          <w:tblCellMar>
            <w:top w:w="0" w:type="dxa"/>
            <w:bottom w:w="0" w:type="dxa"/>
          </w:tblCellMar>
        </w:tblPrEx>
        <w:tc>
          <w:tcPr>
            <w:tcW w:w="2900" w:type="dxa"/>
            <w:shd w:val="clear" w:color="auto" w:fill="F2F4F6"/>
            <w:tcMar>
              <w:top w:w="70" w:type="dxa"/>
              <w:left w:w="100" w:type="dxa"/>
              <w:bottom w:w="70" w:type="dxa"/>
              <w:right w:w="100" w:type="dxa"/>
            </w:tcMar>
            <w:vAlign w:val="center"/>
          </w:tcPr>
          <w:p w14:paraId="35D4C682"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Build</w:t>
            </w:r>
          </w:p>
        </w:tc>
        <w:tc>
          <w:tcPr>
            <w:tcW w:w="6450" w:type="dxa"/>
            <w:shd w:val="clear" w:color="auto" w:fill="F2F4F6"/>
            <w:tcMar>
              <w:top w:w="70" w:type="dxa"/>
              <w:left w:w="100" w:type="dxa"/>
              <w:bottom w:w="70" w:type="dxa"/>
              <w:right w:w="100" w:type="dxa"/>
            </w:tcMar>
            <w:vAlign w:val="center"/>
          </w:tcPr>
          <w:p w14:paraId="3ED02F36"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Installs dependencies and compiles/builds each affected service independently.</w:t>
            </w:r>
          </w:p>
        </w:tc>
      </w:tr>
      <w:tr w:rsidR="008F07E3" w:rsidRPr="00647ECA" w14:paraId="5977F5CB" w14:textId="77777777">
        <w:tblPrEx>
          <w:tblCellMar>
            <w:top w:w="0" w:type="dxa"/>
            <w:bottom w:w="0" w:type="dxa"/>
          </w:tblCellMar>
        </w:tblPrEx>
        <w:tc>
          <w:tcPr>
            <w:tcW w:w="2900" w:type="dxa"/>
            <w:shd w:val="clear" w:color="auto" w:fill="FFFFFF"/>
            <w:tcMar>
              <w:top w:w="70" w:type="dxa"/>
              <w:left w:w="100" w:type="dxa"/>
              <w:bottom w:w="70" w:type="dxa"/>
              <w:right w:w="100" w:type="dxa"/>
            </w:tcMar>
            <w:vAlign w:val="center"/>
          </w:tcPr>
          <w:p w14:paraId="20A82533"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lastRenderedPageBreak/>
              <w:t>Automated Testing</w:t>
            </w:r>
          </w:p>
        </w:tc>
        <w:tc>
          <w:tcPr>
            <w:tcW w:w="6450" w:type="dxa"/>
            <w:shd w:val="clear" w:color="auto" w:fill="FFFFFF"/>
            <w:tcMar>
              <w:top w:w="70" w:type="dxa"/>
              <w:left w:w="100" w:type="dxa"/>
              <w:bottom w:w="70" w:type="dxa"/>
              <w:right w:w="100" w:type="dxa"/>
            </w:tcMar>
            <w:vAlign w:val="center"/>
          </w:tcPr>
          <w:p w14:paraId="6DA7CD32"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Runs unit, integration and (later) end-to-end tests to catch regressions before release.</w:t>
            </w:r>
          </w:p>
        </w:tc>
      </w:tr>
      <w:tr w:rsidR="008F07E3" w:rsidRPr="00647ECA" w14:paraId="308ABFF6" w14:textId="77777777">
        <w:tblPrEx>
          <w:tblCellMar>
            <w:top w:w="0" w:type="dxa"/>
            <w:bottom w:w="0" w:type="dxa"/>
          </w:tblCellMar>
        </w:tblPrEx>
        <w:tc>
          <w:tcPr>
            <w:tcW w:w="2900" w:type="dxa"/>
            <w:shd w:val="clear" w:color="auto" w:fill="F2F4F6"/>
            <w:tcMar>
              <w:top w:w="70" w:type="dxa"/>
              <w:left w:w="100" w:type="dxa"/>
              <w:bottom w:w="70" w:type="dxa"/>
              <w:right w:w="100" w:type="dxa"/>
            </w:tcMar>
            <w:vAlign w:val="center"/>
          </w:tcPr>
          <w:p w14:paraId="6A1D45AF"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Code Quality Analysis</w:t>
            </w:r>
          </w:p>
        </w:tc>
        <w:tc>
          <w:tcPr>
            <w:tcW w:w="6450" w:type="dxa"/>
            <w:shd w:val="clear" w:color="auto" w:fill="F2F4F6"/>
            <w:tcMar>
              <w:top w:w="70" w:type="dxa"/>
              <w:left w:w="100" w:type="dxa"/>
              <w:bottom w:w="70" w:type="dxa"/>
              <w:right w:w="100" w:type="dxa"/>
            </w:tcMar>
            <w:vAlign w:val="center"/>
          </w:tcPr>
          <w:p w14:paraId="00073BB8"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Static analysis, linting and security scanning enforce a minimum quality bar.</w:t>
            </w:r>
          </w:p>
        </w:tc>
      </w:tr>
      <w:tr w:rsidR="008F07E3" w:rsidRPr="00647ECA" w14:paraId="47807B75" w14:textId="77777777">
        <w:tblPrEx>
          <w:tblCellMar>
            <w:top w:w="0" w:type="dxa"/>
            <w:bottom w:w="0" w:type="dxa"/>
          </w:tblCellMar>
        </w:tblPrEx>
        <w:tc>
          <w:tcPr>
            <w:tcW w:w="2900" w:type="dxa"/>
            <w:shd w:val="clear" w:color="auto" w:fill="FFFFFF"/>
            <w:tcMar>
              <w:top w:w="70" w:type="dxa"/>
              <w:left w:w="100" w:type="dxa"/>
              <w:bottom w:w="70" w:type="dxa"/>
              <w:right w:w="100" w:type="dxa"/>
            </w:tcMar>
            <w:vAlign w:val="center"/>
          </w:tcPr>
          <w:p w14:paraId="55F30A19"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Packaging</w:t>
            </w:r>
          </w:p>
        </w:tc>
        <w:tc>
          <w:tcPr>
            <w:tcW w:w="6450" w:type="dxa"/>
            <w:shd w:val="clear" w:color="auto" w:fill="FFFFFF"/>
            <w:tcMar>
              <w:top w:w="70" w:type="dxa"/>
              <w:left w:w="100" w:type="dxa"/>
              <w:bottom w:w="70" w:type="dxa"/>
              <w:right w:w="100" w:type="dxa"/>
            </w:tcMar>
            <w:vAlign w:val="center"/>
          </w:tcPr>
          <w:p w14:paraId="67D73E5E"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Builds a versioned Docker image for the service and pushes it to a container registry.</w:t>
            </w:r>
          </w:p>
        </w:tc>
      </w:tr>
      <w:tr w:rsidR="008F07E3" w:rsidRPr="00647ECA" w14:paraId="24271058" w14:textId="77777777">
        <w:tblPrEx>
          <w:tblCellMar>
            <w:top w:w="0" w:type="dxa"/>
            <w:bottom w:w="0" w:type="dxa"/>
          </w:tblCellMar>
        </w:tblPrEx>
        <w:tc>
          <w:tcPr>
            <w:tcW w:w="2900" w:type="dxa"/>
            <w:shd w:val="clear" w:color="auto" w:fill="F2F4F6"/>
            <w:tcMar>
              <w:top w:w="70" w:type="dxa"/>
              <w:left w:w="100" w:type="dxa"/>
              <w:bottom w:w="70" w:type="dxa"/>
              <w:right w:w="100" w:type="dxa"/>
            </w:tcMar>
            <w:vAlign w:val="center"/>
          </w:tcPr>
          <w:p w14:paraId="270D1325"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Deployment</w:t>
            </w:r>
          </w:p>
        </w:tc>
        <w:tc>
          <w:tcPr>
            <w:tcW w:w="6450" w:type="dxa"/>
            <w:shd w:val="clear" w:color="auto" w:fill="F2F4F6"/>
            <w:tcMar>
              <w:top w:w="70" w:type="dxa"/>
              <w:left w:w="100" w:type="dxa"/>
              <w:bottom w:w="70" w:type="dxa"/>
              <w:right w:w="100" w:type="dxa"/>
            </w:tcMar>
            <w:vAlign w:val="center"/>
          </w:tcPr>
          <w:p w14:paraId="3BA42B8A"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Promotes the image through staging and then production using gated, monitored releases.</w:t>
            </w:r>
          </w:p>
        </w:tc>
      </w:tr>
    </w:tbl>
    <w:p w14:paraId="09AAD730" w14:textId="77777777" w:rsidR="008F07E3" w:rsidRPr="00647ECA" w:rsidRDefault="00000000">
      <w:pPr>
        <w:spacing w:before="200" w:after="100"/>
        <w:rPr>
          <w:rFonts w:ascii="Times New Roman" w:hAnsi="Times New Roman" w:cs="Times New Roman"/>
          <w:sz w:val="28"/>
          <w:szCs w:val="28"/>
        </w:rPr>
      </w:pPr>
      <w:r w:rsidRPr="00647ECA">
        <w:rPr>
          <w:rFonts w:ascii="Times New Roman" w:hAnsi="Times New Roman" w:cs="Times New Roman"/>
          <w:b/>
          <w:bCs/>
          <w:color w:val="0D7C77"/>
          <w:sz w:val="32"/>
          <w:szCs w:val="32"/>
        </w:rPr>
        <w:t>How Branches Map to Pipeline Behaviour</w:t>
      </w:r>
    </w:p>
    <w:p w14:paraId="7A0E1065" w14:textId="77777777" w:rsidR="008F07E3" w:rsidRPr="00647ECA" w:rsidRDefault="00000000">
      <w:pPr>
        <w:spacing w:after="160" w:line="288" w:lineRule="auto"/>
        <w:jc w:val="both"/>
        <w:rPr>
          <w:rFonts w:ascii="Times New Roman" w:hAnsi="Times New Roman" w:cs="Times New Roman"/>
          <w:sz w:val="28"/>
          <w:szCs w:val="28"/>
        </w:rPr>
      </w:pPr>
      <w:r w:rsidRPr="00647ECA">
        <w:rPr>
          <w:rFonts w:ascii="Times New Roman" w:hAnsi="Times New Roman" w:cs="Times New Roman"/>
          <w:color w:val="2A2A2A"/>
          <w:sz w:val="28"/>
          <w:szCs w:val="28"/>
        </w:rPr>
        <w:t xml:space="preserve">The pipeline behaves differently depending on which branch triggered it, following the </w:t>
      </w:r>
      <w:proofErr w:type="spellStart"/>
      <w:r w:rsidRPr="00647ECA">
        <w:rPr>
          <w:rFonts w:ascii="Times New Roman" w:hAnsi="Times New Roman" w:cs="Times New Roman"/>
          <w:color w:val="2A2A2A"/>
          <w:sz w:val="28"/>
          <w:szCs w:val="28"/>
        </w:rPr>
        <w:t>Gitflow</w:t>
      </w:r>
      <w:proofErr w:type="spellEnd"/>
      <w:r w:rsidRPr="00647ECA">
        <w:rPr>
          <w:rFonts w:ascii="Times New Roman" w:hAnsi="Times New Roman" w:cs="Times New Roman"/>
          <w:color w:val="2A2A2A"/>
          <w:sz w:val="28"/>
          <w:szCs w:val="28"/>
        </w:rPr>
        <w:t xml:space="preserve"> model already established for this project (see the CO3 Git &amp; Docker assignment). Short-lived feature branches only run checks; only develop, release and main branches are allowed to actually deploy anywhere.</w:t>
      </w:r>
    </w:p>
    <w:p w14:paraId="0897E93B" w14:textId="77777777" w:rsidR="008F07E3" w:rsidRPr="00647ECA" w:rsidRDefault="00000000">
      <w:pPr>
        <w:spacing w:before="120" w:after="40"/>
        <w:jc w:val="center"/>
        <w:rPr>
          <w:rFonts w:ascii="Times New Roman" w:hAnsi="Times New Roman" w:cs="Times New Roman"/>
          <w:sz w:val="28"/>
          <w:szCs w:val="28"/>
        </w:rPr>
      </w:pPr>
      <w:r w:rsidRPr="00647ECA">
        <w:rPr>
          <w:rFonts w:ascii="Times New Roman" w:hAnsi="Times New Roman" w:cs="Times New Roman"/>
          <w:noProof/>
          <w:sz w:val="28"/>
          <w:szCs w:val="28"/>
        </w:rPr>
        <w:drawing>
          <wp:inline distT="0" distB="0" distL="0" distR="0" wp14:anchorId="70953B00" wp14:editId="28056D68">
            <wp:extent cx="6217920" cy="2743200"/>
            <wp:effectExtent l="0" t="0" r="0" b="0"/>
            <wp:docPr id="129537528" name="Picture 129537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17920" cy="2743200"/>
                    </a:xfrm>
                    <a:prstGeom prst="rect">
                      <a:avLst/>
                    </a:prstGeom>
                  </pic:spPr>
                </pic:pic>
              </a:graphicData>
            </a:graphic>
          </wp:inline>
        </w:drawing>
      </w:r>
    </w:p>
    <w:p w14:paraId="46DB3DB2" w14:textId="77777777" w:rsidR="008F07E3" w:rsidRPr="00647ECA" w:rsidRDefault="00000000">
      <w:pPr>
        <w:spacing w:before="80" w:after="260"/>
        <w:jc w:val="center"/>
        <w:rPr>
          <w:rFonts w:ascii="Times New Roman" w:hAnsi="Times New Roman" w:cs="Times New Roman"/>
          <w:sz w:val="28"/>
          <w:szCs w:val="28"/>
        </w:rPr>
      </w:pPr>
      <w:r w:rsidRPr="00647ECA">
        <w:rPr>
          <w:rFonts w:ascii="Times New Roman" w:hAnsi="Times New Roman" w:cs="Times New Roman"/>
          <w:i/>
          <w:iCs/>
          <w:color w:val="5A6B7A"/>
        </w:rPr>
        <w:t>Figure 2.2 — Which pipeline actions each branch type triggers</w:t>
      </w:r>
    </w:p>
    <w:p w14:paraId="63DAB785" w14:textId="77777777" w:rsidR="008F07E3" w:rsidRPr="00647ECA" w:rsidRDefault="00000000">
      <w:pPr>
        <w:pStyle w:val="Heading1"/>
        <w:pBdr>
          <w:bottom w:val="single" w:sz="6" w:space="4" w:color="E3A927"/>
        </w:pBdr>
        <w:spacing w:before="320" w:after="160"/>
        <w:rPr>
          <w:rFonts w:ascii="Times New Roman" w:hAnsi="Times New Roman" w:cs="Times New Roman"/>
          <w:sz w:val="40"/>
          <w:szCs w:val="40"/>
        </w:rPr>
      </w:pPr>
      <w:r w:rsidRPr="00647ECA">
        <w:rPr>
          <w:rFonts w:ascii="Times New Roman" w:hAnsi="Times New Roman" w:cs="Times New Roman"/>
          <w:b/>
          <w:bCs/>
          <w:color w:val="0D7C77"/>
          <w:sz w:val="36"/>
          <w:szCs w:val="36"/>
        </w:rPr>
        <w:t xml:space="preserve">3.  </w:t>
      </w:r>
      <w:r w:rsidRPr="00647ECA">
        <w:rPr>
          <w:rFonts w:ascii="Times New Roman" w:hAnsi="Times New Roman" w:cs="Times New Roman"/>
          <w:b/>
          <w:bCs/>
          <w:color w:val="0B1F3A"/>
          <w:sz w:val="36"/>
          <w:szCs w:val="36"/>
        </w:rPr>
        <w:t>Tools &amp; Technology Selection</w:t>
      </w:r>
    </w:p>
    <w:p w14:paraId="58BF4BB2" w14:textId="77777777" w:rsidR="008F07E3" w:rsidRPr="00647ECA" w:rsidRDefault="00000000">
      <w:pPr>
        <w:spacing w:after="160" w:line="288" w:lineRule="auto"/>
        <w:jc w:val="both"/>
        <w:rPr>
          <w:rFonts w:ascii="Times New Roman" w:hAnsi="Times New Roman" w:cs="Times New Roman"/>
          <w:sz w:val="28"/>
          <w:szCs w:val="28"/>
        </w:rPr>
      </w:pPr>
      <w:r w:rsidRPr="00647ECA">
        <w:rPr>
          <w:rFonts w:ascii="Times New Roman" w:hAnsi="Times New Roman" w:cs="Times New Roman"/>
          <w:color w:val="2A2A2A"/>
          <w:sz w:val="28"/>
          <w:szCs w:val="28"/>
        </w:rPr>
        <w:t>Each stage uses a widely adopted, well-documented tool so the pipeline is easy for any teammate to maintain, rather than relying on unfamiliar or niche tooling.</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000"/>
        <w:gridCol w:w="3100"/>
        <w:gridCol w:w="4250"/>
      </w:tblGrid>
      <w:tr w:rsidR="008F07E3" w:rsidRPr="00647ECA" w14:paraId="351F226C" w14:textId="77777777">
        <w:tblPrEx>
          <w:tblCellMar>
            <w:top w:w="0" w:type="dxa"/>
            <w:bottom w:w="0" w:type="dxa"/>
          </w:tblCellMar>
        </w:tblPrEx>
        <w:trPr>
          <w:tblHeader/>
        </w:trPr>
        <w:tc>
          <w:tcPr>
            <w:tcW w:w="2000" w:type="dxa"/>
            <w:shd w:val="clear" w:color="auto" w:fill="1C2733"/>
            <w:tcMar>
              <w:top w:w="80" w:type="dxa"/>
              <w:left w:w="100" w:type="dxa"/>
              <w:bottom w:w="80" w:type="dxa"/>
              <w:right w:w="100" w:type="dxa"/>
            </w:tcMar>
            <w:vAlign w:val="center"/>
          </w:tcPr>
          <w:p w14:paraId="3DC7D876"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Stage</w:t>
            </w:r>
          </w:p>
        </w:tc>
        <w:tc>
          <w:tcPr>
            <w:tcW w:w="3100" w:type="dxa"/>
            <w:shd w:val="clear" w:color="auto" w:fill="1C5C7A"/>
            <w:tcMar>
              <w:top w:w="80" w:type="dxa"/>
              <w:left w:w="100" w:type="dxa"/>
              <w:bottom w:w="80" w:type="dxa"/>
              <w:right w:w="100" w:type="dxa"/>
            </w:tcMar>
            <w:vAlign w:val="center"/>
          </w:tcPr>
          <w:p w14:paraId="36C7F6D1"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Tool</w:t>
            </w:r>
          </w:p>
        </w:tc>
        <w:tc>
          <w:tcPr>
            <w:tcW w:w="4250" w:type="dxa"/>
            <w:shd w:val="clear" w:color="auto" w:fill="F26419"/>
            <w:tcMar>
              <w:top w:w="80" w:type="dxa"/>
              <w:left w:w="100" w:type="dxa"/>
              <w:bottom w:w="80" w:type="dxa"/>
              <w:right w:w="100" w:type="dxa"/>
            </w:tcMar>
            <w:vAlign w:val="center"/>
          </w:tcPr>
          <w:p w14:paraId="3054827F"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Justification</w:t>
            </w:r>
          </w:p>
        </w:tc>
      </w:tr>
      <w:tr w:rsidR="008F07E3" w:rsidRPr="00647ECA" w14:paraId="29441589" w14:textId="77777777">
        <w:tblPrEx>
          <w:tblCellMar>
            <w:top w:w="0" w:type="dxa"/>
            <w:bottom w:w="0" w:type="dxa"/>
          </w:tblCellMar>
        </w:tblPrEx>
        <w:tc>
          <w:tcPr>
            <w:tcW w:w="2000" w:type="dxa"/>
            <w:shd w:val="clear" w:color="auto" w:fill="FFFFFF"/>
            <w:tcMar>
              <w:top w:w="70" w:type="dxa"/>
              <w:left w:w="100" w:type="dxa"/>
              <w:bottom w:w="70" w:type="dxa"/>
              <w:right w:w="100" w:type="dxa"/>
            </w:tcMar>
            <w:vAlign w:val="center"/>
          </w:tcPr>
          <w:p w14:paraId="06784C60"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Source Control</w:t>
            </w:r>
          </w:p>
        </w:tc>
        <w:tc>
          <w:tcPr>
            <w:tcW w:w="3100" w:type="dxa"/>
            <w:shd w:val="clear" w:color="auto" w:fill="FFFFFF"/>
            <w:tcMar>
              <w:top w:w="70" w:type="dxa"/>
              <w:left w:w="100" w:type="dxa"/>
              <w:bottom w:w="70" w:type="dxa"/>
              <w:right w:w="100" w:type="dxa"/>
            </w:tcMar>
            <w:vAlign w:val="center"/>
          </w:tcPr>
          <w:p w14:paraId="5016A8C2"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GitHub</w:t>
            </w:r>
          </w:p>
        </w:tc>
        <w:tc>
          <w:tcPr>
            <w:tcW w:w="4250" w:type="dxa"/>
            <w:shd w:val="clear" w:color="auto" w:fill="FFFFFF"/>
            <w:tcMar>
              <w:top w:w="70" w:type="dxa"/>
              <w:left w:w="100" w:type="dxa"/>
              <w:bottom w:w="70" w:type="dxa"/>
              <w:right w:w="100" w:type="dxa"/>
            </w:tcMar>
            <w:vAlign w:val="center"/>
          </w:tcPr>
          <w:p w14:paraId="105508ED"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Already hosts the repository; native pull-request workflow and branch protection rules.</w:t>
            </w:r>
          </w:p>
        </w:tc>
      </w:tr>
      <w:tr w:rsidR="008F07E3" w:rsidRPr="00647ECA" w14:paraId="45557F44" w14:textId="77777777">
        <w:tblPrEx>
          <w:tblCellMar>
            <w:top w:w="0" w:type="dxa"/>
            <w:bottom w:w="0" w:type="dxa"/>
          </w:tblCellMar>
        </w:tblPrEx>
        <w:tc>
          <w:tcPr>
            <w:tcW w:w="2000" w:type="dxa"/>
            <w:shd w:val="clear" w:color="auto" w:fill="F2F4F6"/>
            <w:tcMar>
              <w:top w:w="70" w:type="dxa"/>
              <w:left w:w="100" w:type="dxa"/>
              <w:bottom w:w="70" w:type="dxa"/>
              <w:right w:w="100" w:type="dxa"/>
            </w:tcMar>
            <w:vAlign w:val="center"/>
          </w:tcPr>
          <w:p w14:paraId="33FAED68"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CI Orchestration</w:t>
            </w:r>
          </w:p>
        </w:tc>
        <w:tc>
          <w:tcPr>
            <w:tcW w:w="3100" w:type="dxa"/>
            <w:shd w:val="clear" w:color="auto" w:fill="F2F4F6"/>
            <w:tcMar>
              <w:top w:w="70" w:type="dxa"/>
              <w:left w:w="100" w:type="dxa"/>
              <w:bottom w:w="70" w:type="dxa"/>
              <w:right w:w="100" w:type="dxa"/>
            </w:tcMar>
            <w:vAlign w:val="center"/>
          </w:tcPr>
          <w:p w14:paraId="3C7270F2"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GitHub Actions</w:t>
            </w:r>
          </w:p>
        </w:tc>
        <w:tc>
          <w:tcPr>
            <w:tcW w:w="4250" w:type="dxa"/>
            <w:shd w:val="clear" w:color="auto" w:fill="F2F4F6"/>
            <w:tcMar>
              <w:top w:w="70" w:type="dxa"/>
              <w:left w:w="100" w:type="dxa"/>
              <w:bottom w:w="70" w:type="dxa"/>
              <w:right w:w="100" w:type="dxa"/>
            </w:tcMar>
            <w:vAlign w:val="center"/>
          </w:tcPr>
          <w:p w14:paraId="0D63B64E"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Tightly integrated with GitHub, free for the project's scale, and configured directly in-repo via YAML.</w:t>
            </w:r>
          </w:p>
        </w:tc>
      </w:tr>
      <w:tr w:rsidR="008F07E3" w:rsidRPr="00647ECA" w14:paraId="63043ED5" w14:textId="77777777">
        <w:tblPrEx>
          <w:tblCellMar>
            <w:top w:w="0" w:type="dxa"/>
            <w:bottom w:w="0" w:type="dxa"/>
          </w:tblCellMar>
        </w:tblPrEx>
        <w:tc>
          <w:tcPr>
            <w:tcW w:w="2000" w:type="dxa"/>
            <w:shd w:val="clear" w:color="auto" w:fill="FFFFFF"/>
            <w:tcMar>
              <w:top w:w="70" w:type="dxa"/>
              <w:left w:w="100" w:type="dxa"/>
              <w:bottom w:w="70" w:type="dxa"/>
              <w:right w:w="100" w:type="dxa"/>
            </w:tcMar>
            <w:vAlign w:val="center"/>
          </w:tcPr>
          <w:p w14:paraId="7C001EA1"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lastRenderedPageBreak/>
              <w:t xml:space="preserve">Build &amp; </w:t>
            </w:r>
            <w:proofErr w:type="gramStart"/>
            <w:r w:rsidRPr="00647ECA">
              <w:rPr>
                <w:rFonts w:ascii="Times New Roman" w:hAnsi="Times New Roman" w:cs="Times New Roman"/>
                <w:color w:val="2A2A2A"/>
                <w:sz w:val="20"/>
                <w:szCs w:val="20"/>
              </w:rPr>
              <w:t>Package</w:t>
            </w:r>
            <w:proofErr w:type="gramEnd"/>
          </w:p>
        </w:tc>
        <w:tc>
          <w:tcPr>
            <w:tcW w:w="3100" w:type="dxa"/>
            <w:shd w:val="clear" w:color="auto" w:fill="FFFFFF"/>
            <w:tcMar>
              <w:top w:w="70" w:type="dxa"/>
              <w:left w:w="100" w:type="dxa"/>
              <w:bottom w:w="70" w:type="dxa"/>
              <w:right w:w="100" w:type="dxa"/>
            </w:tcMar>
            <w:vAlign w:val="center"/>
          </w:tcPr>
          <w:p w14:paraId="2BA3F8E8"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 xml:space="preserve">Docker / Docker </w:t>
            </w:r>
            <w:proofErr w:type="spellStart"/>
            <w:r w:rsidRPr="00647ECA">
              <w:rPr>
                <w:rFonts w:ascii="Times New Roman" w:hAnsi="Times New Roman" w:cs="Times New Roman"/>
                <w:color w:val="2A2A2A"/>
                <w:sz w:val="20"/>
                <w:szCs w:val="20"/>
              </w:rPr>
              <w:t>Buildx</w:t>
            </w:r>
            <w:proofErr w:type="spellEnd"/>
          </w:p>
        </w:tc>
        <w:tc>
          <w:tcPr>
            <w:tcW w:w="4250" w:type="dxa"/>
            <w:shd w:val="clear" w:color="auto" w:fill="FFFFFF"/>
            <w:tcMar>
              <w:top w:w="70" w:type="dxa"/>
              <w:left w:w="100" w:type="dxa"/>
              <w:bottom w:w="70" w:type="dxa"/>
              <w:right w:w="100" w:type="dxa"/>
            </w:tcMar>
            <w:vAlign w:val="center"/>
          </w:tcPr>
          <w:p w14:paraId="4C909DD8"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Matches the containerized architecture already used for deployment (see CO3 Docker assignment).</w:t>
            </w:r>
          </w:p>
        </w:tc>
      </w:tr>
      <w:tr w:rsidR="008F07E3" w:rsidRPr="00647ECA" w14:paraId="0BB8A605" w14:textId="77777777">
        <w:tblPrEx>
          <w:tblCellMar>
            <w:top w:w="0" w:type="dxa"/>
            <w:bottom w:w="0" w:type="dxa"/>
          </w:tblCellMar>
        </w:tblPrEx>
        <w:tc>
          <w:tcPr>
            <w:tcW w:w="2000" w:type="dxa"/>
            <w:shd w:val="clear" w:color="auto" w:fill="F2F4F6"/>
            <w:tcMar>
              <w:top w:w="70" w:type="dxa"/>
              <w:left w:w="100" w:type="dxa"/>
              <w:bottom w:w="70" w:type="dxa"/>
              <w:right w:w="100" w:type="dxa"/>
            </w:tcMar>
            <w:vAlign w:val="center"/>
          </w:tcPr>
          <w:p w14:paraId="34EB69A4"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Unit &amp; Integration Testing</w:t>
            </w:r>
          </w:p>
        </w:tc>
        <w:tc>
          <w:tcPr>
            <w:tcW w:w="3100" w:type="dxa"/>
            <w:shd w:val="clear" w:color="auto" w:fill="F2F4F6"/>
            <w:tcMar>
              <w:top w:w="70" w:type="dxa"/>
              <w:left w:w="100" w:type="dxa"/>
              <w:bottom w:w="70" w:type="dxa"/>
              <w:right w:w="100" w:type="dxa"/>
            </w:tcMar>
            <w:vAlign w:val="center"/>
          </w:tcPr>
          <w:p w14:paraId="46408082" w14:textId="77777777" w:rsidR="008F07E3" w:rsidRPr="00647ECA" w:rsidRDefault="00000000">
            <w:pPr>
              <w:rPr>
                <w:rFonts w:ascii="Times New Roman" w:hAnsi="Times New Roman" w:cs="Times New Roman"/>
                <w:sz w:val="28"/>
                <w:szCs w:val="28"/>
              </w:rPr>
            </w:pPr>
            <w:proofErr w:type="spellStart"/>
            <w:r w:rsidRPr="00647ECA">
              <w:rPr>
                <w:rFonts w:ascii="Times New Roman" w:hAnsi="Times New Roman" w:cs="Times New Roman"/>
                <w:color w:val="2A2A2A"/>
                <w:sz w:val="20"/>
                <w:szCs w:val="20"/>
              </w:rPr>
              <w:t>pytest</w:t>
            </w:r>
            <w:proofErr w:type="spellEnd"/>
            <w:r w:rsidRPr="00647ECA">
              <w:rPr>
                <w:rFonts w:ascii="Times New Roman" w:hAnsi="Times New Roman" w:cs="Times New Roman"/>
                <w:color w:val="2A2A2A"/>
                <w:sz w:val="20"/>
                <w:szCs w:val="20"/>
              </w:rPr>
              <w:t xml:space="preserve"> (AI/ML, edge gateway), Jest (backend API, dashboard)</w:t>
            </w:r>
          </w:p>
        </w:tc>
        <w:tc>
          <w:tcPr>
            <w:tcW w:w="4250" w:type="dxa"/>
            <w:shd w:val="clear" w:color="auto" w:fill="F2F4F6"/>
            <w:tcMar>
              <w:top w:w="70" w:type="dxa"/>
              <w:left w:w="100" w:type="dxa"/>
              <w:bottom w:w="70" w:type="dxa"/>
              <w:right w:w="100" w:type="dxa"/>
            </w:tcMar>
            <w:vAlign w:val="center"/>
          </w:tcPr>
          <w:p w14:paraId="338EE374"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Standard, fast test runners for Python and JavaScript with strong CI support.</w:t>
            </w:r>
          </w:p>
        </w:tc>
      </w:tr>
      <w:tr w:rsidR="008F07E3" w:rsidRPr="00647ECA" w14:paraId="6C4FDFC7" w14:textId="77777777">
        <w:tblPrEx>
          <w:tblCellMar>
            <w:top w:w="0" w:type="dxa"/>
            <w:bottom w:w="0" w:type="dxa"/>
          </w:tblCellMar>
        </w:tblPrEx>
        <w:tc>
          <w:tcPr>
            <w:tcW w:w="2000" w:type="dxa"/>
            <w:shd w:val="clear" w:color="auto" w:fill="FFFFFF"/>
            <w:tcMar>
              <w:top w:w="70" w:type="dxa"/>
              <w:left w:w="100" w:type="dxa"/>
              <w:bottom w:w="70" w:type="dxa"/>
              <w:right w:w="100" w:type="dxa"/>
            </w:tcMar>
            <w:vAlign w:val="center"/>
          </w:tcPr>
          <w:p w14:paraId="45C5CF3B"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Static Analysis / Linting</w:t>
            </w:r>
          </w:p>
        </w:tc>
        <w:tc>
          <w:tcPr>
            <w:tcW w:w="3100" w:type="dxa"/>
            <w:shd w:val="clear" w:color="auto" w:fill="FFFFFF"/>
            <w:tcMar>
              <w:top w:w="70" w:type="dxa"/>
              <w:left w:w="100" w:type="dxa"/>
              <w:bottom w:w="70" w:type="dxa"/>
              <w:right w:w="100" w:type="dxa"/>
            </w:tcMar>
            <w:vAlign w:val="center"/>
          </w:tcPr>
          <w:p w14:paraId="50ABD3DD"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 xml:space="preserve">SonarQube, </w:t>
            </w:r>
            <w:proofErr w:type="spellStart"/>
            <w:r w:rsidRPr="00647ECA">
              <w:rPr>
                <w:rFonts w:ascii="Times New Roman" w:hAnsi="Times New Roman" w:cs="Times New Roman"/>
                <w:color w:val="2A2A2A"/>
                <w:sz w:val="20"/>
                <w:szCs w:val="20"/>
              </w:rPr>
              <w:t>ESLint</w:t>
            </w:r>
            <w:proofErr w:type="spellEnd"/>
            <w:r w:rsidRPr="00647ECA">
              <w:rPr>
                <w:rFonts w:ascii="Times New Roman" w:hAnsi="Times New Roman" w:cs="Times New Roman"/>
                <w:color w:val="2A2A2A"/>
                <w:sz w:val="20"/>
                <w:szCs w:val="20"/>
              </w:rPr>
              <w:t>, Flake8</w:t>
            </w:r>
          </w:p>
        </w:tc>
        <w:tc>
          <w:tcPr>
            <w:tcW w:w="4250" w:type="dxa"/>
            <w:shd w:val="clear" w:color="auto" w:fill="FFFFFF"/>
            <w:tcMar>
              <w:top w:w="70" w:type="dxa"/>
              <w:left w:w="100" w:type="dxa"/>
              <w:bottom w:w="70" w:type="dxa"/>
              <w:right w:w="100" w:type="dxa"/>
            </w:tcMar>
            <w:vAlign w:val="center"/>
          </w:tcPr>
          <w:p w14:paraId="6AEB9F6C"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Flags code smells, complexity and style issues before merge.</w:t>
            </w:r>
          </w:p>
        </w:tc>
      </w:tr>
      <w:tr w:rsidR="008F07E3" w:rsidRPr="00647ECA" w14:paraId="4091DB8D" w14:textId="77777777">
        <w:tblPrEx>
          <w:tblCellMar>
            <w:top w:w="0" w:type="dxa"/>
            <w:bottom w:w="0" w:type="dxa"/>
          </w:tblCellMar>
        </w:tblPrEx>
        <w:tc>
          <w:tcPr>
            <w:tcW w:w="2000" w:type="dxa"/>
            <w:shd w:val="clear" w:color="auto" w:fill="F2F4F6"/>
            <w:tcMar>
              <w:top w:w="70" w:type="dxa"/>
              <w:left w:w="100" w:type="dxa"/>
              <w:bottom w:w="70" w:type="dxa"/>
              <w:right w:w="100" w:type="dxa"/>
            </w:tcMar>
            <w:vAlign w:val="center"/>
          </w:tcPr>
          <w:p w14:paraId="4F48C4B6"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Security Scanning (SAST/SCA)</w:t>
            </w:r>
          </w:p>
        </w:tc>
        <w:tc>
          <w:tcPr>
            <w:tcW w:w="3100" w:type="dxa"/>
            <w:shd w:val="clear" w:color="auto" w:fill="F2F4F6"/>
            <w:tcMar>
              <w:top w:w="70" w:type="dxa"/>
              <w:left w:w="100" w:type="dxa"/>
              <w:bottom w:w="70" w:type="dxa"/>
              <w:right w:w="100" w:type="dxa"/>
            </w:tcMar>
            <w:vAlign w:val="center"/>
          </w:tcPr>
          <w:p w14:paraId="35AF57DA"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 xml:space="preserve">Bandit (Python), </w:t>
            </w:r>
            <w:proofErr w:type="spellStart"/>
            <w:r w:rsidRPr="00647ECA">
              <w:rPr>
                <w:rFonts w:ascii="Times New Roman" w:hAnsi="Times New Roman" w:cs="Times New Roman"/>
                <w:color w:val="2A2A2A"/>
                <w:sz w:val="20"/>
                <w:szCs w:val="20"/>
              </w:rPr>
              <w:t>npm</w:t>
            </w:r>
            <w:proofErr w:type="spellEnd"/>
            <w:r w:rsidRPr="00647ECA">
              <w:rPr>
                <w:rFonts w:ascii="Times New Roman" w:hAnsi="Times New Roman" w:cs="Times New Roman"/>
                <w:color w:val="2A2A2A"/>
                <w:sz w:val="20"/>
                <w:szCs w:val="20"/>
              </w:rPr>
              <w:t xml:space="preserve"> audit / </w:t>
            </w:r>
            <w:proofErr w:type="spellStart"/>
            <w:r w:rsidRPr="00647ECA">
              <w:rPr>
                <w:rFonts w:ascii="Times New Roman" w:hAnsi="Times New Roman" w:cs="Times New Roman"/>
                <w:color w:val="2A2A2A"/>
                <w:sz w:val="20"/>
                <w:szCs w:val="20"/>
              </w:rPr>
              <w:t>Snyk</w:t>
            </w:r>
            <w:proofErr w:type="spellEnd"/>
          </w:p>
        </w:tc>
        <w:tc>
          <w:tcPr>
            <w:tcW w:w="4250" w:type="dxa"/>
            <w:shd w:val="clear" w:color="auto" w:fill="F2F4F6"/>
            <w:tcMar>
              <w:top w:w="70" w:type="dxa"/>
              <w:left w:w="100" w:type="dxa"/>
              <w:bottom w:w="70" w:type="dxa"/>
              <w:right w:w="100" w:type="dxa"/>
            </w:tcMar>
            <w:vAlign w:val="center"/>
          </w:tcPr>
          <w:p w14:paraId="22CA28F4"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Detects insecure code patterns and vulnerable dependencies automatically.</w:t>
            </w:r>
          </w:p>
        </w:tc>
      </w:tr>
      <w:tr w:rsidR="008F07E3" w:rsidRPr="00647ECA" w14:paraId="38A95334" w14:textId="77777777">
        <w:tblPrEx>
          <w:tblCellMar>
            <w:top w:w="0" w:type="dxa"/>
            <w:bottom w:w="0" w:type="dxa"/>
          </w:tblCellMar>
        </w:tblPrEx>
        <w:tc>
          <w:tcPr>
            <w:tcW w:w="2000" w:type="dxa"/>
            <w:shd w:val="clear" w:color="auto" w:fill="FFFFFF"/>
            <w:tcMar>
              <w:top w:w="70" w:type="dxa"/>
              <w:left w:w="100" w:type="dxa"/>
              <w:bottom w:w="70" w:type="dxa"/>
              <w:right w:w="100" w:type="dxa"/>
            </w:tcMar>
            <w:vAlign w:val="center"/>
          </w:tcPr>
          <w:p w14:paraId="36A091EE"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Container Registry</w:t>
            </w:r>
          </w:p>
        </w:tc>
        <w:tc>
          <w:tcPr>
            <w:tcW w:w="3100" w:type="dxa"/>
            <w:shd w:val="clear" w:color="auto" w:fill="FFFFFF"/>
            <w:tcMar>
              <w:top w:w="70" w:type="dxa"/>
              <w:left w:w="100" w:type="dxa"/>
              <w:bottom w:w="70" w:type="dxa"/>
              <w:right w:w="100" w:type="dxa"/>
            </w:tcMar>
            <w:vAlign w:val="center"/>
          </w:tcPr>
          <w:p w14:paraId="490B2BE8"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Docker Hub (private repo) / Amazon ECR</w:t>
            </w:r>
          </w:p>
        </w:tc>
        <w:tc>
          <w:tcPr>
            <w:tcW w:w="4250" w:type="dxa"/>
            <w:shd w:val="clear" w:color="auto" w:fill="FFFFFF"/>
            <w:tcMar>
              <w:top w:w="70" w:type="dxa"/>
              <w:left w:w="100" w:type="dxa"/>
              <w:bottom w:w="70" w:type="dxa"/>
              <w:right w:w="100" w:type="dxa"/>
            </w:tcMar>
            <w:vAlign w:val="center"/>
          </w:tcPr>
          <w:p w14:paraId="4CA031F5"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Versioned, access-controlled storage for built images, pulled by the deployment stage.</w:t>
            </w:r>
          </w:p>
        </w:tc>
      </w:tr>
      <w:tr w:rsidR="008F07E3" w:rsidRPr="00647ECA" w14:paraId="41245DCB" w14:textId="77777777">
        <w:tblPrEx>
          <w:tblCellMar>
            <w:top w:w="0" w:type="dxa"/>
            <w:bottom w:w="0" w:type="dxa"/>
          </w:tblCellMar>
        </w:tblPrEx>
        <w:tc>
          <w:tcPr>
            <w:tcW w:w="2000" w:type="dxa"/>
            <w:shd w:val="clear" w:color="auto" w:fill="F2F4F6"/>
            <w:tcMar>
              <w:top w:w="70" w:type="dxa"/>
              <w:left w:w="100" w:type="dxa"/>
              <w:bottom w:w="70" w:type="dxa"/>
              <w:right w:w="100" w:type="dxa"/>
            </w:tcMar>
            <w:vAlign w:val="center"/>
          </w:tcPr>
          <w:p w14:paraId="52E9CB81"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Deployment Orchestration</w:t>
            </w:r>
          </w:p>
        </w:tc>
        <w:tc>
          <w:tcPr>
            <w:tcW w:w="3100" w:type="dxa"/>
            <w:shd w:val="clear" w:color="auto" w:fill="F2F4F6"/>
            <w:tcMar>
              <w:top w:w="70" w:type="dxa"/>
              <w:left w:w="100" w:type="dxa"/>
              <w:bottom w:w="70" w:type="dxa"/>
              <w:right w:w="100" w:type="dxa"/>
            </w:tcMar>
            <w:vAlign w:val="center"/>
          </w:tcPr>
          <w:p w14:paraId="6E30F6FE"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Docker Compose (staging) / Kubernetes + Helm (production)</w:t>
            </w:r>
          </w:p>
        </w:tc>
        <w:tc>
          <w:tcPr>
            <w:tcW w:w="4250" w:type="dxa"/>
            <w:shd w:val="clear" w:color="auto" w:fill="F2F4F6"/>
            <w:tcMar>
              <w:top w:w="70" w:type="dxa"/>
              <w:left w:w="100" w:type="dxa"/>
              <w:bottom w:w="70" w:type="dxa"/>
              <w:right w:w="100" w:type="dxa"/>
            </w:tcMar>
            <w:vAlign w:val="center"/>
          </w:tcPr>
          <w:p w14:paraId="67805406"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Compose keeps staging simple; Kubernetes gives production autoscaling, health checks and rolling updates.</w:t>
            </w:r>
          </w:p>
        </w:tc>
      </w:tr>
      <w:tr w:rsidR="008F07E3" w:rsidRPr="00647ECA" w14:paraId="498F40B7" w14:textId="77777777">
        <w:tblPrEx>
          <w:tblCellMar>
            <w:top w:w="0" w:type="dxa"/>
            <w:bottom w:w="0" w:type="dxa"/>
          </w:tblCellMar>
        </w:tblPrEx>
        <w:tc>
          <w:tcPr>
            <w:tcW w:w="2000" w:type="dxa"/>
            <w:shd w:val="clear" w:color="auto" w:fill="FFFFFF"/>
            <w:tcMar>
              <w:top w:w="70" w:type="dxa"/>
              <w:left w:w="100" w:type="dxa"/>
              <w:bottom w:w="70" w:type="dxa"/>
              <w:right w:w="100" w:type="dxa"/>
            </w:tcMar>
            <w:vAlign w:val="center"/>
          </w:tcPr>
          <w:p w14:paraId="2B2F1900"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Secrets Management</w:t>
            </w:r>
          </w:p>
        </w:tc>
        <w:tc>
          <w:tcPr>
            <w:tcW w:w="3100" w:type="dxa"/>
            <w:shd w:val="clear" w:color="auto" w:fill="FFFFFF"/>
            <w:tcMar>
              <w:top w:w="70" w:type="dxa"/>
              <w:left w:w="100" w:type="dxa"/>
              <w:bottom w:w="70" w:type="dxa"/>
              <w:right w:w="100" w:type="dxa"/>
            </w:tcMar>
            <w:vAlign w:val="center"/>
          </w:tcPr>
          <w:p w14:paraId="48DEF030"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 xml:space="preserve">GitHub Encrypted Secrets / </w:t>
            </w:r>
            <w:proofErr w:type="spellStart"/>
            <w:r w:rsidRPr="00647ECA">
              <w:rPr>
                <w:rFonts w:ascii="Times New Roman" w:hAnsi="Times New Roman" w:cs="Times New Roman"/>
                <w:color w:val="2A2A2A"/>
                <w:sz w:val="20"/>
                <w:szCs w:val="20"/>
              </w:rPr>
              <w:t>HashiCorp</w:t>
            </w:r>
            <w:proofErr w:type="spellEnd"/>
            <w:r w:rsidRPr="00647ECA">
              <w:rPr>
                <w:rFonts w:ascii="Times New Roman" w:hAnsi="Times New Roman" w:cs="Times New Roman"/>
                <w:color w:val="2A2A2A"/>
                <w:sz w:val="20"/>
                <w:szCs w:val="20"/>
              </w:rPr>
              <w:t xml:space="preserve"> Vault</w:t>
            </w:r>
          </w:p>
        </w:tc>
        <w:tc>
          <w:tcPr>
            <w:tcW w:w="4250" w:type="dxa"/>
            <w:shd w:val="clear" w:color="auto" w:fill="FFFFFF"/>
            <w:tcMar>
              <w:top w:w="70" w:type="dxa"/>
              <w:left w:w="100" w:type="dxa"/>
              <w:bottom w:w="70" w:type="dxa"/>
              <w:right w:w="100" w:type="dxa"/>
            </w:tcMar>
            <w:vAlign w:val="center"/>
          </w:tcPr>
          <w:p w14:paraId="2BB13D73"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Keeps API keys and DB credentials out of source code and pipeline logs.</w:t>
            </w:r>
          </w:p>
        </w:tc>
      </w:tr>
      <w:tr w:rsidR="008F07E3" w:rsidRPr="00647ECA" w14:paraId="7CCF8E05" w14:textId="77777777">
        <w:tblPrEx>
          <w:tblCellMar>
            <w:top w:w="0" w:type="dxa"/>
            <w:bottom w:w="0" w:type="dxa"/>
          </w:tblCellMar>
        </w:tblPrEx>
        <w:tc>
          <w:tcPr>
            <w:tcW w:w="2000" w:type="dxa"/>
            <w:shd w:val="clear" w:color="auto" w:fill="F2F4F6"/>
            <w:tcMar>
              <w:top w:w="70" w:type="dxa"/>
              <w:left w:w="100" w:type="dxa"/>
              <w:bottom w:w="70" w:type="dxa"/>
              <w:right w:w="100" w:type="dxa"/>
            </w:tcMar>
            <w:vAlign w:val="center"/>
          </w:tcPr>
          <w:p w14:paraId="17B28174"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Monitoring &amp; Alerting</w:t>
            </w:r>
          </w:p>
        </w:tc>
        <w:tc>
          <w:tcPr>
            <w:tcW w:w="3100" w:type="dxa"/>
            <w:shd w:val="clear" w:color="auto" w:fill="F2F4F6"/>
            <w:tcMar>
              <w:top w:w="70" w:type="dxa"/>
              <w:left w:w="100" w:type="dxa"/>
              <w:bottom w:w="70" w:type="dxa"/>
              <w:right w:w="100" w:type="dxa"/>
            </w:tcMar>
            <w:vAlign w:val="center"/>
          </w:tcPr>
          <w:p w14:paraId="361CF1DE"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Prometheus + Grafana</w:t>
            </w:r>
          </w:p>
        </w:tc>
        <w:tc>
          <w:tcPr>
            <w:tcW w:w="4250" w:type="dxa"/>
            <w:shd w:val="clear" w:color="auto" w:fill="F2F4F6"/>
            <w:tcMar>
              <w:top w:w="70" w:type="dxa"/>
              <w:left w:w="100" w:type="dxa"/>
              <w:bottom w:w="70" w:type="dxa"/>
              <w:right w:w="100" w:type="dxa"/>
            </w:tcMar>
            <w:vAlign w:val="center"/>
          </w:tcPr>
          <w:p w14:paraId="0F77AA5E"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Tracks service health and sensor-ingestion latency; feeds the rollback decision.</w:t>
            </w:r>
          </w:p>
        </w:tc>
      </w:tr>
      <w:tr w:rsidR="008F07E3" w:rsidRPr="00647ECA" w14:paraId="7B9A6BE9" w14:textId="77777777">
        <w:tblPrEx>
          <w:tblCellMar>
            <w:top w:w="0" w:type="dxa"/>
            <w:bottom w:w="0" w:type="dxa"/>
          </w:tblCellMar>
        </w:tblPrEx>
        <w:tc>
          <w:tcPr>
            <w:tcW w:w="2000" w:type="dxa"/>
            <w:shd w:val="clear" w:color="auto" w:fill="FFFFFF"/>
            <w:tcMar>
              <w:top w:w="70" w:type="dxa"/>
              <w:left w:w="100" w:type="dxa"/>
              <w:bottom w:w="70" w:type="dxa"/>
              <w:right w:w="100" w:type="dxa"/>
            </w:tcMar>
            <w:vAlign w:val="center"/>
          </w:tcPr>
          <w:p w14:paraId="418846A9"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Notifications</w:t>
            </w:r>
          </w:p>
        </w:tc>
        <w:tc>
          <w:tcPr>
            <w:tcW w:w="3100" w:type="dxa"/>
            <w:shd w:val="clear" w:color="auto" w:fill="FFFFFF"/>
            <w:tcMar>
              <w:top w:w="70" w:type="dxa"/>
              <w:left w:w="100" w:type="dxa"/>
              <w:bottom w:w="70" w:type="dxa"/>
              <w:right w:w="100" w:type="dxa"/>
            </w:tcMar>
            <w:vAlign w:val="center"/>
          </w:tcPr>
          <w:p w14:paraId="240B8A27"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Slack Webhook / Email</w:t>
            </w:r>
          </w:p>
        </w:tc>
        <w:tc>
          <w:tcPr>
            <w:tcW w:w="4250" w:type="dxa"/>
            <w:shd w:val="clear" w:color="auto" w:fill="FFFFFF"/>
            <w:tcMar>
              <w:top w:w="70" w:type="dxa"/>
              <w:left w:w="100" w:type="dxa"/>
              <w:bottom w:w="70" w:type="dxa"/>
              <w:right w:w="100" w:type="dxa"/>
            </w:tcMar>
            <w:vAlign w:val="center"/>
          </w:tcPr>
          <w:p w14:paraId="69BFBBF4"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Immediately informs the team of pipeline failures or completed deployments.</w:t>
            </w:r>
          </w:p>
        </w:tc>
      </w:tr>
    </w:tbl>
    <w:p w14:paraId="6E2AB58A" w14:textId="77777777" w:rsidR="008F07E3" w:rsidRPr="00647ECA" w:rsidRDefault="00000000">
      <w:pPr>
        <w:pStyle w:val="Heading1"/>
        <w:pBdr>
          <w:bottom w:val="single" w:sz="6" w:space="4" w:color="E3A927"/>
        </w:pBdr>
        <w:spacing w:before="320" w:after="160"/>
        <w:rPr>
          <w:rFonts w:ascii="Times New Roman" w:hAnsi="Times New Roman" w:cs="Times New Roman"/>
          <w:sz w:val="40"/>
          <w:szCs w:val="40"/>
        </w:rPr>
      </w:pPr>
      <w:r w:rsidRPr="00647ECA">
        <w:rPr>
          <w:rFonts w:ascii="Times New Roman" w:hAnsi="Times New Roman" w:cs="Times New Roman"/>
          <w:b/>
          <w:bCs/>
          <w:color w:val="0D7C77"/>
          <w:sz w:val="36"/>
          <w:szCs w:val="36"/>
        </w:rPr>
        <w:t xml:space="preserve">4.  </w:t>
      </w:r>
      <w:r w:rsidRPr="00647ECA">
        <w:rPr>
          <w:rFonts w:ascii="Times New Roman" w:hAnsi="Times New Roman" w:cs="Times New Roman"/>
          <w:b/>
          <w:bCs/>
          <w:color w:val="0B1F3A"/>
          <w:sz w:val="36"/>
          <w:szCs w:val="36"/>
        </w:rPr>
        <w:t>Automated Testing Strategy</w:t>
      </w:r>
    </w:p>
    <w:p w14:paraId="77835E8C" w14:textId="77777777" w:rsidR="008F07E3" w:rsidRPr="00647ECA" w:rsidRDefault="00000000">
      <w:pPr>
        <w:spacing w:after="160" w:line="288" w:lineRule="auto"/>
        <w:jc w:val="both"/>
        <w:rPr>
          <w:rFonts w:ascii="Times New Roman" w:hAnsi="Times New Roman" w:cs="Times New Roman"/>
          <w:sz w:val="28"/>
          <w:szCs w:val="28"/>
        </w:rPr>
      </w:pPr>
      <w:r w:rsidRPr="00647ECA">
        <w:rPr>
          <w:rFonts w:ascii="Times New Roman" w:hAnsi="Times New Roman" w:cs="Times New Roman"/>
          <w:color w:val="2A2A2A"/>
          <w:sz w:val="28"/>
          <w:szCs w:val="28"/>
        </w:rPr>
        <w:t>Testing is layered as a pyramid so the pipeline gets fast feedback from cheap, numerous unit tests, with fewer, slower integration and end-to-end tests reserved for verifying that services work correctly together.</w:t>
      </w:r>
    </w:p>
    <w:p w14:paraId="05CF24F6" w14:textId="77777777" w:rsidR="008F07E3" w:rsidRPr="00647ECA" w:rsidRDefault="00000000">
      <w:pPr>
        <w:spacing w:before="120" w:after="40"/>
        <w:jc w:val="center"/>
        <w:rPr>
          <w:rFonts w:ascii="Times New Roman" w:hAnsi="Times New Roman" w:cs="Times New Roman"/>
          <w:sz w:val="28"/>
          <w:szCs w:val="28"/>
        </w:rPr>
      </w:pPr>
      <w:r w:rsidRPr="00647ECA">
        <w:rPr>
          <w:rFonts w:ascii="Times New Roman" w:hAnsi="Times New Roman" w:cs="Times New Roman"/>
          <w:noProof/>
          <w:sz w:val="28"/>
          <w:szCs w:val="28"/>
        </w:rPr>
        <w:lastRenderedPageBreak/>
        <w:drawing>
          <wp:inline distT="0" distB="0" distL="0" distR="0" wp14:anchorId="7342F2BD" wp14:editId="6A673332">
            <wp:extent cx="5760720" cy="4343400"/>
            <wp:effectExtent l="0" t="0" r="0" b="0"/>
            <wp:docPr id="756616920" name="Picture 75661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4343400"/>
                    </a:xfrm>
                    <a:prstGeom prst="rect">
                      <a:avLst/>
                    </a:prstGeom>
                  </pic:spPr>
                </pic:pic>
              </a:graphicData>
            </a:graphic>
          </wp:inline>
        </w:drawing>
      </w:r>
    </w:p>
    <w:p w14:paraId="76C9ADD5" w14:textId="77777777" w:rsidR="008F07E3" w:rsidRPr="00647ECA" w:rsidRDefault="00000000">
      <w:pPr>
        <w:spacing w:before="80" w:after="260"/>
        <w:jc w:val="center"/>
        <w:rPr>
          <w:rFonts w:ascii="Times New Roman" w:hAnsi="Times New Roman" w:cs="Times New Roman"/>
          <w:sz w:val="28"/>
          <w:szCs w:val="28"/>
        </w:rPr>
      </w:pPr>
      <w:r w:rsidRPr="00647ECA">
        <w:rPr>
          <w:rFonts w:ascii="Times New Roman" w:hAnsi="Times New Roman" w:cs="Times New Roman"/>
          <w:i/>
          <w:iCs/>
          <w:color w:val="5A6B7A"/>
        </w:rPr>
        <w:t>Figure 4.1 — Automated testing pyramid applied to the pipeline</w:t>
      </w:r>
    </w:p>
    <w:p w14:paraId="321EB49F" w14:textId="77777777" w:rsidR="008F07E3" w:rsidRPr="00647ECA" w:rsidRDefault="00000000">
      <w:pPr>
        <w:spacing w:before="200" w:after="100"/>
        <w:rPr>
          <w:rFonts w:ascii="Times New Roman" w:hAnsi="Times New Roman" w:cs="Times New Roman"/>
          <w:sz w:val="28"/>
          <w:szCs w:val="28"/>
        </w:rPr>
      </w:pPr>
      <w:r w:rsidRPr="00647ECA">
        <w:rPr>
          <w:rFonts w:ascii="Times New Roman" w:hAnsi="Times New Roman" w:cs="Times New Roman"/>
          <w:b/>
          <w:bCs/>
          <w:color w:val="0D7C77"/>
          <w:sz w:val="32"/>
          <w:szCs w:val="32"/>
        </w:rPr>
        <w:t>Testing Strategy by Stage</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1750"/>
        <w:gridCol w:w="2050"/>
        <w:gridCol w:w="2400"/>
        <w:gridCol w:w="3150"/>
      </w:tblGrid>
      <w:tr w:rsidR="008F07E3" w:rsidRPr="00647ECA" w14:paraId="1EA7629D" w14:textId="77777777">
        <w:tblPrEx>
          <w:tblCellMar>
            <w:top w:w="0" w:type="dxa"/>
            <w:bottom w:w="0" w:type="dxa"/>
          </w:tblCellMar>
        </w:tblPrEx>
        <w:trPr>
          <w:tblHeader/>
        </w:trPr>
        <w:tc>
          <w:tcPr>
            <w:tcW w:w="1750" w:type="dxa"/>
            <w:shd w:val="clear" w:color="auto" w:fill="1C2733"/>
            <w:tcMar>
              <w:top w:w="80" w:type="dxa"/>
              <w:left w:w="100" w:type="dxa"/>
              <w:bottom w:w="80" w:type="dxa"/>
              <w:right w:w="100" w:type="dxa"/>
            </w:tcMar>
            <w:vAlign w:val="center"/>
          </w:tcPr>
          <w:p w14:paraId="5F04157F"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Test Type</w:t>
            </w:r>
          </w:p>
        </w:tc>
        <w:tc>
          <w:tcPr>
            <w:tcW w:w="2050" w:type="dxa"/>
            <w:shd w:val="clear" w:color="auto" w:fill="1C5C7A"/>
            <w:tcMar>
              <w:top w:w="80" w:type="dxa"/>
              <w:left w:w="100" w:type="dxa"/>
              <w:bottom w:w="80" w:type="dxa"/>
              <w:right w:w="100" w:type="dxa"/>
            </w:tcMar>
            <w:vAlign w:val="center"/>
          </w:tcPr>
          <w:p w14:paraId="3AB98BE5"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Tool</w:t>
            </w:r>
          </w:p>
        </w:tc>
        <w:tc>
          <w:tcPr>
            <w:tcW w:w="2400" w:type="dxa"/>
            <w:shd w:val="clear" w:color="auto" w:fill="F26419"/>
            <w:tcMar>
              <w:top w:w="80" w:type="dxa"/>
              <w:left w:w="100" w:type="dxa"/>
              <w:bottom w:w="80" w:type="dxa"/>
              <w:right w:w="100" w:type="dxa"/>
            </w:tcMar>
            <w:vAlign w:val="center"/>
          </w:tcPr>
          <w:p w14:paraId="7B389319"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Runs When</w:t>
            </w:r>
          </w:p>
        </w:tc>
        <w:tc>
          <w:tcPr>
            <w:tcW w:w="3150" w:type="dxa"/>
            <w:shd w:val="clear" w:color="auto" w:fill="2E9E5B"/>
            <w:tcMar>
              <w:top w:w="80" w:type="dxa"/>
              <w:left w:w="100" w:type="dxa"/>
              <w:bottom w:w="80" w:type="dxa"/>
              <w:right w:w="100" w:type="dxa"/>
            </w:tcMar>
            <w:vAlign w:val="center"/>
          </w:tcPr>
          <w:p w14:paraId="44702E27"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What It Catches</w:t>
            </w:r>
          </w:p>
        </w:tc>
      </w:tr>
      <w:tr w:rsidR="008F07E3" w:rsidRPr="00647ECA" w14:paraId="0551E599" w14:textId="77777777">
        <w:tblPrEx>
          <w:tblCellMar>
            <w:top w:w="0" w:type="dxa"/>
            <w:bottom w:w="0" w:type="dxa"/>
          </w:tblCellMar>
        </w:tblPrEx>
        <w:tc>
          <w:tcPr>
            <w:tcW w:w="1750" w:type="dxa"/>
            <w:shd w:val="clear" w:color="auto" w:fill="FFFFFF"/>
            <w:tcMar>
              <w:top w:w="70" w:type="dxa"/>
              <w:left w:w="100" w:type="dxa"/>
              <w:bottom w:w="70" w:type="dxa"/>
              <w:right w:w="100" w:type="dxa"/>
            </w:tcMar>
            <w:vAlign w:val="center"/>
          </w:tcPr>
          <w:p w14:paraId="167EEFB6"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Unit Tests</w:t>
            </w:r>
          </w:p>
        </w:tc>
        <w:tc>
          <w:tcPr>
            <w:tcW w:w="2050" w:type="dxa"/>
            <w:shd w:val="clear" w:color="auto" w:fill="FFFFFF"/>
            <w:tcMar>
              <w:top w:w="70" w:type="dxa"/>
              <w:left w:w="100" w:type="dxa"/>
              <w:bottom w:w="70" w:type="dxa"/>
              <w:right w:w="100" w:type="dxa"/>
            </w:tcMar>
            <w:vAlign w:val="center"/>
          </w:tcPr>
          <w:p w14:paraId="1EBEE852" w14:textId="77777777" w:rsidR="008F07E3" w:rsidRPr="00647ECA" w:rsidRDefault="00000000">
            <w:pPr>
              <w:rPr>
                <w:rFonts w:ascii="Times New Roman" w:hAnsi="Times New Roman" w:cs="Times New Roman"/>
                <w:sz w:val="28"/>
                <w:szCs w:val="28"/>
              </w:rPr>
            </w:pPr>
            <w:proofErr w:type="spellStart"/>
            <w:r w:rsidRPr="00647ECA">
              <w:rPr>
                <w:rFonts w:ascii="Times New Roman" w:hAnsi="Times New Roman" w:cs="Times New Roman"/>
                <w:color w:val="2A2A2A"/>
                <w:sz w:val="20"/>
                <w:szCs w:val="20"/>
              </w:rPr>
              <w:t>pytest</w:t>
            </w:r>
            <w:proofErr w:type="spellEnd"/>
            <w:r w:rsidRPr="00647ECA">
              <w:rPr>
                <w:rFonts w:ascii="Times New Roman" w:hAnsi="Times New Roman" w:cs="Times New Roman"/>
                <w:color w:val="2A2A2A"/>
                <w:sz w:val="20"/>
                <w:szCs w:val="20"/>
              </w:rPr>
              <w:t xml:space="preserve"> / Jest</w:t>
            </w:r>
          </w:p>
        </w:tc>
        <w:tc>
          <w:tcPr>
            <w:tcW w:w="2400" w:type="dxa"/>
            <w:shd w:val="clear" w:color="auto" w:fill="FFFFFF"/>
            <w:tcMar>
              <w:top w:w="70" w:type="dxa"/>
              <w:left w:w="100" w:type="dxa"/>
              <w:bottom w:w="70" w:type="dxa"/>
              <w:right w:w="100" w:type="dxa"/>
            </w:tcMar>
            <w:vAlign w:val="center"/>
          </w:tcPr>
          <w:p w14:paraId="1CE3450B"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On every commit (CI build stage)</w:t>
            </w:r>
          </w:p>
        </w:tc>
        <w:tc>
          <w:tcPr>
            <w:tcW w:w="3150" w:type="dxa"/>
            <w:shd w:val="clear" w:color="auto" w:fill="FFFFFF"/>
            <w:tcMar>
              <w:top w:w="70" w:type="dxa"/>
              <w:left w:w="100" w:type="dxa"/>
              <w:bottom w:w="70" w:type="dxa"/>
              <w:right w:w="100" w:type="dxa"/>
            </w:tcMar>
            <w:vAlign w:val="center"/>
          </w:tcPr>
          <w:p w14:paraId="55DC73C3"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Broken functions, incorrect prediction logic, bad API handlers.</w:t>
            </w:r>
          </w:p>
        </w:tc>
      </w:tr>
      <w:tr w:rsidR="008F07E3" w:rsidRPr="00647ECA" w14:paraId="7FC5D136" w14:textId="77777777">
        <w:tblPrEx>
          <w:tblCellMar>
            <w:top w:w="0" w:type="dxa"/>
            <w:bottom w:w="0" w:type="dxa"/>
          </w:tblCellMar>
        </w:tblPrEx>
        <w:tc>
          <w:tcPr>
            <w:tcW w:w="1750" w:type="dxa"/>
            <w:shd w:val="clear" w:color="auto" w:fill="F2F4F6"/>
            <w:tcMar>
              <w:top w:w="70" w:type="dxa"/>
              <w:left w:w="100" w:type="dxa"/>
              <w:bottom w:w="70" w:type="dxa"/>
              <w:right w:w="100" w:type="dxa"/>
            </w:tcMar>
            <w:vAlign w:val="center"/>
          </w:tcPr>
          <w:p w14:paraId="31E1C552"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Integration Tests</w:t>
            </w:r>
          </w:p>
        </w:tc>
        <w:tc>
          <w:tcPr>
            <w:tcW w:w="2050" w:type="dxa"/>
            <w:shd w:val="clear" w:color="auto" w:fill="F2F4F6"/>
            <w:tcMar>
              <w:top w:w="70" w:type="dxa"/>
              <w:left w:w="100" w:type="dxa"/>
              <w:bottom w:w="70" w:type="dxa"/>
              <w:right w:w="100" w:type="dxa"/>
            </w:tcMar>
            <w:vAlign w:val="center"/>
          </w:tcPr>
          <w:p w14:paraId="3D5BB11B" w14:textId="77777777" w:rsidR="008F07E3" w:rsidRPr="00647ECA" w:rsidRDefault="00000000">
            <w:pPr>
              <w:rPr>
                <w:rFonts w:ascii="Times New Roman" w:hAnsi="Times New Roman" w:cs="Times New Roman"/>
                <w:sz w:val="28"/>
                <w:szCs w:val="28"/>
              </w:rPr>
            </w:pPr>
            <w:proofErr w:type="spellStart"/>
            <w:r w:rsidRPr="00647ECA">
              <w:rPr>
                <w:rFonts w:ascii="Times New Roman" w:hAnsi="Times New Roman" w:cs="Times New Roman"/>
                <w:color w:val="2A2A2A"/>
                <w:sz w:val="20"/>
                <w:szCs w:val="20"/>
              </w:rPr>
              <w:t>pytest</w:t>
            </w:r>
            <w:proofErr w:type="spellEnd"/>
            <w:r w:rsidRPr="00647ECA">
              <w:rPr>
                <w:rFonts w:ascii="Times New Roman" w:hAnsi="Times New Roman" w:cs="Times New Roman"/>
                <w:color w:val="2A2A2A"/>
                <w:sz w:val="20"/>
                <w:szCs w:val="20"/>
              </w:rPr>
              <w:t xml:space="preserve"> + </w:t>
            </w:r>
            <w:proofErr w:type="spellStart"/>
            <w:r w:rsidRPr="00647ECA">
              <w:rPr>
                <w:rFonts w:ascii="Times New Roman" w:hAnsi="Times New Roman" w:cs="Times New Roman"/>
                <w:color w:val="2A2A2A"/>
                <w:sz w:val="20"/>
                <w:szCs w:val="20"/>
              </w:rPr>
              <w:t>testcontainers</w:t>
            </w:r>
            <w:proofErr w:type="spellEnd"/>
            <w:r w:rsidRPr="00647ECA">
              <w:rPr>
                <w:rFonts w:ascii="Times New Roman" w:hAnsi="Times New Roman" w:cs="Times New Roman"/>
                <w:color w:val="2A2A2A"/>
                <w:sz w:val="20"/>
                <w:szCs w:val="20"/>
              </w:rPr>
              <w:t xml:space="preserve">, </w:t>
            </w:r>
            <w:proofErr w:type="spellStart"/>
            <w:r w:rsidRPr="00647ECA">
              <w:rPr>
                <w:rFonts w:ascii="Times New Roman" w:hAnsi="Times New Roman" w:cs="Times New Roman"/>
                <w:color w:val="2A2A2A"/>
                <w:sz w:val="20"/>
                <w:szCs w:val="20"/>
              </w:rPr>
              <w:t>Supertest</w:t>
            </w:r>
            <w:proofErr w:type="spellEnd"/>
          </w:p>
        </w:tc>
        <w:tc>
          <w:tcPr>
            <w:tcW w:w="2400" w:type="dxa"/>
            <w:shd w:val="clear" w:color="auto" w:fill="F2F4F6"/>
            <w:tcMar>
              <w:top w:w="70" w:type="dxa"/>
              <w:left w:w="100" w:type="dxa"/>
              <w:bottom w:w="70" w:type="dxa"/>
              <w:right w:w="100" w:type="dxa"/>
            </w:tcMar>
            <w:vAlign w:val="center"/>
          </w:tcPr>
          <w:p w14:paraId="01A63C3E"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After build, before packaging</w:t>
            </w:r>
          </w:p>
        </w:tc>
        <w:tc>
          <w:tcPr>
            <w:tcW w:w="3150" w:type="dxa"/>
            <w:shd w:val="clear" w:color="auto" w:fill="F2F4F6"/>
            <w:tcMar>
              <w:top w:w="70" w:type="dxa"/>
              <w:left w:w="100" w:type="dxa"/>
              <w:bottom w:w="70" w:type="dxa"/>
              <w:right w:w="100" w:type="dxa"/>
            </w:tcMar>
            <w:vAlign w:val="center"/>
          </w:tcPr>
          <w:p w14:paraId="6161CB6C"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Service-to-service and database contract failures.</w:t>
            </w:r>
          </w:p>
        </w:tc>
      </w:tr>
      <w:tr w:rsidR="008F07E3" w:rsidRPr="00647ECA" w14:paraId="30770CD7" w14:textId="77777777">
        <w:tblPrEx>
          <w:tblCellMar>
            <w:top w:w="0" w:type="dxa"/>
            <w:bottom w:w="0" w:type="dxa"/>
          </w:tblCellMar>
        </w:tblPrEx>
        <w:tc>
          <w:tcPr>
            <w:tcW w:w="1750" w:type="dxa"/>
            <w:shd w:val="clear" w:color="auto" w:fill="FFFFFF"/>
            <w:tcMar>
              <w:top w:w="70" w:type="dxa"/>
              <w:left w:w="100" w:type="dxa"/>
              <w:bottom w:w="70" w:type="dxa"/>
              <w:right w:w="100" w:type="dxa"/>
            </w:tcMar>
            <w:vAlign w:val="center"/>
          </w:tcPr>
          <w:p w14:paraId="62F80E42"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Security / Dependency Scan</w:t>
            </w:r>
          </w:p>
        </w:tc>
        <w:tc>
          <w:tcPr>
            <w:tcW w:w="2050" w:type="dxa"/>
            <w:shd w:val="clear" w:color="auto" w:fill="FFFFFF"/>
            <w:tcMar>
              <w:top w:w="70" w:type="dxa"/>
              <w:left w:w="100" w:type="dxa"/>
              <w:bottom w:w="70" w:type="dxa"/>
              <w:right w:w="100" w:type="dxa"/>
            </w:tcMar>
            <w:vAlign w:val="center"/>
          </w:tcPr>
          <w:p w14:paraId="6147EDBD"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 xml:space="preserve">Bandit, </w:t>
            </w:r>
            <w:proofErr w:type="spellStart"/>
            <w:r w:rsidRPr="00647ECA">
              <w:rPr>
                <w:rFonts w:ascii="Times New Roman" w:hAnsi="Times New Roman" w:cs="Times New Roman"/>
                <w:color w:val="2A2A2A"/>
                <w:sz w:val="20"/>
                <w:szCs w:val="20"/>
              </w:rPr>
              <w:t>npm</w:t>
            </w:r>
            <w:proofErr w:type="spellEnd"/>
            <w:r w:rsidRPr="00647ECA">
              <w:rPr>
                <w:rFonts w:ascii="Times New Roman" w:hAnsi="Times New Roman" w:cs="Times New Roman"/>
                <w:color w:val="2A2A2A"/>
                <w:sz w:val="20"/>
                <w:szCs w:val="20"/>
              </w:rPr>
              <w:t xml:space="preserve"> audit</w:t>
            </w:r>
          </w:p>
        </w:tc>
        <w:tc>
          <w:tcPr>
            <w:tcW w:w="2400" w:type="dxa"/>
            <w:shd w:val="clear" w:color="auto" w:fill="FFFFFF"/>
            <w:tcMar>
              <w:top w:w="70" w:type="dxa"/>
              <w:left w:w="100" w:type="dxa"/>
              <w:bottom w:w="70" w:type="dxa"/>
              <w:right w:w="100" w:type="dxa"/>
            </w:tcMar>
            <w:vAlign w:val="center"/>
          </w:tcPr>
          <w:p w14:paraId="1F785DDA"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Alongside static analysis</w:t>
            </w:r>
          </w:p>
        </w:tc>
        <w:tc>
          <w:tcPr>
            <w:tcW w:w="3150" w:type="dxa"/>
            <w:shd w:val="clear" w:color="auto" w:fill="FFFFFF"/>
            <w:tcMar>
              <w:top w:w="70" w:type="dxa"/>
              <w:left w:w="100" w:type="dxa"/>
              <w:bottom w:w="70" w:type="dxa"/>
              <w:right w:w="100" w:type="dxa"/>
            </w:tcMar>
            <w:vAlign w:val="center"/>
          </w:tcPr>
          <w:p w14:paraId="67B54724"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Known-vulnerable packages, insecure code patterns.</w:t>
            </w:r>
          </w:p>
        </w:tc>
      </w:tr>
      <w:tr w:rsidR="008F07E3" w:rsidRPr="00647ECA" w14:paraId="1726E911" w14:textId="77777777">
        <w:tblPrEx>
          <w:tblCellMar>
            <w:top w:w="0" w:type="dxa"/>
            <w:bottom w:w="0" w:type="dxa"/>
          </w:tblCellMar>
        </w:tblPrEx>
        <w:tc>
          <w:tcPr>
            <w:tcW w:w="1750" w:type="dxa"/>
            <w:shd w:val="clear" w:color="auto" w:fill="F2F4F6"/>
            <w:tcMar>
              <w:top w:w="70" w:type="dxa"/>
              <w:left w:w="100" w:type="dxa"/>
              <w:bottom w:w="70" w:type="dxa"/>
              <w:right w:w="100" w:type="dxa"/>
            </w:tcMar>
            <w:vAlign w:val="center"/>
          </w:tcPr>
          <w:p w14:paraId="623468FF"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End-to-End (E2E) Tests</w:t>
            </w:r>
          </w:p>
        </w:tc>
        <w:tc>
          <w:tcPr>
            <w:tcW w:w="2050" w:type="dxa"/>
            <w:shd w:val="clear" w:color="auto" w:fill="F2F4F6"/>
            <w:tcMar>
              <w:top w:w="70" w:type="dxa"/>
              <w:left w:w="100" w:type="dxa"/>
              <w:bottom w:w="70" w:type="dxa"/>
              <w:right w:w="100" w:type="dxa"/>
            </w:tcMar>
            <w:vAlign w:val="center"/>
          </w:tcPr>
          <w:p w14:paraId="0FACF720"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Playwright / Cypress</w:t>
            </w:r>
          </w:p>
        </w:tc>
        <w:tc>
          <w:tcPr>
            <w:tcW w:w="2400" w:type="dxa"/>
            <w:shd w:val="clear" w:color="auto" w:fill="F2F4F6"/>
            <w:tcMar>
              <w:top w:w="70" w:type="dxa"/>
              <w:left w:w="100" w:type="dxa"/>
              <w:bottom w:w="70" w:type="dxa"/>
              <w:right w:w="100" w:type="dxa"/>
            </w:tcMar>
            <w:vAlign w:val="center"/>
          </w:tcPr>
          <w:p w14:paraId="79913D18"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After deploy to staging</w:t>
            </w:r>
          </w:p>
        </w:tc>
        <w:tc>
          <w:tcPr>
            <w:tcW w:w="3150" w:type="dxa"/>
            <w:shd w:val="clear" w:color="auto" w:fill="F2F4F6"/>
            <w:tcMar>
              <w:top w:w="70" w:type="dxa"/>
              <w:left w:w="100" w:type="dxa"/>
              <w:bottom w:w="70" w:type="dxa"/>
              <w:right w:w="100" w:type="dxa"/>
            </w:tcMar>
            <w:vAlign w:val="center"/>
          </w:tcPr>
          <w:p w14:paraId="53E1C3F1"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Broken user flows across the dashboard and backend together.</w:t>
            </w:r>
          </w:p>
        </w:tc>
      </w:tr>
      <w:tr w:rsidR="008F07E3" w:rsidRPr="00647ECA" w14:paraId="2607825A" w14:textId="77777777">
        <w:tblPrEx>
          <w:tblCellMar>
            <w:top w:w="0" w:type="dxa"/>
            <w:bottom w:w="0" w:type="dxa"/>
          </w:tblCellMar>
        </w:tblPrEx>
        <w:tc>
          <w:tcPr>
            <w:tcW w:w="1750" w:type="dxa"/>
            <w:shd w:val="clear" w:color="auto" w:fill="FFFFFF"/>
            <w:tcMar>
              <w:top w:w="70" w:type="dxa"/>
              <w:left w:w="100" w:type="dxa"/>
              <w:bottom w:w="70" w:type="dxa"/>
              <w:right w:w="100" w:type="dxa"/>
            </w:tcMar>
            <w:vAlign w:val="center"/>
          </w:tcPr>
          <w:p w14:paraId="4AC7F5F6"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Smoke Tests</w:t>
            </w:r>
          </w:p>
        </w:tc>
        <w:tc>
          <w:tcPr>
            <w:tcW w:w="2050" w:type="dxa"/>
            <w:shd w:val="clear" w:color="auto" w:fill="FFFFFF"/>
            <w:tcMar>
              <w:top w:w="70" w:type="dxa"/>
              <w:left w:w="100" w:type="dxa"/>
              <w:bottom w:w="70" w:type="dxa"/>
              <w:right w:w="100" w:type="dxa"/>
            </w:tcMar>
            <w:vAlign w:val="center"/>
          </w:tcPr>
          <w:p w14:paraId="7433AE76"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curl / health-check script</w:t>
            </w:r>
          </w:p>
        </w:tc>
        <w:tc>
          <w:tcPr>
            <w:tcW w:w="2400" w:type="dxa"/>
            <w:shd w:val="clear" w:color="auto" w:fill="FFFFFF"/>
            <w:tcMar>
              <w:top w:w="70" w:type="dxa"/>
              <w:left w:w="100" w:type="dxa"/>
              <w:bottom w:w="70" w:type="dxa"/>
              <w:right w:w="100" w:type="dxa"/>
            </w:tcMar>
            <w:vAlign w:val="center"/>
          </w:tcPr>
          <w:p w14:paraId="7DB8EBBC"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Immediately after production deploy</w:t>
            </w:r>
          </w:p>
        </w:tc>
        <w:tc>
          <w:tcPr>
            <w:tcW w:w="3150" w:type="dxa"/>
            <w:shd w:val="clear" w:color="auto" w:fill="FFFFFF"/>
            <w:tcMar>
              <w:top w:w="70" w:type="dxa"/>
              <w:left w:w="100" w:type="dxa"/>
              <w:bottom w:w="70" w:type="dxa"/>
              <w:right w:w="100" w:type="dxa"/>
            </w:tcMar>
            <w:vAlign w:val="center"/>
          </w:tcPr>
          <w:p w14:paraId="3A3889B4"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Confirms the new release is actually serving traffic correctly.</w:t>
            </w:r>
          </w:p>
        </w:tc>
      </w:tr>
    </w:tbl>
    <w:p w14:paraId="092086DF" w14:textId="77777777" w:rsidR="008F07E3" w:rsidRPr="00647ECA" w:rsidRDefault="00000000">
      <w:pPr>
        <w:pStyle w:val="Heading1"/>
        <w:pBdr>
          <w:bottom w:val="single" w:sz="6" w:space="4" w:color="E3A927"/>
        </w:pBdr>
        <w:spacing w:before="320" w:after="160"/>
        <w:rPr>
          <w:rFonts w:ascii="Times New Roman" w:hAnsi="Times New Roman" w:cs="Times New Roman"/>
          <w:sz w:val="40"/>
          <w:szCs w:val="40"/>
        </w:rPr>
      </w:pPr>
      <w:r w:rsidRPr="00647ECA">
        <w:rPr>
          <w:rFonts w:ascii="Times New Roman" w:hAnsi="Times New Roman" w:cs="Times New Roman"/>
          <w:b/>
          <w:bCs/>
          <w:color w:val="0D7C77"/>
          <w:sz w:val="36"/>
          <w:szCs w:val="36"/>
        </w:rPr>
        <w:t xml:space="preserve">5.  </w:t>
      </w:r>
      <w:r w:rsidRPr="00647ECA">
        <w:rPr>
          <w:rFonts w:ascii="Times New Roman" w:hAnsi="Times New Roman" w:cs="Times New Roman"/>
          <w:b/>
          <w:bCs/>
          <w:color w:val="0B1F3A"/>
          <w:sz w:val="36"/>
          <w:szCs w:val="36"/>
        </w:rPr>
        <w:t>Deployment Strategy</w:t>
      </w:r>
    </w:p>
    <w:p w14:paraId="3FE2DA20" w14:textId="77777777" w:rsidR="008F07E3" w:rsidRPr="00647ECA" w:rsidRDefault="00000000">
      <w:pPr>
        <w:spacing w:after="160" w:line="288" w:lineRule="auto"/>
        <w:jc w:val="both"/>
        <w:rPr>
          <w:rFonts w:ascii="Times New Roman" w:hAnsi="Times New Roman" w:cs="Times New Roman"/>
          <w:sz w:val="28"/>
          <w:szCs w:val="28"/>
        </w:rPr>
      </w:pPr>
      <w:r w:rsidRPr="00647ECA">
        <w:rPr>
          <w:rFonts w:ascii="Times New Roman" w:hAnsi="Times New Roman" w:cs="Times New Roman"/>
          <w:color w:val="2A2A2A"/>
          <w:sz w:val="28"/>
          <w:szCs w:val="28"/>
        </w:rPr>
        <w:t>Code is promoted through three progressively production-like environments, so problems are caught long before real shipments and sensors depend on the system.</w:t>
      </w:r>
    </w:p>
    <w:p w14:paraId="7CD6D18B" w14:textId="77777777" w:rsidR="008F07E3" w:rsidRPr="00647ECA" w:rsidRDefault="00000000">
      <w:pPr>
        <w:spacing w:before="120" w:after="40"/>
        <w:jc w:val="center"/>
        <w:rPr>
          <w:rFonts w:ascii="Times New Roman" w:hAnsi="Times New Roman" w:cs="Times New Roman"/>
          <w:sz w:val="28"/>
          <w:szCs w:val="28"/>
        </w:rPr>
      </w:pPr>
      <w:r w:rsidRPr="00647ECA">
        <w:rPr>
          <w:rFonts w:ascii="Times New Roman" w:hAnsi="Times New Roman" w:cs="Times New Roman"/>
          <w:noProof/>
          <w:sz w:val="28"/>
          <w:szCs w:val="28"/>
        </w:rPr>
        <w:lastRenderedPageBreak/>
        <w:drawing>
          <wp:inline distT="0" distB="0" distL="0" distR="0" wp14:anchorId="1423ECCB" wp14:editId="413FE33D">
            <wp:extent cx="6309360" cy="2514600"/>
            <wp:effectExtent l="0" t="0" r="0" b="0"/>
            <wp:docPr id="1871992086" name="Picture 187199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09360" cy="2514600"/>
                    </a:xfrm>
                    <a:prstGeom prst="rect">
                      <a:avLst/>
                    </a:prstGeom>
                  </pic:spPr>
                </pic:pic>
              </a:graphicData>
            </a:graphic>
          </wp:inline>
        </w:drawing>
      </w:r>
    </w:p>
    <w:p w14:paraId="5831AC1E" w14:textId="77777777" w:rsidR="008F07E3" w:rsidRPr="00647ECA" w:rsidRDefault="00000000">
      <w:pPr>
        <w:spacing w:before="80" w:after="260"/>
        <w:jc w:val="center"/>
        <w:rPr>
          <w:rFonts w:ascii="Times New Roman" w:hAnsi="Times New Roman" w:cs="Times New Roman"/>
          <w:sz w:val="28"/>
          <w:szCs w:val="28"/>
        </w:rPr>
      </w:pPr>
      <w:r w:rsidRPr="00647ECA">
        <w:rPr>
          <w:rFonts w:ascii="Times New Roman" w:hAnsi="Times New Roman" w:cs="Times New Roman"/>
          <w:i/>
          <w:iCs/>
          <w:color w:val="5A6B7A"/>
        </w:rPr>
        <w:t>Figure 5.1 — Environment promotion flow from development to production</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350"/>
        <w:gridCol w:w="4300"/>
        <w:gridCol w:w="2700"/>
      </w:tblGrid>
      <w:tr w:rsidR="008F07E3" w:rsidRPr="00647ECA" w14:paraId="0C1C7CC5" w14:textId="77777777">
        <w:tblPrEx>
          <w:tblCellMar>
            <w:top w:w="0" w:type="dxa"/>
            <w:bottom w:w="0" w:type="dxa"/>
          </w:tblCellMar>
        </w:tblPrEx>
        <w:trPr>
          <w:tblHeader/>
        </w:trPr>
        <w:tc>
          <w:tcPr>
            <w:tcW w:w="2350" w:type="dxa"/>
            <w:shd w:val="clear" w:color="auto" w:fill="1C2733"/>
            <w:tcMar>
              <w:top w:w="80" w:type="dxa"/>
              <w:left w:w="100" w:type="dxa"/>
              <w:bottom w:w="80" w:type="dxa"/>
              <w:right w:w="100" w:type="dxa"/>
            </w:tcMar>
            <w:vAlign w:val="center"/>
          </w:tcPr>
          <w:p w14:paraId="04A4E706"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Environment</w:t>
            </w:r>
          </w:p>
        </w:tc>
        <w:tc>
          <w:tcPr>
            <w:tcW w:w="4300" w:type="dxa"/>
            <w:shd w:val="clear" w:color="auto" w:fill="1C5C7A"/>
            <w:tcMar>
              <w:top w:w="80" w:type="dxa"/>
              <w:left w:w="100" w:type="dxa"/>
              <w:bottom w:w="80" w:type="dxa"/>
              <w:right w:w="100" w:type="dxa"/>
            </w:tcMar>
            <w:vAlign w:val="center"/>
          </w:tcPr>
          <w:p w14:paraId="453F88C7"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Purpose</w:t>
            </w:r>
          </w:p>
        </w:tc>
        <w:tc>
          <w:tcPr>
            <w:tcW w:w="2700" w:type="dxa"/>
            <w:shd w:val="clear" w:color="auto" w:fill="F26419"/>
            <w:tcMar>
              <w:top w:w="80" w:type="dxa"/>
              <w:left w:w="100" w:type="dxa"/>
              <w:bottom w:w="80" w:type="dxa"/>
              <w:right w:w="100" w:type="dxa"/>
            </w:tcMar>
            <w:vAlign w:val="center"/>
          </w:tcPr>
          <w:p w14:paraId="316F0B97"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Deployment Trigger</w:t>
            </w:r>
          </w:p>
        </w:tc>
      </w:tr>
      <w:tr w:rsidR="008F07E3" w:rsidRPr="00647ECA" w14:paraId="478CC526" w14:textId="77777777">
        <w:tblPrEx>
          <w:tblCellMar>
            <w:top w:w="0" w:type="dxa"/>
            <w:bottom w:w="0" w:type="dxa"/>
          </w:tblCellMar>
        </w:tblPrEx>
        <w:tc>
          <w:tcPr>
            <w:tcW w:w="2350" w:type="dxa"/>
            <w:shd w:val="clear" w:color="auto" w:fill="FFFFFF"/>
            <w:tcMar>
              <w:top w:w="70" w:type="dxa"/>
              <w:left w:w="100" w:type="dxa"/>
              <w:bottom w:w="70" w:type="dxa"/>
              <w:right w:w="100" w:type="dxa"/>
            </w:tcMar>
            <w:vAlign w:val="center"/>
          </w:tcPr>
          <w:p w14:paraId="3BEB4E09"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Development</w:t>
            </w:r>
          </w:p>
        </w:tc>
        <w:tc>
          <w:tcPr>
            <w:tcW w:w="4300" w:type="dxa"/>
            <w:shd w:val="clear" w:color="auto" w:fill="FFFFFF"/>
            <w:tcMar>
              <w:top w:w="70" w:type="dxa"/>
              <w:left w:w="100" w:type="dxa"/>
              <w:bottom w:w="70" w:type="dxa"/>
              <w:right w:w="100" w:type="dxa"/>
            </w:tcMar>
            <w:vAlign w:val="center"/>
          </w:tcPr>
          <w:p w14:paraId="4D1D7926"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Individual feature verification using mock sensor data.</w:t>
            </w:r>
          </w:p>
        </w:tc>
        <w:tc>
          <w:tcPr>
            <w:tcW w:w="2700" w:type="dxa"/>
            <w:shd w:val="clear" w:color="auto" w:fill="FFFFFF"/>
            <w:tcMar>
              <w:top w:w="70" w:type="dxa"/>
              <w:left w:w="100" w:type="dxa"/>
              <w:bottom w:w="70" w:type="dxa"/>
              <w:right w:w="100" w:type="dxa"/>
            </w:tcMar>
            <w:vAlign w:val="center"/>
          </w:tcPr>
          <w:p w14:paraId="7EBD8463"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Automatic on every merge to the develop branch.</w:t>
            </w:r>
          </w:p>
        </w:tc>
      </w:tr>
      <w:tr w:rsidR="008F07E3" w:rsidRPr="00647ECA" w14:paraId="566A0AD2" w14:textId="77777777">
        <w:tblPrEx>
          <w:tblCellMar>
            <w:top w:w="0" w:type="dxa"/>
            <w:bottom w:w="0" w:type="dxa"/>
          </w:tblCellMar>
        </w:tblPrEx>
        <w:tc>
          <w:tcPr>
            <w:tcW w:w="2350" w:type="dxa"/>
            <w:shd w:val="clear" w:color="auto" w:fill="F2F4F6"/>
            <w:tcMar>
              <w:top w:w="70" w:type="dxa"/>
              <w:left w:w="100" w:type="dxa"/>
              <w:bottom w:w="70" w:type="dxa"/>
              <w:right w:w="100" w:type="dxa"/>
            </w:tcMar>
            <w:vAlign w:val="center"/>
          </w:tcPr>
          <w:p w14:paraId="7E740DF4"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Testing / Staging</w:t>
            </w:r>
          </w:p>
        </w:tc>
        <w:tc>
          <w:tcPr>
            <w:tcW w:w="4300" w:type="dxa"/>
            <w:shd w:val="clear" w:color="auto" w:fill="F2F4F6"/>
            <w:tcMar>
              <w:top w:w="70" w:type="dxa"/>
              <w:left w:w="100" w:type="dxa"/>
              <w:bottom w:w="70" w:type="dxa"/>
              <w:right w:w="100" w:type="dxa"/>
            </w:tcMar>
            <w:vAlign w:val="center"/>
          </w:tcPr>
          <w:p w14:paraId="454850F6"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Full regression and E2E testing against a production-like setup.</w:t>
            </w:r>
          </w:p>
        </w:tc>
        <w:tc>
          <w:tcPr>
            <w:tcW w:w="2700" w:type="dxa"/>
            <w:shd w:val="clear" w:color="auto" w:fill="F2F4F6"/>
            <w:tcMar>
              <w:top w:w="70" w:type="dxa"/>
              <w:left w:w="100" w:type="dxa"/>
              <w:bottom w:w="70" w:type="dxa"/>
              <w:right w:w="100" w:type="dxa"/>
            </w:tcMar>
            <w:vAlign w:val="center"/>
          </w:tcPr>
          <w:p w14:paraId="0256C902"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Automatic nightly build, plus every release candidate.</w:t>
            </w:r>
          </w:p>
        </w:tc>
      </w:tr>
      <w:tr w:rsidR="008F07E3" w:rsidRPr="00647ECA" w14:paraId="250A8F43" w14:textId="77777777">
        <w:tblPrEx>
          <w:tblCellMar>
            <w:top w:w="0" w:type="dxa"/>
            <w:bottom w:w="0" w:type="dxa"/>
          </w:tblCellMar>
        </w:tblPrEx>
        <w:tc>
          <w:tcPr>
            <w:tcW w:w="2350" w:type="dxa"/>
            <w:shd w:val="clear" w:color="auto" w:fill="FFFFFF"/>
            <w:tcMar>
              <w:top w:w="70" w:type="dxa"/>
              <w:left w:w="100" w:type="dxa"/>
              <w:bottom w:w="70" w:type="dxa"/>
              <w:right w:w="100" w:type="dxa"/>
            </w:tcMar>
            <w:vAlign w:val="center"/>
          </w:tcPr>
          <w:p w14:paraId="3D2E03DE"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Production</w:t>
            </w:r>
          </w:p>
        </w:tc>
        <w:tc>
          <w:tcPr>
            <w:tcW w:w="4300" w:type="dxa"/>
            <w:shd w:val="clear" w:color="auto" w:fill="FFFFFF"/>
            <w:tcMar>
              <w:top w:w="70" w:type="dxa"/>
              <w:left w:w="100" w:type="dxa"/>
              <w:bottom w:w="70" w:type="dxa"/>
              <w:right w:w="100" w:type="dxa"/>
            </w:tcMar>
            <w:vAlign w:val="center"/>
          </w:tcPr>
          <w:p w14:paraId="29572382"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 xml:space="preserve">Serves </w:t>
            </w:r>
            <w:proofErr w:type="gramStart"/>
            <w:r w:rsidRPr="00647ECA">
              <w:rPr>
                <w:rFonts w:ascii="Times New Roman" w:hAnsi="Times New Roman" w:cs="Times New Roman"/>
                <w:color w:val="2A2A2A"/>
                <w:sz w:val="20"/>
                <w:szCs w:val="20"/>
              </w:rPr>
              <w:t>real</w:t>
            </w:r>
            <w:proofErr w:type="gramEnd"/>
            <w:r w:rsidRPr="00647ECA">
              <w:rPr>
                <w:rFonts w:ascii="Times New Roman" w:hAnsi="Times New Roman" w:cs="Times New Roman"/>
                <w:color w:val="2A2A2A"/>
                <w:sz w:val="20"/>
                <w:szCs w:val="20"/>
              </w:rPr>
              <w:t xml:space="preserve"> cold-chain shipments and sensor traffic.</w:t>
            </w:r>
          </w:p>
        </w:tc>
        <w:tc>
          <w:tcPr>
            <w:tcW w:w="2700" w:type="dxa"/>
            <w:shd w:val="clear" w:color="auto" w:fill="FFFFFF"/>
            <w:tcMar>
              <w:top w:w="70" w:type="dxa"/>
              <w:left w:w="100" w:type="dxa"/>
              <w:bottom w:w="70" w:type="dxa"/>
              <w:right w:w="100" w:type="dxa"/>
            </w:tcMar>
            <w:vAlign w:val="center"/>
          </w:tcPr>
          <w:p w14:paraId="0EF9ED20"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Manual approval gate, then canary release followed by full rollout.</w:t>
            </w:r>
          </w:p>
        </w:tc>
      </w:tr>
    </w:tbl>
    <w:p w14:paraId="2126BE61" w14:textId="77777777" w:rsidR="008F07E3" w:rsidRPr="00647ECA" w:rsidRDefault="00000000">
      <w:pPr>
        <w:spacing w:after="160" w:line="288" w:lineRule="auto"/>
        <w:jc w:val="both"/>
        <w:rPr>
          <w:rFonts w:ascii="Times New Roman" w:hAnsi="Times New Roman" w:cs="Times New Roman"/>
          <w:sz w:val="28"/>
          <w:szCs w:val="28"/>
        </w:rPr>
      </w:pPr>
      <w:r w:rsidRPr="00647ECA">
        <w:rPr>
          <w:rFonts w:ascii="Times New Roman" w:hAnsi="Times New Roman" w:cs="Times New Roman"/>
          <w:color w:val="2A2A2A"/>
          <w:sz w:val="28"/>
          <w:szCs w:val="28"/>
        </w:rPr>
        <w:t>Production releases use a canary strategy: the new version first receives a small slice of live traffic (for example, 10%) while monitoring closely, and only rolls out fully once error rates and latency stay within normal bounds — limiting the blast radius of any undetected issue.</w:t>
      </w:r>
    </w:p>
    <w:p w14:paraId="66625C30" w14:textId="77777777" w:rsidR="008F07E3" w:rsidRPr="00647ECA" w:rsidRDefault="00000000">
      <w:pPr>
        <w:pStyle w:val="Heading1"/>
        <w:pBdr>
          <w:bottom w:val="single" w:sz="6" w:space="4" w:color="E3A927"/>
        </w:pBdr>
        <w:spacing w:before="320" w:after="160"/>
        <w:rPr>
          <w:rFonts w:ascii="Times New Roman" w:hAnsi="Times New Roman" w:cs="Times New Roman"/>
          <w:sz w:val="40"/>
          <w:szCs w:val="40"/>
        </w:rPr>
      </w:pPr>
      <w:r w:rsidRPr="00647ECA">
        <w:rPr>
          <w:rFonts w:ascii="Times New Roman" w:hAnsi="Times New Roman" w:cs="Times New Roman"/>
          <w:b/>
          <w:bCs/>
          <w:color w:val="0D7C77"/>
          <w:sz w:val="36"/>
          <w:szCs w:val="36"/>
        </w:rPr>
        <w:t xml:space="preserve">6.  </w:t>
      </w:r>
      <w:r w:rsidRPr="00647ECA">
        <w:rPr>
          <w:rFonts w:ascii="Times New Roman" w:hAnsi="Times New Roman" w:cs="Times New Roman"/>
          <w:b/>
          <w:bCs/>
          <w:color w:val="0B1F3A"/>
          <w:sz w:val="36"/>
          <w:szCs w:val="36"/>
        </w:rPr>
        <w:t>Security, Quality Checks, Notifications &amp; Rollback</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100"/>
        <w:gridCol w:w="4200"/>
        <w:gridCol w:w="3050"/>
      </w:tblGrid>
      <w:tr w:rsidR="008F07E3" w:rsidRPr="00647ECA" w14:paraId="6762708E" w14:textId="77777777">
        <w:tblPrEx>
          <w:tblCellMar>
            <w:top w:w="0" w:type="dxa"/>
            <w:bottom w:w="0" w:type="dxa"/>
          </w:tblCellMar>
        </w:tblPrEx>
        <w:trPr>
          <w:tblHeader/>
        </w:trPr>
        <w:tc>
          <w:tcPr>
            <w:tcW w:w="2100" w:type="dxa"/>
            <w:shd w:val="clear" w:color="auto" w:fill="1C2733"/>
            <w:tcMar>
              <w:top w:w="80" w:type="dxa"/>
              <w:left w:w="100" w:type="dxa"/>
              <w:bottom w:w="80" w:type="dxa"/>
              <w:right w:w="100" w:type="dxa"/>
            </w:tcMar>
            <w:vAlign w:val="center"/>
          </w:tcPr>
          <w:p w14:paraId="66778C2E"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Concern</w:t>
            </w:r>
          </w:p>
        </w:tc>
        <w:tc>
          <w:tcPr>
            <w:tcW w:w="4200" w:type="dxa"/>
            <w:shd w:val="clear" w:color="auto" w:fill="1C5C7A"/>
            <w:tcMar>
              <w:top w:w="80" w:type="dxa"/>
              <w:left w:w="100" w:type="dxa"/>
              <w:bottom w:w="80" w:type="dxa"/>
              <w:right w:w="100" w:type="dxa"/>
            </w:tcMar>
            <w:vAlign w:val="center"/>
          </w:tcPr>
          <w:p w14:paraId="1349AC63"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Mechanism</w:t>
            </w:r>
          </w:p>
        </w:tc>
        <w:tc>
          <w:tcPr>
            <w:tcW w:w="3050" w:type="dxa"/>
            <w:shd w:val="clear" w:color="auto" w:fill="F26419"/>
            <w:tcMar>
              <w:top w:w="80" w:type="dxa"/>
              <w:left w:w="100" w:type="dxa"/>
              <w:bottom w:w="80" w:type="dxa"/>
              <w:right w:w="100" w:type="dxa"/>
            </w:tcMar>
            <w:vAlign w:val="center"/>
          </w:tcPr>
          <w:p w14:paraId="0C67061E"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Tool / Technique</w:t>
            </w:r>
          </w:p>
        </w:tc>
      </w:tr>
      <w:tr w:rsidR="008F07E3" w:rsidRPr="00647ECA" w14:paraId="702154C6" w14:textId="77777777">
        <w:tblPrEx>
          <w:tblCellMar>
            <w:top w:w="0" w:type="dxa"/>
            <w:bottom w:w="0" w:type="dxa"/>
          </w:tblCellMar>
        </w:tblPrEx>
        <w:tc>
          <w:tcPr>
            <w:tcW w:w="2100" w:type="dxa"/>
            <w:shd w:val="clear" w:color="auto" w:fill="FFFFFF"/>
            <w:tcMar>
              <w:top w:w="70" w:type="dxa"/>
              <w:left w:w="100" w:type="dxa"/>
              <w:bottom w:w="70" w:type="dxa"/>
              <w:right w:w="100" w:type="dxa"/>
            </w:tcMar>
            <w:vAlign w:val="center"/>
          </w:tcPr>
          <w:p w14:paraId="4684F89D"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Secrets protection</w:t>
            </w:r>
          </w:p>
        </w:tc>
        <w:tc>
          <w:tcPr>
            <w:tcW w:w="4200" w:type="dxa"/>
            <w:shd w:val="clear" w:color="auto" w:fill="FFFFFF"/>
            <w:tcMar>
              <w:top w:w="70" w:type="dxa"/>
              <w:left w:w="100" w:type="dxa"/>
              <w:bottom w:w="70" w:type="dxa"/>
              <w:right w:w="100" w:type="dxa"/>
            </w:tcMar>
            <w:vAlign w:val="center"/>
          </w:tcPr>
          <w:p w14:paraId="764270A1"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No credentials in source code; injected at runtime from encrypted storage.</w:t>
            </w:r>
          </w:p>
        </w:tc>
        <w:tc>
          <w:tcPr>
            <w:tcW w:w="3050" w:type="dxa"/>
            <w:shd w:val="clear" w:color="auto" w:fill="FFFFFF"/>
            <w:tcMar>
              <w:top w:w="70" w:type="dxa"/>
              <w:left w:w="100" w:type="dxa"/>
              <w:bottom w:w="70" w:type="dxa"/>
              <w:right w:w="100" w:type="dxa"/>
            </w:tcMar>
            <w:vAlign w:val="center"/>
          </w:tcPr>
          <w:p w14:paraId="6DE7C945"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GitHub Encrypted Secrets / Vault</w:t>
            </w:r>
          </w:p>
        </w:tc>
      </w:tr>
      <w:tr w:rsidR="008F07E3" w:rsidRPr="00647ECA" w14:paraId="158EFF3A" w14:textId="77777777">
        <w:tblPrEx>
          <w:tblCellMar>
            <w:top w:w="0" w:type="dxa"/>
            <w:bottom w:w="0" w:type="dxa"/>
          </w:tblCellMar>
        </w:tblPrEx>
        <w:tc>
          <w:tcPr>
            <w:tcW w:w="2100" w:type="dxa"/>
            <w:shd w:val="clear" w:color="auto" w:fill="F2F4F6"/>
            <w:tcMar>
              <w:top w:w="70" w:type="dxa"/>
              <w:left w:w="100" w:type="dxa"/>
              <w:bottom w:w="70" w:type="dxa"/>
              <w:right w:w="100" w:type="dxa"/>
            </w:tcMar>
            <w:vAlign w:val="center"/>
          </w:tcPr>
          <w:p w14:paraId="49BE21BF"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Dependency security</w:t>
            </w:r>
          </w:p>
        </w:tc>
        <w:tc>
          <w:tcPr>
            <w:tcW w:w="4200" w:type="dxa"/>
            <w:shd w:val="clear" w:color="auto" w:fill="F2F4F6"/>
            <w:tcMar>
              <w:top w:w="70" w:type="dxa"/>
              <w:left w:w="100" w:type="dxa"/>
              <w:bottom w:w="70" w:type="dxa"/>
              <w:right w:w="100" w:type="dxa"/>
            </w:tcMar>
            <w:vAlign w:val="center"/>
          </w:tcPr>
          <w:p w14:paraId="1E2172EE"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 xml:space="preserve">Every build </w:t>
            </w:r>
            <w:proofErr w:type="gramStart"/>
            <w:r w:rsidRPr="00647ECA">
              <w:rPr>
                <w:rFonts w:ascii="Times New Roman" w:hAnsi="Times New Roman" w:cs="Times New Roman"/>
                <w:color w:val="2A2A2A"/>
                <w:sz w:val="20"/>
                <w:szCs w:val="20"/>
              </w:rPr>
              <w:t>scans</w:t>
            </w:r>
            <w:proofErr w:type="gramEnd"/>
            <w:r w:rsidRPr="00647ECA">
              <w:rPr>
                <w:rFonts w:ascii="Times New Roman" w:hAnsi="Times New Roman" w:cs="Times New Roman"/>
                <w:color w:val="2A2A2A"/>
                <w:sz w:val="20"/>
                <w:szCs w:val="20"/>
              </w:rPr>
              <w:t xml:space="preserve"> for known-vulnerable packages before packaging.</w:t>
            </w:r>
          </w:p>
        </w:tc>
        <w:tc>
          <w:tcPr>
            <w:tcW w:w="3050" w:type="dxa"/>
            <w:shd w:val="clear" w:color="auto" w:fill="F2F4F6"/>
            <w:tcMar>
              <w:top w:w="70" w:type="dxa"/>
              <w:left w:w="100" w:type="dxa"/>
              <w:bottom w:w="70" w:type="dxa"/>
              <w:right w:w="100" w:type="dxa"/>
            </w:tcMar>
            <w:vAlign w:val="center"/>
          </w:tcPr>
          <w:p w14:paraId="0442E670" w14:textId="77777777" w:rsidR="008F07E3" w:rsidRPr="00647ECA" w:rsidRDefault="00000000">
            <w:pPr>
              <w:rPr>
                <w:rFonts w:ascii="Times New Roman" w:hAnsi="Times New Roman" w:cs="Times New Roman"/>
                <w:sz w:val="28"/>
                <w:szCs w:val="28"/>
              </w:rPr>
            </w:pPr>
            <w:proofErr w:type="spellStart"/>
            <w:r w:rsidRPr="00647ECA">
              <w:rPr>
                <w:rFonts w:ascii="Times New Roman" w:hAnsi="Times New Roman" w:cs="Times New Roman"/>
                <w:color w:val="2A2A2A"/>
                <w:sz w:val="20"/>
                <w:szCs w:val="20"/>
              </w:rPr>
              <w:t>npm</w:t>
            </w:r>
            <w:proofErr w:type="spellEnd"/>
            <w:r w:rsidRPr="00647ECA">
              <w:rPr>
                <w:rFonts w:ascii="Times New Roman" w:hAnsi="Times New Roman" w:cs="Times New Roman"/>
                <w:color w:val="2A2A2A"/>
                <w:sz w:val="20"/>
                <w:szCs w:val="20"/>
              </w:rPr>
              <w:t xml:space="preserve"> audit, Bandit, </w:t>
            </w:r>
            <w:proofErr w:type="spellStart"/>
            <w:r w:rsidRPr="00647ECA">
              <w:rPr>
                <w:rFonts w:ascii="Times New Roman" w:hAnsi="Times New Roman" w:cs="Times New Roman"/>
                <w:color w:val="2A2A2A"/>
                <w:sz w:val="20"/>
                <w:szCs w:val="20"/>
              </w:rPr>
              <w:t>Snyk</w:t>
            </w:r>
            <w:proofErr w:type="spellEnd"/>
          </w:p>
        </w:tc>
      </w:tr>
      <w:tr w:rsidR="008F07E3" w:rsidRPr="00647ECA" w14:paraId="49B7AD1D" w14:textId="77777777">
        <w:tblPrEx>
          <w:tblCellMar>
            <w:top w:w="0" w:type="dxa"/>
            <w:bottom w:w="0" w:type="dxa"/>
          </w:tblCellMar>
        </w:tblPrEx>
        <w:tc>
          <w:tcPr>
            <w:tcW w:w="2100" w:type="dxa"/>
            <w:shd w:val="clear" w:color="auto" w:fill="FFFFFF"/>
            <w:tcMar>
              <w:top w:w="70" w:type="dxa"/>
              <w:left w:w="100" w:type="dxa"/>
              <w:bottom w:w="70" w:type="dxa"/>
              <w:right w:w="100" w:type="dxa"/>
            </w:tcMar>
            <w:vAlign w:val="center"/>
          </w:tcPr>
          <w:p w14:paraId="29E211D0"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Code quality gate</w:t>
            </w:r>
          </w:p>
        </w:tc>
        <w:tc>
          <w:tcPr>
            <w:tcW w:w="4200" w:type="dxa"/>
            <w:shd w:val="clear" w:color="auto" w:fill="FFFFFF"/>
            <w:tcMar>
              <w:top w:w="70" w:type="dxa"/>
              <w:left w:w="100" w:type="dxa"/>
              <w:bottom w:w="70" w:type="dxa"/>
              <w:right w:w="100" w:type="dxa"/>
            </w:tcMar>
            <w:vAlign w:val="center"/>
          </w:tcPr>
          <w:p w14:paraId="60D225D0"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Merge is blocked if test coverage drops below threshold or lint errors exist.</w:t>
            </w:r>
          </w:p>
        </w:tc>
        <w:tc>
          <w:tcPr>
            <w:tcW w:w="3050" w:type="dxa"/>
            <w:shd w:val="clear" w:color="auto" w:fill="FFFFFF"/>
            <w:tcMar>
              <w:top w:w="70" w:type="dxa"/>
              <w:left w:w="100" w:type="dxa"/>
              <w:bottom w:w="70" w:type="dxa"/>
              <w:right w:w="100" w:type="dxa"/>
            </w:tcMar>
            <w:vAlign w:val="center"/>
          </w:tcPr>
          <w:p w14:paraId="790180D0"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SonarQube quality gate</w:t>
            </w:r>
          </w:p>
        </w:tc>
      </w:tr>
      <w:tr w:rsidR="008F07E3" w:rsidRPr="00647ECA" w14:paraId="6A7EDA8E" w14:textId="77777777">
        <w:tblPrEx>
          <w:tblCellMar>
            <w:top w:w="0" w:type="dxa"/>
            <w:bottom w:w="0" w:type="dxa"/>
          </w:tblCellMar>
        </w:tblPrEx>
        <w:tc>
          <w:tcPr>
            <w:tcW w:w="2100" w:type="dxa"/>
            <w:shd w:val="clear" w:color="auto" w:fill="F2F4F6"/>
            <w:tcMar>
              <w:top w:w="70" w:type="dxa"/>
              <w:left w:w="100" w:type="dxa"/>
              <w:bottom w:w="70" w:type="dxa"/>
              <w:right w:w="100" w:type="dxa"/>
            </w:tcMar>
            <w:vAlign w:val="center"/>
          </w:tcPr>
          <w:p w14:paraId="26790DA0"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Access control</w:t>
            </w:r>
          </w:p>
        </w:tc>
        <w:tc>
          <w:tcPr>
            <w:tcW w:w="4200" w:type="dxa"/>
            <w:shd w:val="clear" w:color="auto" w:fill="F2F4F6"/>
            <w:tcMar>
              <w:top w:w="70" w:type="dxa"/>
              <w:left w:w="100" w:type="dxa"/>
              <w:bottom w:w="70" w:type="dxa"/>
              <w:right w:w="100" w:type="dxa"/>
            </w:tcMar>
            <w:vAlign w:val="center"/>
          </w:tcPr>
          <w:p w14:paraId="0D0C6FAC"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Only reviewed, approved pull requests can merge to main and trigger production release.</w:t>
            </w:r>
          </w:p>
        </w:tc>
        <w:tc>
          <w:tcPr>
            <w:tcW w:w="3050" w:type="dxa"/>
            <w:shd w:val="clear" w:color="auto" w:fill="F2F4F6"/>
            <w:tcMar>
              <w:top w:w="70" w:type="dxa"/>
              <w:left w:w="100" w:type="dxa"/>
              <w:bottom w:w="70" w:type="dxa"/>
              <w:right w:w="100" w:type="dxa"/>
            </w:tcMar>
            <w:vAlign w:val="center"/>
          </w:tcPr>
          <w:p w14:paraId="3124C3F8"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GitHub branch protection rules</w:t>
            </w:r>
          </w:p>
        </w:tc>
      </w:tr>
      <w:tr w:rsidR="008F07E3" w:rsidRPr="00647ECA" w14:paraId="3837000D" w14:textId="77777777">
        <w:tblPrEx>
          <w:tblCellMar>
            <w:top w:w="0" w:type="dxa"/>
            <w:bottom w:w="0" w:type="dxa"/>
          </w:tblCellMar>
        </w:tblPrEx>
        <w:tc>
          <w:tcPr>
            <w:tcW w:w="2100" w:type="dxa"/>
            <w:shd w:val="clear" w:color="auto" w:fill="FFFFFF"/>
            <w:tcMar>
              <w:top w:w="70" w:type="dxa"/>
              <w:left w:w="100" w:type="dxa"/>
              <w:bottom w:w="70" w:type="dxa"/>
              <w:right w:w="100" w:type="dxa"/>
            </w:tcMar>
            <w:vAlign w:val="center"/>
          </w:tcPr>
          <w:p w14:paraId="1F937525"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Production approval</w:t>
            </w:r>
          </w:p>
        </w:tc>
        <w:tc>
          <w:tcPr>
            <w:tcW w:w="4200" w:type="dxa"/>
            <w:shd w:val="clear" w:color="auto" w:fill="FFFFFF"/>
            <w:tcMar>
              <w:top w:w="70" w:type="dxa"/>
              <w:left w:w="100" w:type="dxa"/>
              <w:bottom w:w="70" w:type="dxa"/>
              <w:right w:w="100" w:type="dxa"/>
            </w:tcMar>
            <w:vAlign w:val="center"/>
          </w:tcPr>
          <w:p w14:paraId="7701D412"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A human must approve the promotion from staging to production.</w:t>
            </w:r>
          </w:p>
        </w:tc>
        <w:tc>
          <w:tcPr>
            <w:tcW w:w="3050" w:type="dxa"/>
            <w:shd w:val="clear" w:color="auto" w:fill="FFFFFF"/>
            <w:tcMar>
              <w:top w:w="70" w:type="dxa"/>
              <w:left w:w="100" w:type="dxa"/>
              <w:bottom w:w="70" w:type="dxa"/>
              <w:right w:w="100" w:type="dxa"/>
            </w:tcMar>
            <w:vAlign w:val="center"/>
          </w:tcPr>
          <w:p w14:paraId="1C31A942"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Manual approval gate in pipeline</w:t>
            </w:r>
          </w:p>
        </w:tc>
      </w:tr>
      <w:tr w:rsidR="008F07E3" w:rsidRPr="00647ECA" w14:paraId="0B73771E" w14:textId="77777777">
        <w:tblPrEx>
          <w:tblCellMar>
            <w:top w:w="0" w:type="dxa"/>
            <w:bottom w:w="0" w:type="dxa"/>
          </w:tblCellMar>
        </w:tblPrEx>
        <w:tc>
          <w:tcPr>
            <w:tcW w:w="2100" w:type="dxa"/>
            <w:shd w:val="clear" w:color="auto" w:fill="F2F4F6"/>
            <w:tcMar>
              <w:top w:w="70" w:type="dxa"/>
              <w:left w:w="100" w:type="dxa"/>
              <w:bottom w:w="70" w:type="dxa"/>
              <w:right w:w="100" w:type="dxa"/>
            </w:tcMar>
            <w:vAlign w:val="center"/>
          </w:tcPr>
          <w:p w14:paraId="3109B99B"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Health monitoring</w:t>
            </w:r>
          </w:p>
        </w:tc>
        <w:tc>
          <w:tcPr>
            <w:tcW w:w="4200" w:type="dxa"/>
            <w:shd w:val="clear" w:color="auto" w:fill="F2F4F6"/>
            <w:tcMar>
              <w:top w:w="70" w:type="dxa"/>
              <w:left w:w="100" w:type="dxa"/>
              <w:bottom w:w="70" w:type="dxa"/>
              <w:right w:w="100" w:type="dxa"/>
            </w:tcMar>
            <w:vAlign w:val="center"/>
          </w:tcPr>
          <w:p w14:paraId="5D2242B4"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Live error rate, latency and sensor-ingestion lag are tracked post-deploy.</w:t>
            </w:r>
          </w:p>
        </w:tc>
        <w:tc>
          <w:tcPr>
            <w:tcW w:w="3050" w:type="dxa"/>
            <w:shd w:val="clear" w:color="auto" w:fill="F2F4F6"/>
            <w:tcMar>
              <w:top w:w="70" w:type="dxa"/>
              <w:left w:w="100" w:type="dxa"/>
              <w:bottom w:w="70" w:type="dxa"/>
              <w:right w:w="100" w:type="dxa"/>
            </w:tcMar>
            <w:vAlign w:val="center"/>
          </w:tcPr>
          <w:p w14:paraId="0665D39A"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Prometheus + Grafana dashboards</w:t>
            </w:r>
          </w:p>
        </w:tc>
      </w:tr>
      <w:tr w:rsidR="008F07E3" w:rsidRPr="00647ECA" w14:paraId="0F607FAE" w14:textId="77777777">
        <w:tblPrEx>
          <w:tblCellMar>
            <w:top w:w="0" w:type="dxa"/>
            <w:bottom w:w="0" w:type="dxa"/>
          </w:tblCellMar>
        </w:tblPrEx>
        <w:tc>
          <w:tcPr>
            <w:tcW w:w="2100" w:type="dxa"/>
            <w:shd w:val="clear" w:color="auto" w:fill="FFFFFF"/>
            <w:tcMar>
              <w:top w:w="70" w:type="dxa"/>
              <w:left w:w="100" w:type="dxa"/>
              <w:bottom w:w="70" w:type="dxa"/>
              <w:right w:w="100" w:type="dxa"/>
            </w:tcMar>
            <w:vAlign w:val="center"/>
          </w:tcPr>
          <w:p w14:paraId="67AD67E7"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lastRenderedPageBreak/>
              <w:t>Automatic rollback</w:t>
            </w:r>
          </w:p>
        </w:tc>
        <w:tc>
          <w:tcPr>
            <w:tcW w:w="4200" w:type="dxa"/>
            <w:shd w:val="clear" w:color="auto" w:fill="FFFFFF"/>
            <w:tcMar>
              <w:top w:w="70" w:type="dxa"/>
              <w:left w:w="100" w:type="dxa"/>
              <w:bottom w:w="70" w:type="dxa"/>
              <w:right w:w="100" w:type="dxa"/>
            </w:tcMar>
            <w:vAlign w:val="center"/>
          </w:tcPr>
          <w:p w14:paraId="0277F6FE"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If health metrics breach threshold within the canary window, the previous stable image is redeployed automatically.</w:t>
            </w:r>
          </w:p>
        </w:tc>
        <w:tc>
          <w:tcPr>
            <w:tcW w:w="3050" w:type="dxa"/>
            <w:shd w:val="clear" w:color="auto" w:fill="FFFFFF"/>
            <w:tcMar>
              <w:top w:w="70" w:type="dxa"/>
              <w:left w:w="100" w:type="dxa"/>
              <w:bottom w:w="70" w:type="dxa"/>
              <w:right w:w="100" w:type="dxa"/>
            </w:tcMar>
            <w:vAlign w:val="center"/>
          </w:tcPr>
          <w:p w14:paraId="4F4B1B3B"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Kubernetes rollback / previous image tag</w:t>
            </w:r>
          </w:p>
        </w:tc>
      </w:tr>
      <w:tr w:rsidR="008F07E3" w:rsidRPr="00647ECA" w14:paraId="7CF6A524" w14:textId="77777777">
        <w:tblPrEx>
          <w:tblCellMar>
            <w:top w:w="0" w:type="dxa"/>
            <w:bottom w:w="0" w:type="dxa"/>
          </w:tblCellMar>
        </w:tblPrEx>
        <w:tc>
          <w:tcPr>
            <w:tcW w:w="2100" w:type="dxa"/>
            <w:shd w:val="clear" w:color="auto" w:fill="F2F4F6"/>
            <w:tcMar>
              <w:top w:w="70" w:type="dxa"/>
              <w:left w:w="100" w:type="dxa"/>
              <w:bottom w:w="70" w:type="dxa"/>
              <w:right w:w="100" w:type="dxa"/>
            </w:tcMar>
            <w:vAlign w:val="center"/>
          </w:tcPr>
          <w:p w14:paraId="040EE725"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Team notification</w:t>
            </w:r>
          </w:p>
        </w:tc>
        <w:tc>
          <w:tcPr>
            <w:tcW w:w="4200" w:type="dxa"/>
            <w:shd w:val="clear" w:color="auto" w:fill="F2F4F6"/>
            <w:tcMar>
              <w:top w:w="70" w:type="dxa"/>
              <w:left w:w="100" w:type="dxa"/>
              <w:bottom w:w="70" w:type="dxa"/>
              <w:right w:w="100" w:type="dxa"/>
            </w:tcMar>
            <w:vAlign w:val="center"/>
          </w:tcPr>
          <w:p w14:paraId="4AC61B02"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Pipeline success, failure, and rollback events post immediately to the team channel.</w:t>
            </w:r>
          </w:p>
        </w:tc>
        <w:tc>
          <w:tcPr>
            <w:tcW w:w="3050" w:type="dxa"/>
            <w:shd w:val="clear" w:color="auto" w:fill="F2F4F6"/>
            <w:tcMar>
              <w:top w:w="70" w:type="dxa"/>
              <w:left w:w="100" w:type="dxa"/>
              <w:bottom w:w="70" w:type="dxa"/>
              <w:right w:w="100" w:type="dxa"/>
            </w:tcMar>
            <w:vAlign w:val="center"/>
          </w:tcPr>
          <w:p w14:paraId="2D06E7C8"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color w:val="2A2A2A"/>
                <w:sz w:val="20"/>
                <w:szCs w:val="20"/>
              </w:rPr>
              <w:t>Slack Webhook + email</w:t>
            </w:r>
          </w:p>
        </w:tc>
      </w:tr>
    </w:tbl>
    <w:p w14:paraId="1D2A4CD8" w14:textId="77777777" w:rsidR="008F07E3" w:rsidRPr="00647ECA" w:rsidRDefault="00000000">
      <w:pPr>
        <w:spacing w:before="200" w:after="100"/>
        <w:rPr>
          <w:rFonts w:ascii="Times New Roman" w:hAnsi="Times New Roman" w:cs="Times New Roman"/>
          <w:sz w:val="28"/>
          <w:szCs w:val="28"/>
        </w:rPr>
      </w:pPr>
      <w:r w:rsidRPr="00647ECA">
        <w:rPr>
          <w:rFonts w:ascii="Times New Roman" w:hAnsi="Times New Roman" w:cs="Times New Roman"/>
          <w:b/>
          <w:bCs/>
          <w:color w:val="0D7C77"/>
          <w:sz w:val="32"/>
          <w:szCs w:val="32"/>
        </w:rPr>
        <w:t>What the Team Sees After a Deployment</w:t>
      </w:r>
    </w:p>
    <w:p w14:paraId="7AD2AA32" w14:textId="77777777" w:rsidR="008F07E3" w:rsidRPr="00647ECA" w:rsidRDefault="00000000">
      <w:pPr>
        <w:spacing w:after="160" w:line="288" w:lineRule="auto"/>
        <w:jc w:val="both"/>
        <w:rPr>
          <w:rFonts w:ascii="Times New Roman" w:hAnsi="Times New Roman" w:cs="Times New Roman"/>
          <w:sz w:val="28"/>
          <w:szCs w:val="28"/>
        </w:rPr>
      </w:pPr>
      <w:r w:rsidRPr="00647ECA">
        <w:rPr>
          <w:rFonts w:ascii="Times New Roman" w:hAnsi="Times New Roman" w:cs="Times New Roman"/>
          <w:color w:val="2A2A2A"/>
          <w:sz w:val="28"/>
          <w:szCs w:val="28"/>
        </w:rPr>
        <w:t xml:space="preserve">The </w:t>
      </w:r>
      <w:proofErr w:type="spellStart"/>
      <w:r w:rsidRPr="00647ECA">
        <w:rPr>
          <w:rFonts w:ascii="Times New Roman" w:hAnsi="Times New Roman" w:cs="Times New Roman"/>
          <w:color w:val="2A2A2A"/>
          <w:sz w:val="28"/>
          <w:szCs w:val="28"/>
        </w:rPr>
        <w:t>mockup</w:t>
      </w:r>
      <w:proofErr w:type="spellEnd"/>
      <w:r w:rsidRPr="00647ECA">
        <w:rPr>
          <w:rFonts w:ascii="Times New Roman" w:hAnsi="Times New Roman" w:cs="Times New Roman"/>
          <w:color w:val="2A2A2A"/>
          <w:sz w:val="28"/>
          <w:szCs w:val="28"/>
        </w:rPr>
        <w:t xml:space="preserve"> below shows the kind of live dashboard the team watches during and immediately after a canary release — the same error rate, latency and sensor-ingestion metrics that feed the automatic rollback decision in Figure 2.1.</w:t>
      </w:r>
    </w:p>
    <w:p w14:paraId="7ED8350C" w14:textId="77777777" w:rsidR="008F07E3" w:rsidRPr="00647ECA" w:rsidRDefault="00000000">
      <w:pPr>
        <w:spacing w:before="120" w:after="40"/>
        <w:jc w:val="center"/>
        <w:rPr>
          <w:rFonts w:ascii="Times New Roman" w:hAnsi="Times New Roman" w:cs="Times New Roman"/>
          <w:sz w:val="28"/>
          <w:szCs w:val="28"/>
        </w:rPr>
      </w:pPr>
      <w:r w:rsidRPr="00647ECA">
        <w:rPr>
          <w:rFonts w:ascii="Times New Roman" w:hAnsi="Times New Roman" w:cs="Times New Roman"/>
          <w:noProof/>
          <w:sz w:val="28"/>
          <w:szCs w:val="28"/>
        </w:rPr>
        <w:drawing>
          <wp:inline distT="0" distB="0" distL="0" distR="0" wp14:anchorId="4AFD7D8A" wp14:editId="79C603ED">
            <wp:extent cx="6309360" cy="3383280"/>
            <wp:effectExtent l="0" t="0" r="0" b="0"/>
            <wp:docPr id="909950936" name="Picture 909950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09360" cy="3383280"/>
                    </a:xfrm>
                    <a:prstGeom prst="rect">
                      <a:avLst/>
                    </a:prstGeom>
                  </pic:spPr>
                </pic:pic>
              </a:graphicData>
            </a:graphic>
          </wp:inline>
        </w:drawing>
      </w:r>
    </w:p>
    <w:p w14:paraId="47781B59" w14:textId="77777777" w:rsidR="008F07E3" w:rsidRPr="00647ECA" w:rsidRDefault="00000000">
      <w:pPr>
        <w:spacing w:before="80" w:after="260"/>
        <w:jc w:val="center"/>
        <w:rPr>
          <w:rFonts w:ascii="Times New Roman" w:hAnsi="Times New Roman" w:cs="Times New Roman"/>
          <w:sz w:val="28"/>
          <w:szCs w:val="28"/>
        </w:rPr>
      </w:pPr>
      <w:r w:rsidRPr="00647ECA">
        <w:rPr>
          <w:rFonts w:ascii="Times New Roman" w:hAnsi="Times New Roman" w:cs="Times New Roman"/>
          <w:i/>
          <w:iCs/>
          <w:color w:val="5A6B7A"/>
        </w:rPr>
        <w:t>Figure 6.1 — Post-deployment monitoring dashboard during a canary release</w:t>
      </w:r>
    </w:p>
    <w:p w14:paraId="65BE0743" w14:textId="77777777" w:rsidR="008F07E3" w:rsidRPr="00647ECA" w:rsidRDefault="00000000">
      <w:pPr>
        <w:spacing w:before="200" w:after="100"/>
        <w:rPr>
          <w:rFonts w:ascii="Times New Roman" w:hAnsi="Times New Roman" w:cs="Times New Roman"/>
          <w:sz w:val="28"/>
          <w:szCs w:val="28"/>
        </w:rPr>
      </w:pPr>
      <w:r w:rsidRPr="00647ECA">
        <w:rPr>
          <w:rFonts w:ascii="Times New Roman" w:hAnsi="Times New Roman" w:cs="Times New Roman"/>
          <w:b/>
          <w:bCs/>
          <w:color w:val="0D7C77"/>
          <w:sz w:val="32"/>
          <w:szCs w:val="32"/>
        </w:rPr>
        <w:t>Sample Pipeline Configuration (excerpt)</w:t>
      </w:r>
    </w:p>
    <w:tbl>
      <w:tblPr>
        <w:tblW w:w="9350" w:type="dxa"/>
        <w:tblBorders>
          <w:top w:val="single" w:sz="4" w:space="0" w:color="16345C"/>
          <w:left w:val="single" w:sz="4" w:space="0" w:color="16345C"/>
          <w:bottom w:val="single" w:sz="4" w:space="0" w:color="16345C"/>
          <w:right w:val="single" w:sz="4" w:space="0" w:color="16345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F07E3" w:rsidRPr="00647ECA" w14:paraId="14569D2A" w14:textId="77777777">
        <w:tblPrEx>
          <w:tblCellMar>
            <w:top w:w="0" w:type="dxa"/>
            <w:bottom w:w="0" w:type="dxa"/>
          </w:tblCellMar>
        </w:tblPrEx>
        <w:trPr>
          <w:cantSplit/>
        </w:trPr>
        <w:tc>
          <w:tcPr>
            <w:tcW w:w="9350" w:type="dxa"/>
            <w:shd w:val="clear" w:color="auto" w:fill="10243F"/>
            <w:tcMar>
              <w:top w:w="160" w:type="dxa"/>
              <w:left w:w="220" w:type="dxa"/>
              <w:bottom w:w="160" w:type="dxa"/>
              <w:right w:w="220" w:type="dxa"/>
            </w:tcMar>
          </w:tcPr>
          <w:p w14:paraId="46297EB0"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8FE3B0"/>
              </w:rPr>
              <w:lastRenderedPageBreak/>
              <w:t># .</w:t>
            </w:r>
            <w:proofErr w:type="spellStart"/>
            <w:r w:rsidRPr="00647ECA">
              <w:rPr>
                <w:rFonts w:ascii="Times New Roman" w:eastAsia="Consolas" w:hAnsi="Times New Roman" w:cs="Times New Roman"/>
                <w:color w:val="8FE3B0"/>
              </w:rPr>
              <w:t>github</w:t>
            </w:r>
            <w:proofErr w:type="spellEnd"/>
            <w:r w:rsidRPr="00647ECA">
              <w:rPr>
                <w:rFonts w:ascii="Times New Roman" w:eastAsia="Consolas" w:hAnsi="Times New Roman" w:cs="Times New Roman"/>
                <w:color w:val="8FE3B0"/>
              </w:rPr>
              <w:t>/workflows/ci-</w:t>
            </w:r>
            <w:proofErr w:type="spellStart"/>
            <w:r w:rsidRPr="00647ECA">
              <w:rPr>
                <w:rFonts w:ascii="Times New Roman" w:eastAsia="Consolas" w:hAnsi="Times New Roman" w:cs="Times New Roman"/>
                <w:color w:val="8FE3B0"/>
              </w:rPr>
              <w:t>cd.yml</w:t>
            </w:r>
            <w:proofErr w:type="spellEnd"/>
          </w:p>
          <w:p w14:paraId="40EE0E9D"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name: cold-chain-ci-cd</w:t>
            </w:r>
          </w:p>
          <w:p w14:paraId="07B36D5D"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on:</w:t>
            </w:r>
          </w:p>
          <w:p w14:paraId="0977317A"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push:</w:t>
            </w:r>
          </w:p>
          <w:p w14:paraId="3CB1BAA3"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branches: [develop, main]</w:t>
            </w:r>
          </w:p>
          <w:p w14:paraId="0951C43A"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w:t>
            </w:r>
            <w:proofErr w:type="spellStart"/>
            <w:r w:rsidRPr="00647ECA">
              <w:rPr>
                <w:rFonts w:ascii="Times New Roman" w:eastAsia="Consolas" w:hAnsi="Times New Roman" w:cs="Times New Roman"/>
                <w:color w:val="BFD8FF"/>
              </w:rPr>
              <w:t>pull_request</w:t>
            </w:r>
            <w:proofErr w:type="spellEnd"/>
            <w:r w:rsidRPr="00647ECA">
              <w:rPr>
                <w:rFonts w:ascii="Times New Roman" w:eastAsia="Consolas" w:hAnsi="Times New Roman" w:cs="Times New Roman"/>
                <w:color w:val="BFD8FF"/>
              </w:rPr>
              <w:t>:</w:t>
            </w:r>
          </w:p>
          <w:p w14:paraId="20E1A3B6"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branches: [develop, main]</w:t>
            </w:r>
          </w:p>
          <w:p w14:paraId="0B525144" w14:textId="77777777" w:rsidR="008F07E3" w:rsidRPr="00647ECA" w:rsidRDefault="008F07E3">
            <w:pPr>
              <w:spacing w:after="40"/>
              <w:rPr>
                <w:rFonts w:ascii="Times New Roman" w:hAnsi="Times New Roman" w:cs="Times New Roman"/>
                <w:sz w:val="28"/>
                <w:szCs w:val="28"/>
              </w:rPr>
            </w:pPr>
          </w:p>
          <w:p w14:paraId="70045080"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jobs:</w:t>
            </w:r>
          </w:p>
          <w:p w14:paraId="7091448B"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build-and-test:</w:t>
            </w:r>
          </w:p>
          <w:p w14:paraId="0FFF870E"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runs-on: ubuntu-latest</w:t>
            </w:r>
          </w:p>
          <w:p w14:paraId="58ECCF9E"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steps:</w:t>
            </w:r>
          </w:p>
          <w:p w14:paraId="0FE5CEB2"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 uses: actions/checkout@v4</w:t>
            </w:r>
          </w:p>
          <w:p w14:paraId="7E374486"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 name: Install dependencies</w:t>
            </w:r>
          </w:p>
          <w:p w14:paraId="294CBBEC"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run: pip install -r requirements.txt</w:t>
            </w:r>
          </w:p>
          <w:p w14:paraId="7FD20E4B"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 name: Run unit tests</w:t>
            </w:r>
          </w:p>
          <w:p w14:paraId="387B50FA"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run: </w:t>
            </w:r>
            <w:proofErr w:type="spellStart"/>
            <w:r w:rsidRPr="00647ECA">
              <w:rPr>
                <w:rFonts w:ascii="Times New Roman" w:eastAsia="Consolas" w:hAnsi="Times New Roman" w:cs="Times New Roman"/>
                <w:color w:val="BFD8FF"/>
              </w:rPr>
              <w:t>pytest</w:t>
            </w:r>
            <w:proofErr w:type="spellEnd"/>
            <w:r w:rsidRPr="00647ECA">
              <w:rPr>
                <w:rFonts w:ascii="Times New Roman" w:eastAsia="Consolas" w:hAnsi="Times New Roman" w:cs="Times New Roman"/>
                <w:color w:val="BFD8FF"/>
              </w:rPr>
              <w:t xml:space="preserve"> --</w:t>
            </w:r>
            <w:proofErr w:type="spellStart"/>
            <w:r w:rsidRPr="00647ECA">
              <w:rPr>
                <w:rFonts w:ascii="Times New Roman" w:eastAsia="Consolas" w:hAnsi="Times New Roman" w:cs="Times New Roman"/>
                <w:color w:val="BFD8FF"/>
              </w:rPr>
              <w:t>cov</w:t>
            </w:r>
            <w:proofErr w:type="spellEnd"/>
            <w:r w:rsidRPr="00647ECA">
              <w:rPr>
                <w:rFonts w:ascii="Times New Roman" w:eastAsia="Consolas" w:hAnsi="Times New Roman" w:cs="Times New Roman"/>
                <w:color w:val="BFD8FF"/>
              </w:rPr>
              <w:t>=app --</w:t>
            </w:r>
            <w:proofErr w:type="spellStart"/>
            <w:r w:rsidRPr="00647ECA">
              <w:rPr>
                <w:rFonts w:ascii="Times New Roman" w:eastAsia="Consolas" w:hAnsi="Times New Roman" w:cs="Times New Roman"/>
                <w:color w:val="BFD8FF"/>
              </w:rPr>
              <w:t>cov</w:t>
            </w:r>
            <w:proofErr w:type="spellEnd"/>
            <w:r w:rsidRPr="00647ECA">
              <w:rPr>
                <w:rFonts w:ascii="Times New Roman" w:eastAsia="Consolas" w:hAnsi="Times New Roman" w:cs="Times New Roman"/>
                <w:color w:val="BFD8FF"/>
              </w:rPr>
              <w:t>-report=xml</w:t>
            </w:r>
          </w:p>
          <w:p w14:paraId="6DDE58DD"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 name: Static analysis</w:t>
            </w:r>
          </w:p>
          <w:p w14:paraId="06041285"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run: bandit -r app/ &amp;&amp; flake8 app/</w:t>
            </w:r>
          </w:p>
          <w:p w14:paraId="65473216"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 name: Build Docker image</w:t>
            </w:r>
          </w:p>
          <w:p w14:paraId="7759518D"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run: docker build -t </w:t>
            </w:r>
            <w:proofErr w:type="spellStart"/>
            <w:r w:rsidRPr="00647ECA">
              <w:rPr>
                <w:rFonts w:ascii="Times New Roman" w:eastAsia="Consolas" w:hAnsi="Times New Roman" w:cs="Times New Roman"/>
                <w:color w:val="BFD8FF"/>
              </w:rPr>
              <w:t>coldchain</w:t>
            </w:r>
            <w:proofErr w:type="spellEnd"/>
            <w:r w:rsidRPr="00647ECA">
              <w:rPr>
                <w:rFonts w:ascii="Times New Roman" w:eastAsia="Consolas" w:hAnsi="Times New Roman" w:cs="Times New Roman"/>
                <w:color w:val="BFD8FF"/>
              </w:rPr>
              <w:t>/backend-</w:t>
            </w:r>
            <w:proofErr w:type="spellStart"/>
            <w:proofErr w:type="gramStart"/>
            <w:r w:rsidRPr="00647ECA">
              <w:rPr>
                <w:rFonts w:ascii="Times New Roman" w:eastAsia="Consolas" w:hAnsi="Times New Roman" w:cs="Times New Roman"/>
                <w:color w:val="BFD8FF"/>
              </w:rPr>
              <w:t>api</w:t>
            </w:r>
            <w:proofErr w:type="spellEnd"/>
            <w:r w:rsidRPr="00647ECA">
              <w:rPr>
                <w:rFonts w:ascii="Times New Roman" w:eastAsia="Consolas" w:hAnsi="Times New Roman" w:cs="Times New Roman"/>
                <w:color w:val="BFD8FF"/>
              </w:rPr>
              <w:t xml:space="preserve">:${{ </w:t>
            </w:r>
            <w:proofErr w:type="spellStart"/>
            <w:r w:rsidRPr="00647ECA">
              <w:rPr>
                <w:rFonts w:ascii="Times New Roman" w:eastAsia="Consolas" w:hAnsi="Times New Roman" w:cs="Times New Roman"/>
                <w:color w:val="BFD8FF"/>
              </w:rPr>
              <w:t>github.sha</w:t>
            </w:r>
            <w:proofErr w:type="spellEnd"/>
            <w:proofErr w:type="gramEnd"/>
            <w:r w:rsidRPr="00647ECA">
              <w:rPr>
                <w:rFonts w:ascii="Times New Roman" w:eastAsia="Consolas" w:hAnsi="Times New Roman" w:cs="Times New Roman"/>
                <w:color w:val="BFD8FF"/>
              </w:rPr>
              <w:t xml:space="preserve"> }</w:t>
            </w:r>
            <w:proofErr w:type="gramStart"/>
            <w:r w:rsidRPr="00647ECA">
              <w:rPr>
                <w:rFonts w:ascii="Times New Roman" w:eastAsia="Consolas" w:hAnsi="Times New Roman" w:cs="Times New Roman"/>
                <w:color w:val="BFD8FF"/>
              </w:rPr>
              <w:t>} .</w:t>
            </w:r>
            <w:proofErr w:type="gramEnd"/>
          </w:p>
          <w:p w14:paraId="389A8D14"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 name: Push to registry</w:t>
            </w:r>
          </w:p>
          <w:p w14:paraId="1C22FFAD"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run: docker push </w:t>
            </w:r>
            <w:proofErr w:type="spellStart"/>
            <w:r w:rsidRPr="00647ECA">
              <w:rPr>
                <w:rFonts w:ascii="Times New Roman" w:eastAsia="Consolas" w:hAnsi="Times New Roman" w:cs="Times New Roman"/>
                <w:color w:val="BFD8FF"/>
              </w:rPr>
              <w:t>coldchain</w:t>
            </w:r>
            <w:proofErr w:type="spellEnd"/>
            <w:r w:rsidRPr="00647ECA">
              <w:rPr>
                <w:rFonts w:ascii="Times New Roman" w:eastAsia="Consolas" w:hAnsi="Times New Roman" w:cs="Times New Roman"/>
                <w:color w:val="BFD8FF"/>
              </w:rPr>
              <w:t>/backend-</w:t>
            </w:r>
            <w:proofErr w:type="spellStart"/>
            <w:proofErr w:type="gramStart"/>
            <w:r w:rsidRPr="00647ECA">
              <w:rPr>
                <w:rFonts w:ascii="Times New Roman" w:eastAsia="Consolas" w:hAnsi="Times New Roman" w:cs="Times New Roman"/>
                <w:color w:val="BFD8FF"/>
              </w:rPr>
              <w:t>api</w:t>
            </w:r>
            <w:proofErr w:type="spellEnd"/>
            <w:r w:rsidRPr="00647ECA">
              <w:rPr>
                <w:rFonts w:ascii="Times New Roman" w:eastAsia="Consolas" w:hAnsi="Times New Roman" w:cs="Times New Roman"/>
                <w:color w:val="BFD8FF"/>
              </w:rPr>
              <w:t xml:space="preserve">:${{ </w:t>
            </w:r>
            <w:proofErr w:type="spellStart"/>
            <w:r w:rsidRPr="00647ECA">
              <w:rPr>
                <w:rFonts w:ascii="Times New Roman" w:eastAsia="Consolas" w:hAnsi="Times New Roman" w:cs="Times New Roman"/>
                <w:color w:val="BFD8FF"/>
              </w:rPr>
              <w:t>github.sha</w:t>
            </w:r>
            <w:proofErr w:type="spellEnd"/>
            <w:proofErr w:type="gramEnd"/>
            <w:r w:rsidRPr="00647ECA">
              <w:rPr>
                <w:rFonts w:ascii="Times New Roman" w:eastAsia="Consolas" w:hAnsi="Times New Roman" w:cs="Times New Roman"/>
                <w:color w:val="BFD8FF"/>
              </w:rPr>
              <w:t xml:space="preserve"> }}</w:t>
            </w:r>
          </w:p>
          <w:p w14:paraId="05B7474C" w14:textId="77777777" w:rsidR="008F07E3" w:rsidRPr="00647ECA" w:rsidRDefault="008F07E3">
            <w:pPr>
              <w:spacing w:after="40"/>
              <w:rPr>
                <w:rFonts w:ascii="Times New Roman" w:hAnsi="Times New Roman" w:cs="Times New Roman"/>
                <w:sz w:val="28"/>
                <w:szCs w:val="28"/>
              </w:rPr>
            </w:pPr>
          </w:p>
          <w:p w14:paraId="6336F1F8"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deploy-staging:</w:t>
            </w:r>
          </w:p>
          <w:p w14:paraId="4DED9C3F"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needs: build-and-test</w:t>
            </w:r>
          </w:p>
          <w:p w14:paraId="2F8FFEF8"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if: </w:t>
            </w:r>
            <w:proofErr w:type="spellStart"/>
            <w:r w:rsidRPr="00647ECA">
              <w:rPr>
                <w:rFonts w:ascii="Times New Roman" w:eastAsia="Consolas" w:hAnsi="Times New Roman" w:cs="Times New Roman"/>
                <w:color w:val="BFD8FF"/>
              </w:rPr>
              <w:t>github.ref</w:t>
            </w:r>
            <w:proofErr w:type="spellEnd"/>
            <w:r w:rsidRPr="00647ECA">
              <w:rPr>
                <w:rFonts w:ascii="Times New Roman" w:eastAsia="Consolas" w:hAnsi="Times New Roman" w:cs="Times New Roman"/>
                <w:color w:val="BFD8FF"/>
              </w:rPr>
              <w:t xml:space="preserve"> == 'refs/heads/develop'</w:t>
            </w:r>
          </w:p>
          <w:p w14:paraId="42354104"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steps:</w:t>
            </w:r>
          </w:p>
          <w:p w14:paraId="100C16E4"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 name: Deploy to staging</w:t>
            </w:r>
          </w:p>
          <w:p w14:paraId="3AD6D38A"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run: </w:t>
            </w:r>
            <w:proofErr w:type="spellStart"/>
            <w:r w:rsidRPr="00647ECA">
              <w:rPr>
                <w:rFonts w:ascii="Times New Roman" w:eastAsia="Consolas" w:hAnsi="Times New Roman" w:cs="Times New Roman"/>
                <w:color w:val="BFD8FF"/>
              </w:rPr>
              <w:t>kubectl</w:t>
            </w:r>
            <w:proofErr w:type="spellEnd"/>
            <w:r w:rsidRPr="00647ECA">
              <w:rPr>
                <w:rFonts w:ascii="Times New Roman" w:eastAsia="Consolas" w:hAnsi="Times New Roman" w:cs="Times New Roman"/>
                <w:color w:val="BFD8FF"/>
              </w:rPr>
              <w:t xml:space="preserve"> apply -f k8s/staging/ --record</w:t>
            </w:r>
          </w:p>
          <w:p w14:paraId="5E7E1D23"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 name: Run E2E tests</w:t>
            </w:r>
          </w:p>
          <w:p w14:paraId="2730B6E9"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run: </w:t>
            </w:r>
            <w:proofErr w:type="spellStart"/>
            <w:r w:rsidRPr="00647ECA">
              <w:rPr>
                <w:rFonts w:ascii="Times New Roman" w:eastAsia="Consolas" w:hAnsi="Times New Roman" w:cs="Times New Roman"/>
                <w:color w:val="BFD8FF"/>
              </w:rPr>
              <w:t>npx</w:t>
            </w:r>
            <w:proofErr w:type="spellEnd"/>
            <w:r w:rsidRPr="00647ECA">
              <w:rPr>
                <w:rFonts w:ascii="Times New Roman" w:eastAsia="Consolas" w:hAnsi="Times New Roman" w:cs="Times New Roman"/>
                <w:color w:val="BFD8FF"/>
              </w:rPr>
              <w:t xml:space="preserve"> playwright test</w:t>
            </w:r>
          </w:p>
          <w:p w14:paraId="12E5D167"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 name: Notify team</w:t>
            </w:r>
          </w:p>
          <w:p w14:paraId="159F1E35" w14:textId="77777777" w:rsidR="008F07E3" w:rsidRPr="00647ECA" w:rsidRDefault="00000000">
            <w:pPr>
              <w:spacing w:after="40"/>
              <w:rPr>
                <w:rFonts w:ascii="Times New Roman" w:hAnsi="Times New Roman" w:cs="Times New Roman"/>
                <w:sz w:val="28"/>
                <w:szCs w:val="28"/>
              </w:rPr>
            </w:pPr>
            <w:r w:rsidRPr="00647ECA">
              <w:rPr>
                <w:rFonts w:ascii="Times New Roman" w:eastAsia="Consolas" w:hAnsi="Times New Roman" w:cs="Times New Roman"/>
                <w:color w:val="BFD8FF"/>
              </w:rPr>
              <w:t xml:space="preserve">        run: ./scripts/notify_slack.sh "Staging deploy complete"</w:t>
            </w:r>
          </w:p>
        </w:tc>
      </w:tr>
    </w:tbl>
    <w:p w14:paraId="59D819CA" w14:textId="77777777" w:rsidR="008F07E3" w:rsidRPr="00647ECA" w:rsidRDefault="00000000">
      <w:pPr>
        <w:pStyle w:val="Heading1"/>
        <w:pBdr>
          <w:bottom w:val="single" w:sz="6" w:space="4" w:color="E3A927"/>
        </w:pBdr>
        <w:spacing w:before="320" w:after="160"/>
        <w:rPr>
          <w:rFonts w:ascii="Times New Roman" w:hAnsi="Times New Roman" w:cs="Times New Roman"/>
          <w:sz w:val="40"/>
          <w:szCs w:val="40"/>
        </w:rPr>
      </w:pPr>
      <w:r w:rsidRPr="00647ECA">
        <w:rPr>
          <w:rFonts w:ascii="Times New Roman" w:hAnsi="Times New Roman" w:cs="Times New Roman"/>
          <w:b/>
          <w:bCs/>
          <w:color w:val="0D7C77"/>
          <w:sz w:val="36"/>
          <w:szCs w:val="36"/>
        </w:rPr>
        <w:t xml:space="preserve">7.  </w:t>
      </w:r>
      <w:r w:rsidRPr="00647ECA">
        <w:rPr>
          <w:rFonts w:ascii="Times New Roman" w:hAnsi="Times New Roman" w:cs="Times New Roman"/>
          <w:b/>
          <w:bCs/>
          <w:color w:val="0B1F3A"/>
          <w:sz w:val="36"/>
          <w:szCs w:val="36"/>
        </w:rPr>
        <w:t>Pipeline Walkthrough — Commit to Production</w:t>
      </w:r>
    </w:p>
    <w:p w14:paraId="526249CD" w14:textId="77777777" w:rsidR="008F07E3" w:rsidRPr="00647ECA" w:rsidRDefault="00000000">
      <w:pPr>
        <w:spacing w:after="160" w:line="288" w:lineRule="auto"/>
        <w:jc w:val="both"/>
        <w:rPr>
          <w:rFonts w:ascii="Times New Roman" w:hAnsi="Times New Roman" w:cs="Times New Roman"/>
          <w:sz w:val="28"/>
          <w:szCs w:val="28"/>
        </w:rPr>
      </w:pPr>
      <w:r w:rsidRPr="00647ECA">
        <w:rPr>
          <w:rFonts w:ascii="Times New Roman" w:hAnsi="Times New Roman" w:cs="Times New Roman"/>
          <w:color w:val="2A2A2A"/>
          <w:sz w:val="28"/>
          <w:szCs w:val="28"/>
        </w:rPr>
        <w:t>Referring back to Figure 2.1, a single change moves through the pipeline as follows:</w:t>
      </w:r>
    </w:p>
    <w:p w14:paraId="1FB61B23"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t>A developer commits code to a feature branch and opens a pull request into develop.</w:t>
      </w:r>
    </w:p>
    <w:p w14:paraId="283BC324"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t>The CI trigger (GitHub Actions webhook) fires automatically on the pull request.</w:t>
      </w:r>
    </w:p>
    <w:p w14:paraId="17BA031D"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t>The build stage installs dependencies and compiles the affected service.</w:t>
      </w:r>
    </w:p>
    <w:p w14:paraId="56162A81"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t>Unit tests and code coverage run; the build fails fast if any test breaks.</w:t>
      </w:r>
    </w:p>
    <w:p w14:paraId="2B696ED5"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lastRenderedPageBreak/>
        <w:t>Static analysis and security scanning (SAST/SCA) check for code smells and vulnerable dependencies.</w:t>
      </w:r>
    </w:p>
    <w:p w14:paraId="06CD9E4D"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t>A quality gate blocks the pipeline if coverage or vulnerability thresholds are not met.</w:t>
      </w:r>
    </w:p>
    <w:p w14:paraId="193E96F0"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t>A versioned Docker image is built and pushed to the container registry.</w:t>
      </w:r>
    </w:p>
    <w:p w14:paraId="11313A0D"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t>The image is automatically deployed to the staging environment.</w:t>
      </w:r>
    </w:p>
    <w:p w14:paraId="288CB56E"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t>Integration and end-to-end tests run against staging to confirm the services work together correctly.</w:t>
      </w:r>
    </w:p>
    <w:p w14:paraId="3918F2FC"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t>A manual approval gate requires a lead/reviewer to authorize the production release.</w:t>
      </w:r>
    </w:p>
    <w:p w14:paraId="0D2E85F7"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t>The image is deployed to production as a canary release, receiving a small slice of live traffic.</w:t>
      </w:r>
    </w:p>
    <w:p w14:paraId="4CD61518"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t>Monitoring and alerting watch error rate and latency during the canary window.</w:t>
      </w:r>
    </w:p>
    <w:p w14:paraId="4BF414AE"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t>If metrics stay healthy, the release rolls out fully (blue-green switch); if not, automatic rollback restores the previous stable image and the team is notified immediately via Slack/email.</w:t>
      </w:r>
    </w:p>
    <w:p w14:paraId="6DCA44AE" w14:textId="77777777" w:rsidR="008F07E3" w:rsidRPr="00647ECA" w:rsidRDefault="00000000">
      <w:pPr>
        <w:pStyle w:val="Heading1"/>
        <w:pBdr>
          <w:bottom w:val="single" w:sz="6" w:space="4" w:color="E3A927"/>
        </w:pBdr>
        <w:spacing w:before="320" w:after="160"/>
        <w:rPr>
          <w:rFonts w:ascii="Times New Roman" w:hAnsi="Times New Roman" w:cs="Times New Roman"/>
          <w:sz w:val="40"/>
          <w:szCs w:val="40"/>
        </w:rPr>
      </w:pPr>
      <w:r w:rsidRPr="00647ECA">
        <w:rPr>
          <w:rFonts w:ascii="Times New Roman" w:hAnsi="Times New Roman" w:cs="Times New Roman"/>
          <w:b/>
          <w:bCs/>
          <w:color w:val="0B1F3A"/>
          <w:sz w:val="36"/>
          <w:szCs w:val="36"/>
        </w:rPr>
        <w:t>Key Benefits &amp; Future Enhancements</w:t>
      </w:r>
    </w:p>
    <w:p w14:paraId="03B9AF84" w14:textId="77777777" w:rsidR="008F07E3" w:rsidRPr="00647ECA" w:rsidRDefault="00000000">
      <w:pPr>
        <w:spacing w:before="200" w:after="100"/>
        <w:rPr>
          <w:rFonts w:ascii="Times New Roman" w:hAnsi="Times New Roman" w:cs="Times New Roman"/>
          <w:sz w:val="28"/>
          <w:szCs w:val="28"/>
        </w:rPr>
      </w:pPr>
      <w:r w:rsidRPr="00647ECA">
        <w:rPr>
          <w:rFonts w:ascii="Times New Roman" w:hAnsi="Times New Roman" w:cs="Times New Roman"/>
          <w:b/>
          <w:bCs/>
          <w:color w:val="0D7C77"/>
          <w:sz w:val="32"/>
          <w:szCs w:val="32"/>
        </w:rPr>
        <w:t>Key Benefits of This Pipeline</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400"/>
        <w:gridCol w:w="6950"/>
      </w:tblGrid>
      <w:tr w:rsidR="008F07E3" w:rsidRPr="00647ECA" w14:paraId="44DEFFFD" w14:textId="77777777">
        <w:tblPrEx>
          <w:tblCellMar>
            <w:top w:w="0" w:type="dxa"/>
            <w:bottom w:w="0" w:type="dxa"/>
          </w:tblCellMar>
        </w:tblPrEx>
        <w:trPr>
          <w:tblHeader/>
        </w:trPr>
        <w:tc>
          <w:tcPr>
            <w:tcW w:w="2400" w:type="dxa"/>
            <w:shd w:val="clear" w:color="auto" w:fill="1C2733"/>
            <w:tcMar>
              <w:top w:w="80" w:type="dxa"/>
              <w:left w:w="100" w:type="dxa"/>
              <w:bottom w:w="80" w:type="dxa"/>
              <w:right w:w="100" w:type="dxa"/>
            </w:tcMar>
            <w:vAlign w:val="center"/>
          </w:tcPr>
          <w:p w14:paraId="058F0870"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Benefit</w:t>
            </w:r>
          </w:p>
        </w:tc>
        <w:tc>
          <w:tcPr>
            <w:tcW w:w="6950" w:type="dxa"/>
            <w:shd w:val="clear" w:color="auto" w:fill="2E9E5B"/>
            <w:tcMar>
              <w:top w:w="80" w:type="dxa"/>
              <w:left w:w="100" w:type="dxa"/>
              <w:bottom w:w="80" w:type="dxa"/>
              <w:right w:w="100" w:type="dxa"/>
            </w:tcMar>
            <w:vAlign w:val="center"/>
          </w:tcPr>
          <w:p w14:paraId="5B436DFA" w14:textId="77777777" w:rsidR="008F07E3" w:rsidRPr="00647ECA" w:rsidRDefault="00000000">
            <w:pPr>
              <w:rPr>
                <w:rFonts w:ascii="Times New Roman" w:hAnsi="Times New Roman" w:cs="Times New Roman"/>
                <w:sz w:val="28"/>
                <w:szCs w:val="28"/>
              </w:rPr>
            </w:pPr>
            <w:r w:rsidRPr="00647ECA">
              <w:rPr>
                <w:rFonts w:ascii="Times New Roman" w:hAnsi="Times New Roman" w:cs="Times New Roman"/>
                <w:b/>
                <w:bCs/>
                <w:color w:val="FFFFFF"/>
              </w:rPr>
              <w:t>How the Pipeline Delivers It</w:t>
            </w:r>
          </w:p>
        </w:tc>
      </w:tr>
      <w:tr w:rsidR="008F07E3" w:rsidRPr="00647ECA" w14:paraId="2E343054"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3A0F6387" w14:textId="77777777" w:rsidR="008F07E3" w:rsidRPr="00647ECA" w:rsidRDefault="00000000">
            <w:pPr>
              <w:rPr>
                <w:rFonts w:ascii="Times New Roman" w:hAnsi="Times New Roman" w:cs="Times New Roman"/>
              </w:rPr>
            </w:pPr>
            <w:r w:rsidRPr="00647ECA">
              <w:rPr>
                <w:rFonts w:ascii="Times New Roman" w:hAnsi="Times New Roman" w:cs="Times New Roman"/>
                <w:color w:val="2A2A2A"/>
              </w:rPr>
              <w:t>Speed</w:t>
            </w:r>
          </w:p>
        </w:tc>
        <w:tc>
          <w:tcPr>
            <w:tcW w:w="6950" w:type="dxa"/>
            <w:shd w:val="clear" w:color="auto" w:fill="FFFFFF"/>
            <w:tcMar>
              <w:top w:w="70" w:type="dxa"/>
              <w:left w:w="100" w:type="dxa"/>
              <w:bottom w:w="70" w:type="dxa"/>
              <w:right w:w="100" w:type="dxa"/>
            </w:tcMar>
            <w:vAlign w:val="center"/>
          </w:tcPr>
          <w:p w14:paraId="7B6A0AFB" w14:textId="77777777" w:rsidR="008F07E3" w:rsidRPr="00647ECA" w:rsidRDefault="00000000">
            <w:pPr>
              <w:rPr>
                <w:rFonts w:ascii="Times New Roman" w:hAnsi="Times New Roman" w:cs="Times New Roman"/>
              </w:rPr>
            </w:pPr>
            <w:r w:rsidRPr="00647ECA">
              <w:rPr>
                <w:rFonts w:ascii="Times New Roman" w:hAnsi="Times New Roman" w:cs="Times New Roman"/>
                <w:color w:val="2A2A2A"/>
              </w:rPr>
              <w:t>A change reaches staging automatically within minutes of merge, instead of a manual multi-hour release process.</w:t>
            </w:r>
          </w:p>
        </w:tc>
      </w:tr>
      <w:tr w:rsidR="008F07E3" w:rsidRPr="00647ECA" w14:paraId="36F2AB8F" w14:textId="77777777">
        <w:tblPrEx>
          <w:tblCellMar>
            <w:top w:w="0" w:type="dxa"/>
            <w:bottom w:w="0" w:type="dxa"/>
          </w:tblCellMar>
        </w:tblPrEx>
        <w:tc>
          <w:tcPr>
            <w:tcW w:w="2400" w:type="dxa"/>
            <w:shd w:val="clear" w:color="auto" w:fill="F2F4F6"/>
            <w:tcMar>
              <w:top w:w="70" w:type="dxa"/>
              <w:left w:w="100" w:type="dxa"/>
              <w:bottom w:w="70" w:type="dxa"/>
              <w:right w:w="100" w:type="dxa"/>
            </w:tcMar>
            <w:vAlign w:val="center"/>
          </w:tcPr>
          <w:p w14:paraId="232EC4C8" w14:textId="77777777" w:rsidR="008F07E3" w:rsidRPr="00647ECA" w:rsidRDefault="00000000">
            <w:pPr>
              <w:rPr>
                <w:rFonts w:ascii="Times New Roman" w:hAnsi="Times New Roman" w:cs="Times New Roman"/>
              </w:rPr>
            </w:pPr>
            <w:r w:rsidRPr="00647ECA">
              <w:rPr>
                <w:rFonts w:ascii="Times New Roman" w:hAnsi="Times New Roman" w:cs="Times New Roman"/>
                <w:color w:val="2A2A2A"/>
              </w:rPr>
              <w:t>Consistency</w:t>
            </w:r>
          </w:p>
        </w:tc>
        <w:tc>
          <w:tcPr>
            <w:tcW w:w="6950" w:type="dxa"/>
            <w:shd w:val="clear" w:color="auto" w:fill="F2F4F6"/>
            <w:tcMar>
              <w:top w:w="70" w:type="dxa"/>
              <w:left w:w="100" w:type="dxa"/>
              <w:bottom w:w="70" w:type="dxa"/>
              <w:right w:w="100" w:type="dxa"/>
            </w:tcMar>
            <w:vAlign w:val="center"/>
          </w:tcPr>
          <w:p w14:paraId="54400452" w14:textId="77777777" w:rsidR="008F07E3" w:rsidRPr="00647ECA" w:rsidRDefault="00000000">
            <w:pPr>
              <w:rPr>
                <w:rFonts w:ascii="Times New Roman" w:hAnsi="Times New Roman" w:cs="Times New Roman"/>
              </w:rPr>
            </w:pPr>
            <w:r w:rsidRPr="00647ECA">
              <w:rPr>
                <w:rFonts w:ascii="Times New Roman" w:hAnsi="Times New Roman" w:cs="Times New Roman"/>
                <w:color w:val="2A2A2A"/>
              </w:rPr>
              <w:t>Every build runs the same scripted steps, removing “works on my machine” discrepancies between developers.</w:t>
            </w:r>
          </w:p>
        </w:tc>
      </w:tr>
      <w:tr w:rsidR="008F07E3" w:rsidRPr="00647ECA" w14:paraId="625E4FAE"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16AC6AC3" w14:textId="77777777" w:rsidR="008F07E3" w:rsidRPr="00647ECA" w:rsidRDefault="00000000">
            <w:pPr>
              <w:rPr>
                <w:rFonts w:ascii="Times New Roman" w:hAnsi="Times New Roman" w:cs="Times New Roman"/>
              </w:rPr>
            </w:pPr>
            <w:r w:rsidRPr="00647ECA">
              <w:rPr>
                <w:rFonts w:ascii="Times New Roman" w:hAnsi="Times New Roman" w:cs="Times New Roman"/>
                <w:color w:val="2A2A2A"/>
              </w:rPr>
              <w:t>Quality</w:t>
            </w:r>
          </w:p>
        </w:tc>
        <w:tc>
          <w:tcPr>
            <w:tcW w:w="6950" w:type="dxa"/>
            <w:shd w:val="clear" w:color="auto" w:fill="FFFFFF"/>
            <w:tcMar>
              <w:top w:w="70" w:type="dxa"/>
              <w:left w:w="100" w:type="dxa"/>
              <w:bottom w:w="70" w:type="dxa"/>
              <w:right w:w="100" w:type="dxa"/>
            </w:tcMar>
            <w:vAlign w:val="center"/>
          </w:tcPr>
          <w:p w14:paraId="6F887E33" w14:textId="77777777" w:rsidR="008F07E3" w:rsidRPr="00647ECA" w:rsidRDefault="00000000">
            <w:pPr>
              <w:rPr>
                <w:rFonts w:ascii="Times New Roman" w:hAnsi="Times New Roman" w:cs="Times New Roman"/>
              </w:rPr>
            </w:pPr>
            <w:r w:rsidRPr="00647ECA">
              <w:rPr>
                <w:rFonts w:ascii="Times New Roman" w:hAnsi="Times New Roman" w:cs="Times New Roman"/>
                <w:color w:val="2A2A2A"/>
              </w:rPr>
              <w:t>Mandatory test and coverage gates mean broken code cannot silently reach production.</w:t>
            </w:r>
          </w:p>
        </w:tc>
      </w:tr>
      <w:tr w:rsidR="008F07E3" w:rsidRPr="00647ECA" w14:paraId="777823D5" w14:textId="77777777">
        <w:tblPrEx>
          <w:tblCellMar>
            <w:top w:w="0" w:type="dxa"/>
            <w:bottom w:w="0" w:type="dxa"/>
          </w:tblCellMar>
        </w:tblPrEx>
        <w:tc>
          <w:tcPr>
            <w:tcW w:w="2400" w:type="dxa"/>
            <w:shd w:val="clear" w:color="auto" w:fill="F2F4F6"/>
            <w:tcMar>
              <w:top w:w="70" w:type="dxa"/>
              <w:left w:w="100" w:type="dxa"/>
              <w:bottom w:w="70" w:type="dxa"/>
              <w:right w:w="100" w:type="dxa"/>
            </w:tcMar>
            <w:vAlign w:val="center"/>
          </w:tcPr>
          <w:p w14:paraId="5723A871" w14:textId="77777777" w:rsidR="008F07E3" w:rsidRPr="00647ECA" w:rsidRDefault="00000000">
            <w:pPr>
              <w:rPr>
                <w:rFonts w:ascii="Times New Roman" w:hAnsi="Times New Roman" w:cs="Times New Roman"/>
              </w:rPr>
            </w:pPr>
            <w:r w:rsidRPr="00647ECA">
              <w:rPr>
                <w:rFonts w:ascii="Times New Roman" w:hAnsi="Times New Roman" w:cs="Times New Roman"/>
                <w:color w:val="2A2A2A"/>
              </w:rPr>
              <w:t>Security</w:t>
            </w:r>
          </w:p>
        </w:tc>
        <w:tc>
          <w:tcPr>
            <w:tcW w:w="6950" w:type="dxa"/>
            <w:shd w:val="clear" w:color="auto" w:fill="F2F4F6"/>
            <w:tcMar>
              <w:top w:w="70" w:type="dxa"/>
              <w:left w:w="100" w:type="dxa"/>
              <w:bottom w:w="70" w:type="dxa"/>
              <w:right w:w="100" w:type="dxa"/>
            </w:tcMar>
            <w:vAlign w:val="center"/>
          </w:tcPr>
          <w:p w14:paraId="0E01D5EA" w14:textId="77777777" w:rsidR="008F07E3" w:rsidRPr="00647ECA" w:rsidRDefault="00000000">
            <w:pPr>
              <w:rPr>
                <w:rFonts w:ascii="Times New Roman" w:hAnsi="Times New Roman" w:cs="Times New Roman"/>
              </w:rPr>
            </w:pPr>
            <w:r w:rsidRPr="00647ECA">
              <w:rPr>
                <w:rFonts w:ascii="Times New Roman" w:hAnsi="Times New Roman" w:cs="Times New Roman"/>
                <w:color w:val="2A2A2A"/>
              </w:rPr>
              <w:t>Dependency and static-analysis scanning catch vulnerabilities before they ship, not after an incident.</w:t>
            </w:r>
          </w:p>
        </w:tc>
      </w:tr>
      <w:tr w:rsidR="008F07E3" w:rsidRPr="00647ECA" w14:paraId="7573F28F"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57039A90" w14:textId="77777777" w:rsidR="008F07E3" w:rsidRPr="00647ECA" w:rsidRDefault="00000000">
            <w:pPr>
              <w:rPr>
                <w:rFonts w:ascii="Times New Roman" w:hAnsi="Times New Roman" w:cs="Times New Roman"/>
              </w:rPr>
            </w:pPr>
            <w:r w:rsidRPr="00647ECA">
              <w:rPr>
                <w:rFonts w:ascii="Times New Roman" w:hAnsi="Times New Roman" w:cs="Times New Roman"/>
                <w:color w:val="2A2A2A"/>
              </w:rPr>
              <w:t>Reliability</w:t>
            </w:r>
          </w:p>
        </w:tc>
        <w:tc>
          <w:tcPr>
            <w:tcW w:w="6950" w:type="dxa"/>
            <w:shd w:val="clear" w:color="auto" w:fill="FFFFFF"/>
            <w:tcMar>
              <w:top w:w="70" w:type="dxa"/>
              <w:left w:w="100" w:type="dxa"/>
              <w:bottom w:w="70" w:type="dxa"/>
              <w:right w:w="100" w:type="dxa"/>
            </w:tcMar>
            <w:vAlign w:val="center"/>
          </w:tcPr>
          <w:p w14:paraId="404D6DA4" w14:textId="77777777" w:rsidR="008F07E3" w:rsidRPr="00647ECA" w:rsidRDefault="00000000">
            <w:pPr>
              <w:rPr>
                <w:rFonts w:ascii="Times New Roman" w:hAnsi="Times New Roman" w:cs="Times New Roman"/>
              </w:rPr>
            </w:pPr>
            <w:r w:rsidRPr="00647ECA">
              <w:rPr>
                <w:rFonts w:ascii="Times New Roman" w:hAnsi="Times New Roman" w:cs="Times New Roman"/>
                <w:color w:val="2A2A2A"/>
              </w:rPr>
              <w:t>Canary releases and automatic rollback limit the impact of any regression that slips through.</w:t>
            </w:r>
          </w:p>
        </w:tc>
      </w:tr>
      <w:tr w:rsidR="008F07E3" w:rsidRPr="00647ECA" w14:paraId="2AA9CDE7" w14:textId="77777777">
        <w:tblPrEx>
          <w:tblCellMar>
            <w:top w:w="0" w:type="dxa"/>
            <w:bottom w:w="0" w:type="dxa"/>
          </w:tblCellMar>
        </w:tblPrEx>
        <w:tc>
          <w:tcPr>
            <w:tcW w:w="2400" w:type="dxa"/>
            <w:shd w:val="clear" w:color="auto" w:fill="F2F4F6"/>
            <w:tcMar>
              <w:top w:w="70" w:type="dxa"/>
              <w:left w:w="100" w:type="dxa"/>
              <w:bottom w:w="70" w:type="dxa"/>
              <w:right w:w="100" w:type="dxa"/>
            </w:tcMar>
            <w:vAlign w:val="center"/>
          </w:tcPr>
          <w:p w14:paraId="7C2D4AD0" w14:textId="77777777" w:rsidR="008F07E3" w:rsidRPr="00647ECA" w:rsidRDefault="00000000">
            <w:pPr>
              <w:rPr>
                <w:rFonts w:ascii="Times New Roman" w:hAnsi="Times New Roman" w:cs="Times New Roman"/>
              </w:rPr>
            </w:pPr>
            <w:r w:rsidRPr="00647ECA">
              <w:rPr>
                <w:rFonts w:ascii="Times New Roman" w:hAnsi="Times New Roman" w:cs="Times New Roman"/>
                <w:color w:val="2A2A2A"/>
              </w:rPr>
              <w:t>Team Confidence</w:t>
            </w:r>
          </w:p>
        </w:tc>
        <w:tc>
          <w:tcPr>
            <w:tcW w:w="6950" w:type="dxa"/>
            <w:shd w:val="clear" w:color="auto" w:fill="F2F4F6"/>
            <w:tcMar>
              <w:top w:w="70" w:type="dxa"/>
              <w:left w:w="100" w:type="dxa"/>
              <w:bottom w:w="70" w:type="dxa"/>
              <w:right w:w="100" w:type="dxa"/>
            </w:tcMar>
            <w:vAlign w:val="center"/>
          </w:tcPr>
          <w:p w14:paraId="709BF8EF" w14:textId="77777777" w:rsidR="008F07E3" w:rsidRPr="00647ECA" w:rsidRDefault="00000000">
            <w:pPr>
              <w:rPr>
                <w:rFonts w:ascii="Times New Roman" w:hAnsi="Times New Roman" w:cs="Times New Roman"/>
              </w:rPr>
            </w:pPr>
            <w:r w:rsidRPr="00647ECA">
              <w:rPr>
                <w:rFonts w:ascii="Times New Roman" w:hAnsi="Times New Roman" w:cs="Times New Roman"/>
                <w:color w:val="2A2A2A"/>
              </w:rPr>
              <w:t>Real-time notifications and dashboards mean nobody has to guess whether a release succeeded.</w:t>
            </w:r>
          </w:p>
        </w:tc>
      </w:tr>
    </w:tbl>
    <w:p w14:paraId="4F4CF21B" w14:textId="77777777" w:rsidR="008F07E3" w:rsidRPr="00647ECA" w:rsidRDefault="00000000">
      <w:pPr>
        <w:spacing w:before="200" w:after="100"/>
        <w:rPr>
          <w:rFonts w:ascii="Times New Roman" w:hAnsi="Times New Roman" w:cs="Times New Roman"/>
          <w:sz w:val="28"/>
          <w:szCs w:val="28"/>
        </w:rPr>
      </w:pPr>
      <w:r w:rsidRPr="00647ECA">
        <w:rPr>
          <w:rFonts w:ascii="Times New Roman" w:hAnsi="Times New Roman" w:cs="Times New Roman"/>
          <w:b/>
          <w:bCs/>
          <w:color w:val="0D7C77"/>
          <w:sz w:val="32"/>
          <w:szCs w:val="32"/>
        </w:rPr>
        <w:t>Planned Future Enhancements</w:t>
      </w:r>
    </w:p>
    <w:p w14:paraId="55F0D1D2"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t>Add chaos-engineering tests (e.g. randomly killing a container) to verify the platform tolerates real-world failures, not just code bugs.</w:t>
      </w:r>
    </w:p>
    <w:p w14:paraId="12AE413B"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t>Introduce progressive delivery with automated canary analysis (comparing error/latency metrics statistically) instead of fixed thresholds.</w:t>
      </w:r>
    </w:p>
    <w:p w14:paraId="4209230A"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t xml:space="preserve">Extend security scanning to container images themselves (e.g. </w:t>
      </w:r>
      <w:proofErr w:type="spellStart"/>
      <w:r w:rsidRPr="00647ECA">
        <w:rPr>
          <w:rFonts w:ascii="Times New Roman" w:hAnsi="Times New Roman" w:cs="Times New Roman"/>
          <w:color w:val="2A2A2A"/>
          <w:sz w:val="28"/>
          <w:szCs w:val="28"/>
        </w:rPr>
        <w:t>Trivy</w:t>
      </w:r>
      <w:proofErr w:type="spellEnd"/>
      <w:r w:rsidRPr="00647ECA">
        <w:rPr>
          <w:rFonts w:ascii="Times New Roman" w:hAnsi="Times New Roman" w:cs="Times New Roman"/>
          <w:color w:val="2A2A2A"/>
          <w:sz w:val="28"/>
          <w:szCs w:val="28"/>
        </w:rPr>
        <w:t>) in addition to source-code dependencies.</w:t>
      </w:r>
    </w:p>
    <w:p w14:paraId="73920FB8"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lastRenderedPageBreak/>
        <w:t>Add multi-region deployment so the platform keeps monitoring cold chains even if one cloud region has an outage.</w:t>
      </w:r>
    </w:p>
    <w:p w14:paraId="457204EC" w14:textId="77777777" w:rsidR="008F07E3" w:rsidRPr="00647ECA" w:rsidRDefault="00000000">
      <w:pPr>
        <w:pStyle w:val="ListParagraph"/>
        <w:numPr>
          <w:ilvl w:val="0"/>
          <w:numId w:val="2"/>
        </w:numPr>
        <w:spacing w:after="80"/>
        <w:rPr>
          <w:rFonts w:ascii="Times New Roman" w:hAnsi="Times New Roman" w:cs="Times New Roman"/>
          <w:sz w:val="28"/>
          <w:szCs w:val="28"/>
        </w:rPr>
      </w:pPr>
      <w:r w:rsidRPr="00647ECA">
        <w:rPr>
          <w:rFonts w:ascii="Times New Roman" w:hAnsi="Times New Roman" w:cs="Times New Roman"/>
          <w:color w:val="2A2A2A"/>
          <w:sz w:val="28"/>
          <w:szCs w:val="28"/>
        </w:rPr>
        <w:t>Track deployment frequency and change-failure rate (DORA metrics) to measure how the pipeline improves over each semester.</w:t>
      </w:r>
    </w:p>
    <w:p w14:paraId="4233ADF9" w14:textId="77777777" w:rsidR="008F07E3" w:rsidRPr="00647ECA" w:rsidRDefault="00000000">
      <w:pPr>
        <w:pStyle w:val="Heading1"/>
        <w:pBdr>
          <w:bottom w:val="single" w:sz="6" w:space="4" w:color="E3A927"/>
        </w:pBdr>
        <w:spacing w:before="320" w:after="160"/>
        <w:rPr>
          <w:rFonts w:ascii="Times New Roman" w:hAnsi="Times New Roman" w:cs="Times New Roman"/>
          <w:sz w:val="40"/>
          <w:szCs w:val="40"/>
        </w:rPr>
      </w:pPr>
      <w:r w:rsidRPr="00647ECA">
        <w:rPr>
          <w:rFonts w:ascii="Times New Roman" w:hAnsi="Times New Roman" w:cs="Times New Roman"/>
          <w:b/>
          <w:bCs/>
          <w:color w:val="0B1F3A"/>
          <w:sz w:val="36"/>
          <w:szCs w:val="36"/>
        </w:rPr>
        <w:t>Conclusion</w:t>
      </w:r>
    </w:p>
    <w:p w14:paraId="53A5F3EF" w14:textId="77777777" w:rsidR="008F07E3" w:rsidRPr="00647ECA" w:rsidRDefault="00000000">
      <w:pPr>
        <w:spacing w:after="160" w:line="288" w:lineRule="auto"/>
        <w:jc w:val="both"/>
        <w:rPr>
          <w:rFonts w:ascii="Times New Roman" w:hAnsi="Times New Roman" w:cs="Times New Roman"/>
          <w:sz w:val="28"/>
          <w:szCs w:val="28"/>
        </w:rPr>
      </w:pPr>
      <w:r w:rsidRPr="00647ECA">
        <w:rPr>
          <w:rFonts w:ascii="Times New Roman" w:hAnsi="Times New Roman" w:cs="Times New Roman"/>
          <w:color w:val="2A2A2A"/>
          <w:sz w:val="28"/>
          <w:szCs w:val="28"/>
        </w:rPr>
        <w:t>This CI/CD pipeline design automates the AI-Based Smart Cold Chain Logistics Platform's journey from a developer's commit to a monitored production release. By layering automated testing, static and dependency security scanning, staged environments, and a canary deployment with automatic rollback, the pipeline directly supports CO4's emphasis on security, reliability, and ethics: defects and vulnerabilities are caught before they reach real shipments, production changes are gated by human review, and the team is notified the moment something goes wrong — so a temperature-sensitive shipment is never left unmonitored because of a bad deployment.</w:t>
      </w:r>
    </w:p>
    <w:p w14:paraId="208C06CC" w14:textId="6CE210BD" w:rsidR="008F07E3" w:rsidRPr="00647ECA" w:rsidRDefault="008F07E3">
      <w:pPr>
        <w:pBdr>
          <w:top w:val="single" w:sz="6" w:space="8" w:color="F26419"/>
        </w:pBdr>
        <w:spacing w:before="320"/>
        <w:rPr>
          <w:rFonts w:ascii="Times New Roman" w:hAnsi="Times New Roman" w:cs="Times New Roman"/>
          <w:sz w:val="28"/>
          <w:szCs w:val="28"/>
        </w:rPr>
      </w:pPr>
    </w:p>
    <w:sectPr w:rsidR="008F07E3" w:rsidRPr="00647ECA">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B3426"/>
    <w:multiLevelType w:val="hybridMultilevel"/>
    <w:tmpl w:val="C866A46E"/>
    <w:lvl w:ilvl="0" w:tplc="8DF6B8AC">
      <w:start w:val="1"/>
      <w:numFmt w:val="bullet"/>
      <w:lvlText w:val="●"/>
      <w:lvlJc w:val="left"/>
      <w:pPr>
        <w:ind w:left="460" w:hanging="260"/>
      </w:pPr>
      <w:rPr>
        <w:color w:val="1C5C7A"/>
      </w:rPr>
    </w:lvl>
    <w:lvl w:ilvl="1" w:tplc="3216F6D6">
      <w:numFmt w:val="decimal"/>
      <w:lvlText w:val=""/>
      <w:lvlJc w:val="left"/>
    </w:lvl>
    <w:lvl w:ilvl="2" w:tplc="0CFC9E2C">
      <w:numFmt w:val="decimal"/>
      <w:lvlText w:val=""/>
      <w:lvlJc w:val="left"/>
    </w:lvl>
    <w:lvl w:ilvl="3" w:tplc="9538092E">
      <w:numFmt w:val="decimal"/>
      <w:lvlText w:val=""/>
      <w:lvlJc w:val="left"/>
    </w:lvl>
    <w:lvl w:ilvl="4" w:tplc="6E56796A">
      <w:numFmt w:val="decimal"/>
      <w:lvlText w:val=""/>
      <w:lvlJc w:val="left"/>
    </w:lvl>
    <w:lvl w:ilvl="5" w:tplc="58842344">
      <w:numFmt w:val="decimal"/>
      <w:lvlText w:val=""/>
      <w:lvlJc w:val="left"/>
    </w:lvl>
    <w:lvl w:ilvl="6" w:tplc="6122D930">
      <w:numFmt w:val="decimal"/>
      <w:lvlText w:val=""/>
      <w:lvlJc w:val="left"/>
    </w:lvl>
    <w:lvl w:ilvl="7" w:tplc="91CE11D2">
      <w:numFmt w:val="decimal"/>
      <w:lvlText w:val=""/>
      <w:lvlJc w:val="left"/>
    </w:lvl>
    <w:lvl w:ilvl="8" w:tplc="22A09A34">
      <w:numFmt w:val="decimal"/>
      <w:lvlText w:val=""/>
      <w:lvlJc w:val="left"/>
    </w:lvl>
  </w:abstractNum>
  <w:abstractNum w:abstractNumId="1" w15:restartNumberingAfterBreak="0">
    <w:nsid w:val="5F7678BA"/>
    <w:multiLevelType w:val="hybridMultilevel"/>
    <w:tmpl w:val="195AF382"/>
    <w:lvl w:ilvl="0" w:tplc="53FC6268">
      <w:start w:val="1"/>
      <w:numFmt w:val="bullet"/>
      <w:lvlText w:val="●"/>
      <w:lvlJc w:val="left"/>
      <w:pPr>
        <w:ind w:left="720" w:hanging="360"/>
      </w:pPr>
    </w:lvl>
    <w:lvl w:ilvl="1" w:tplc="9654898E">
      <w:start w:val="1"/>
      <w:numFmt w:val="bullet"/>
      <w:lvlText w:val="○"/>
      <w:lvlJc w:val="left"/>
      <w:pPr>
        <w:ind w:left="1440" w:hanging="360"/>
      </w:pPr>
    </w:lvl>
    <w:lvl w:ilvl="2" w:tplc="89A6337E">
      <w:start w:val="1"/>
      <w:numFmt w:val="bullet"/>
      <w:lvlText w:val="■"/>
      <w:lvlJc w:val="left"/>
      <w:pPr>
        <w:ind w:left="2160" w:hanging="360"/>
      </w:pPr>
    </w:lvl>
    <w:lvl w:ilvl="3" w:tplc="DB8ACB86">
      <w:start w:val="1"/>
      <w:numFmt w:val="bullet"/>
      <w:lvlText w:val="●"/>
      <w:lvlJc w:val="left"/>
      <w:pPr>
        <w:ind w:left="2880" w:hanging="360"/>
      </w:pPr>
    </w:lvl>
    <w:lvl w:ilvl="4" w:tplc="750834FE">
      <w:start w:val="1"/>
      <w:numFmt w:val="bullet"/>
      <w:lvlText w:val="○"/>
      <w:lvlJc w:val="left"/>
      <w:pPr>
        <w:ind w:left="3600" w:hanging="360"/>
      </w:pPr>
    </w:lvl>
    <w:lvl w:ilvl="5" w:tplc="3AAAE99E">
      <w:start w:val="1"/>
      <w:numFmt w:val="bullet"/>
      <w:lvlText w:val="■"/>
      <w:lvlJc w:val="left"/>
      <w:pPr>
        <w:ind w:left="4320" w:hanging="360"/>
      </w:pPr>
    </w:lvl>
    <w:lvl w:ilvl="6" w:tplc="FCF614AC">
      <w:start w:val="1"/>
      <w:numFmt w:val="bullet"/>
      <w:lvlText w:val="●"/>
      <w:lvlJc w:val="left"/>
      <w:pPr>
        <w:ind w:left="5040" w:hanging="360"/>
      </w:pPr>
    </w:lvl>
    <w:lvl w:ilvl="7" w:tplc="7F10EB18">
      <w:start w:val="1"/>
      <w:numFmt w:val="bullet"/>
      <w:lvlText w:val="●"/>
      <w:lvlJc w:val="left"/>
      <w:pPr>
        <w:ind w:left="5760" w:hanging="360"/>
      </w:pPr>
    </w:lvl>
    <w:lvl w:ilvl="8" w:tplc="8102B534">
      <w:start w:val="1"/>
      <w:numFmt w:val="bullet"/>
      <w:lvlText w:val="●"/>
      <w:lvlJc w:val="left"/>
      <w:pPr>
        <w:ind w:left="6480" w:hanging="360"/>
      </w:pPr>
    </w:lvl>
  </w:abstractNum>
  <w:num w:numId="1" w16cid:durableId="1269434055">
    <w:abstractNumId w:val="1"/>
    <w:lvlOverride w:ilvl="0">
      <w:startOverride w:val="1"/>
    </w:lvlOverride>
  </w:num>
  <w:num w:numId="2" w16cid:durableId="3953968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7E3"/>
    <w:rsid w:val="00647ECA"/>
    <w:rsid w:val="008F07E3"/>
    <w:rsid w:val="00EC4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D7B3B"/>
  <w15:docId w15:val="{B84F4390-1538-429F-A577-B39F772F1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2117</Words>
  <Characters>12070</Characters>
  <Application>Microsoft Office Word</Application>
  <DocSecurity>0</DocSecurity>
  <Lines>100</Lines>
  <Paragraphs>28</Paragraphs>
  <ScaleCrop>false</ScaleCrop>
  <Company/>
  <LinksUpToDate>false</LinksUpToDate>
  <CharactersWithSpaces>14159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mmanisha10abc@outlook.com</cp:lastModifiedBy>
  <cp:revision>2</cp:revision>
  <dcterms:created xsi:type="dcterms:W3CDTF">2026-08-18T11:57:00Z</dcterms:created>
  <dcterms:modified xsi:type="dcterms:W3CDTF">2026-08-18T11:57:00Z</dcterms:modified>
</cp:coreProperties>
</file>