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FB48" w14:textId="77777777" w:rsidR="00931B95" w:rsidRPr="00FA42F1" w:rsidRDefault="0000000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41D5F6" wp14:editId="47B9F91C">
            <wp:extent cx="6263640" cy="49275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stion-screensh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92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C759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br w:type="page"/>
      </w:r>
    </w:p>
    <w:p w14:paraId="14DD5662" w14:textId="77777777" w:rsidR="00931B95" w:rsidRPr="00FA42F1" w:rsidRDefault="00000000">
      <w:pPr>
        <w:pStyle w:val="Title"/>
        <w:spacing w:after="80"/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lastRenderedPageBreak/>
        <w:t>Website Flow Sankey Design</w:t>
      </w:r>
    </w:p>
    <w:p w14:paraId="7C70A61A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The diagram represents 7,600 visits. Each stage conserves that total: traffic source to landing page, landing page to next action, and next action to outcome. The calculations below use the node and link values shown in the supplied question.</w:t>
      </w:r>
    </w:p>
    <w:p w14:paraId="08A12FE8" w14:textId="77777777" w:rsidR="00931B95" w:rsidRPr="00FA42F1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(a) Find the three hidden flows</w:t>
      </w:r>
    </w:p>
    <w:p w14:paraId="2AB77F85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E-mail alert to Alerts page: Alerts page receives 1,953 visits. Direct visit contributes 1,070 and College placement cell contributes 309. Therefore the missing E-mail alert flow is 1,953 - 1,070 - 309 = 574 visits.</w:t>
      </w:r>
    </w:p>
    <w:p w14:paraId="5CA3D98C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Open a job post to No application: Open a job post has 2,977 visits. Of these, 1,161 lead to Application submitted, so 2,977 - 1,161 = 1,816 visits lead to No application.</w:t>
      </w:r>
    </w:p>
    <w:p w14:paraId="14DDAD99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Search jobs to No application: Search jobs has 2,639 visits, with 950 leading to Application submitted. Thus 2,639 - 950 = 1,689 visits lead to No application.</w:t>
      </w:r>
    </w:p>
    <w:p w14:paraId="175982FA" w14:textId="77777777" w:rsidR="00931B95" w:rsidRPr="00FA42F1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(b) Calculate the requested percentages</w:t>
      </w:r>
    </w:p>
    <w:p w14:paraId="600273BB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Overall conversion rate = Application submitted / all visits × 100 = 2,111 / 7,600 × 100 = 27.78% (about 27.8%).</w:t>
      </w:r>
    </w:p>
    <w:p w14:paraId="591EAEA4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The three incoming flows to No application are 1,816 from Open a job post, 1,689 from Search jobs, and 1,984 from Exit site. The largest is Exit site: 1,984 / 5,489 × 100 = 36.15% (about 36.2%) of all visits with no application.</w:t>
      </w:r>
    </w:p>
    <w:p w14:paraId="091E9E07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Company page to Search jobs = 1,072 / 2,423 × 100 = 44.24% (about 44.2%) of Company page visits.</w:t>
      </w:r>
    </w:p>
    <w:p w14:paraId="76A11ADA" w14:textId="77777777" w:rsidR="00931B95" w:rsidRPr="00FA42F1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(c) Four design decisions for the final Sankey</w:t>
      </w:r>
    </w:p>
    <w:p w14:paraId="1D9012C3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b/>
          <w:sz w:val="26"/>
          <w:szCs w:val="26"/>
        </w:rPr>
        <w:t xml:space="preserve">Node order. </w:t>
      </w:r>
      <w:r w:rsidRPr="00FA42F1">
        <w:rPr>
          <w:rFonts w:ascii="Times New Roman" w:hAnsi="Times New Roman" w:cs="Times New Roman"/>
          <w:sz w:val="26"/>
          <w:szCs w:val="26"/>
        </w:rPr>
        <w:t>Keep the four stages in the measured journey order: Traffic source, Landing page, Next action, Outcome. Order nodes within each stage by a stable, meaningful sequence and keep that order consistent with the data. This helps readers trace the journey and reduces unnecessary crossings.</w:t>
      </w:r>
    </w:p>
    <w:p w14:paraId="3B2C762B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b/>
          <w:sz w:val="26"/>
          <w:szCs w:val="26"/>
        </w:rPr>
        <w:t xml:space="preserve">Colour rule. </w:t>
      </w:r>
      <w:r w:rsidRPr="00FA42F1">
        <w:rPr>
          <w:rFonts w:ascii="Times New Roman" w:hAnsi="Times New Roman" w:cs="Times New Roman"/>
          <w:sz w:val="26"/>
          <w:szCs w:val="26"/>
        </w:rPr>
        <w:t>Use one consistent colour per traffic source for its outgoing links, with a restrained palette and adequate contrast. Keep node bars neutral/dark and do not assign unrelated colours to the same source in different parts of the diagram.</w:t>
      </w:r>
    </w:p>
    <w:p w14:paraId="33BE135B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b/>
          <w:sz w:val="26"/>
          <w:szCs w:val="26"/>
        </w:rPr>
        <w:t xml:space="preserve">Labels. </w:t>
      </w:r>
      <w:r w:rsidRPr="00FA42F1">
        <w:rPr>
          <w:rFonts w:ascii="Times New Roman" w:hAnsi="Times New Roman" w:cs="Times New Roman"/>
          <w:sz w:val="26"/>
          <w:szCs w:val="26"/>
        </w:rPr>
        <w:t>Label every node with its name and visit total, format counts with commas, and label links where space permits. Place small link labels on high-contrast backgrounds and avoid overlapping the ribbons.</w:t>
      </w:r>
    </w:p>
    <w:p w14:paraId="1DF96BB1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b/>
          <w:sz w:val="26"/>
          <w:szCs w:val="26"/>
        </w:rPr>
        <w:lastRenderedPageBreak/>
        <w:t xml:space="preserve">What to highlight. </w:t>
      </w:r>
      <w:r w:rsidRPr="00FA42F1">
        <w:rPr>
          <w:rFonts w:ascii="Times New Roman" w:hAnsi="Times New Roman" w:cs="Times New Roman"/>
          <w:sz w:val="26"/>
          <w:szCs w:val="26"/>
        </w:rPr>
        <w:t>Emphasize the 2,111 applications and the largest loss, 1,984 exits from Exit site, using a stronger accent or callout. Keep the remaining links muted so the key conversion and drop-off remain visible without hiding the full flow.</w:t>
      </w:r>
    </w:p>
    <w:p w14:paraId="04A532C8" w14:textId="77777777" w:rsidR="00931B95" w:rsidRPr="00FA42F1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(d) Landing-page node heights for printing</w:t>
      </w:r>
    </w:p>
    <w:p w14:paraId="5099CF17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At 1 cm per 400 visits, node height = visits / 400. Company page: 2,423 / 400 = 6.0575 cm, or 6.06 cm. Home page: 3,224 / 400 = 8.06 cm. Alerts page: 1,953 / 400 = 4.8825 cm, or 4.88 cm. These are the node heights; spacing between nodes is additional.</w:t>
      </w:r>
    </w:p>
    <w:p w14:paraId="37AA742E" w14:textId="77777777" w:rsidR="00931B95" w:rsidRPr="00FA42F1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(e) R code and diagram output</w:t>
      </w:r>
    </w:p>
    <w:p w14:paraId="2137E5D9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The data frame below lists the first flows from Direct visit and College placement cell in the same destination order as the diagram: Home page, Alerts page, Company page. The node table records totals for all four stages. The networkD3 call draws the complete diagram.</w:t>
      </w:r>
    </w:p>
    <w:p w14:paraId="78798733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color w:val="243241"/>
          <w:sz w:val="26"/>
          <w:szCs w:val="26"/>
        </w:rPr>
        <w:t>nodes &lt;- data.frame(name = c(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 xml:space="preserve">  "Direct visit", "College placement cell", "E-mail alert",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 xml:space="preserve">  "Home page", "Alerts page", "Company page",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 xml:space="preserve">  "Open a job post", "Search jobs", "Exit site",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 xml:space="preserve">  "Application submitted", "No application"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>))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>links &lt;- data.frame(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 xml:space="preserve">  source = c(0,0,0, 1,1,1, 2,2,2, 3,3,3, 4,4,4, 5,5,5, 6,6,7,7,8,8),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 xml:space="preserve">  target = c(3,4,5, 3,4,5, 3,4,5, 6,7,8, 6,7,8, 6,7,8, 9,10,9,10,9,10),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 xml:space="preserve">  value  = c(1739,1070,535, 705,309,1190, 780,574,698,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 xml:space="preserve">             1557,700,967, 700,867,386, 720,1072,631,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 xml:space="preserve">             1161,1816,950,1689,0,1984)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>)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>sankeyNetwork(Links = links, Nodes = nodes, Source = "source",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 xml:space="preserve">  Target = "target", Value = "value", NodeID = "name",</w:t>
      </w:r>
      <w:r w:rsidRPr="00FA42F1">
        <w:rPr>
          <w:rFonts w:ascii="Times New Roman" w:hAnsi="Times New Roman" w:cs="Times New Roman"/>
          <w:color w:val="243241"/>
          <w:sz w:val="26"/>
          <w:szCs w:val="26"/>
        </w:rPr>
        <w:br/>
        <w:t xml:space="preserve">  fontSize = 12, nodeWidth = 24, sinksRight = FALSE)</w:t>
      </w:r>
    </w:p>
    <w:p w14:paraId="6944B9C5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Check: each stage totals 7,600 visits. The source-to-landing rows are Direct visit (1,739, 1,070, 535) and College placement cell (705, 309, 1,190).</w:t>
      </w:r>
    </w:p>
    <w:p w14:paraId="0C97995B" w14:textId="77777777" w:rsidR="00931B95" w:rsidRPr="00FA42F1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4969099" wp14:editId="5F3606DC">
            <wp:extent cx="6217920" cy="3399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tudio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E2EB" w14:textId="77777777" w:rsidR="00931B95" w:rsidRPr="00FA42F1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i/>
          <w:sz w:val="26"/>
          <w:szCs w:val="26"/>
        </w:rPr>
        <w:t>Sankey output preview</w:t>
      </w:r>
    </w:p>
    <w:p w14:paraId="51282750" w14:textId="77777777" w:rsidR="00931B95" w:rsidRPr="00FA42F1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(f) When a Sankey can mislead and alternatives</w:t>
      </w:r>
    </w:p>
    <w:p w14:paraId="0C790F04" w14:textId="77777777" w:rsidR="00931B95" w:rsidRPr="00FA42F1" w:rsidRDefault="00000000">
      <w:pPr>
        <w:rPr>
          <w:rFonts w:ascii="Times New Roman" w:hAnsi="Times New Roman" w:cs="Times New Roman"/>
          <w:sz w:val="26"/>
          <w:szCs w:val="26"/>
        </w:rPr>
      </w:pPr>
      <w:r w:rsidRPr="00FA42F1">
        <w:rPr>
          <w:rFonts w:ascii="Times New Roman" w:hAnsi="Times New Roman" w:cs="Times New Roman"/>
          <w:sz w:val="26"/>
          <w:szCs w:val="26"/>
        </w:rPr>
        <w:t>A Sankey can become unreadable when there are many thin links, many stages, or labels that overlap; use a ranked bar chart or a filtered small-multiple Sankey for that case. It can also suggest causation or precise comparisons when flows are incomplete, aggregated, or based on inconsistent visit definitions; use a clearly labeled conversion table or a funnel chart with denominators and stage conversion rates.</w:t>
      </w:r>
    </w:p>
    <w:sectPr w:rsidR="00931B95" w:rsidRPr="00FA42F1" w:rsidSect="00034616"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5E5B3" w14:textId="77777777" w:rsidR="00841625" w:rsidRDefault="00841625">
      <w:pPr>
        <w:spacing w:after="0" w:line="240" w:lineRule="auto"/>
      </w:pPr>
      <w:r>
        <w:separator/>
      </w:r>
    </w:p>
  </w:endnote>
  <w:endnote w:type="continuationSeparator" w:id="0">
    <w:p w14:paraId="2940B32F" w14:textId="77777777" w:rsidR="00841625" w:rsidRDefault="00841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71997" w14:textId="77777777" w:rsidR="00931B95" w:rsidRDefault="00000000">
    <w:pPr>
      <w:pStyle w:val="Footer"/>
      <w:jc w:val="center"/>
    </w:pPr>
    <w:r>
      <w:t xml:space="preserve">Website Flow Sankey Design  |  </w:t>
    </w:r>
    <w:r>
      <w:fldChar w:fldCharType="begin"/>
    </w:r>
    <w:r>
      <w:instrText>PAGE</w:instrText>
    </w:r>
    <w:r>
      <w:fldChar w:fldCharType="separate"/>
    </w:r>
    <w:r w:rsidR="00FA42F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780BF" w14:textId="77777777" w:rsidR="00841625" w:rsidRDefault="00841625">
      <w:pPr>
        <w:spacing w:after="0" w:line="240" w:lineRule="auto"/>
      </w:pPr>
      <w:r>
        <w:separator/>
      </w:r>
    </w:p>
  </w:footnote>
  <w:footnote w:type="continuationSeparator" w:id="0">
    <w:p w14:paraId="0EE9901E" w14:textId="77777777" w:rsidR="00841625" w:rsidRDefault="00841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687919">
    <w:abstractNumId w:val="8"/>
  </w:num>
  <w:num w:numId="2" w16cid:durableId="1450120863">
    <w:abstractNumId w:val="6"/>
  </w:num>
  <w:num w:numId="3" w16cid:durableId="531192751">
    <w:abstractNumId w:val="5"/>
  </w:num>
  <w:num w:numId="4" w16cid:durableId="1972128046">
    <w:abstractNumId w:val="4"/>
  </w:num>
  <w:num w:numId="5" w16cid:durableId="1829204012">
    <w:abstractNumId w:val="7"/>
  </w:num>
  <w:num w:numId="6" w16cid:durableId="1715227330">
    <w:abstractNumId w:val="3"/>
  </w:num>
  <w:num w:numId="7" w16cid:durableId="922300441">
    <w:abstractNumId w:val="2"/>
  </w:num>
  <w:num w:numId="8" w16cid:durableId="1941911142">
    <w:abstractNumId w:val="1"/>
  </w:num>
  <w:num w:numId="9" w16cid:durableId="39744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37F"/>
    <w:rsid w:val="00326F90"/>
    <w:rsid w:val="00841625"/>
    <w:rsid w:val="00931B95"/>
    <w:rsid w:val="00AA1D8D"/>
    <w:rsid w:val="00B47730"/>
    <w:rsid w:val="00CB0664"/>
    <w:rsid w:val="00FA4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C8AD2"/>
  <w14:defaultImageDpi w14:val="300"/>
  <w15:docId w15:val="{E1FD1875-41AF-4F30-AAC1-FD094C5F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03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8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8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mmanisha10abc@outlook.com</cp:lastModifiedBy>
  <cp:revision>2</cp:revision>
  <dcterms:created xsi:type="dcterms:W3CDTF">2013-12-23T23:15:00Z</dcterms:created>
  <dcterms:modified xsi:type="dcterms:W3CDTF">2026-10-14T14:42:00Z</dcterms:modified>
  <cp:category/>
</cp:coreProperties>
</file>