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Frontend Developer </w:t>
        <w:br w:type="textWrapping"/>
        <w:t xml:space="preserve">- Crafting highly dynamic, responsive, and accessible web UIs using React, Next.js, and Tailwind CSS. Experienced in building responsive web applications such as Portfolios, E-Commerce UI, and Dashboards, using modern tools like TypeScript, Framer Motion, and Shadcn/UI creating fluid experiences.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Backend Developer: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Developing efficient backend systems, automation scripts, and APIs using Python, FastAPI, and Node.js . Experienced with Database related tools like PostgreSQL, MySQL, MongoDB, and REST APIs and building real-world database solutions like file upload, session tracking, database logging and multi-user authentication.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AI/ML Developer: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Creating intelligent real world solutions powered by AI, ML and NLP. Hands-on experience with LLMs like Ollama, OpenAI, Google AI APIs while building AI Agent/Assistant, and AI custom Image Generator with DALL-E including knowledge in RAG, langchain, FAISS and other AI related tools.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Scientist: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Machine Learning and Data Analytics to build projects such as Sentiment Analysis, Time Series Analysis, Forecasting using libraries like Pandas, Scikit-Learn, Prophet, and Seaborn. Proficient in Data Visualization and Evaluation using tools like Google Colab, and Jupyter Notebook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