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FFB6" w14:textId="5D6E7A56" w:rsidR="00192327" w:rsidRDefault="00192327" w:rsidP="00192327">
      <w:pPr>
        <w:jc w:val="center"/>
        <w:rPr>
          <w:sz w:val="36"/>
          <w:szCs w:val="36"/>
        </w:rPr>
      </w:pPr>
      <w:r w:rsidRPr="00192327">
        <w:rPr>
          <w:b/>
          <w:bCs/>
          <w:sz w:val="40"/>
          <w:szCs w:val="40"/>
          <w:u w:val="single"/>
        </w:rPr>
        <w:t xml:space="preserve">STATISTICS &amp; </w:t>
      </w:r>
      <w:proofErr w:type="gramStart"/>
      <w:r w:rsidRPr="00192327">
        <w:rPr>
          <w:b/>
          <w:bCs/>
          <w:sz w:val="40"/>
          <w:szCs w:val="40"/>
          <w:u w:val="single"/>
        </w:rPr>
        <w:t>PROBABILITY</w:t>
      </w:r>
      <w:r w:rsidRPr="00192327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worksheet-1</w:t>
      </w:r>
      <w:r w:rsidRPr="00192327">
        <w:rPr>
          <w:sz w:val="36"/>
          <w:szCs w:val="36"/>
        </w:rPr>
        <w:t>)</w:t>
      </w:r>
    </w:p>
    <w:p w14:paraId="725820D6" w14:textId="39F0ABA7" w:rsidR="00192327" w:rsidRDefault="00192327" w:rsidP="00192327">
      <w:pPr>
        <w:jc w:val="center"/>
        <w:rPr>
          <w:sz w:val="36"/>
          <w:szCs w:val="36"/>
        </w:rPr>
      </w:pPr>
    </w:p>
    <w:p w14:paraId="60F5ED86" w14:textId="0BE1FBBE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1. (B)</w:t>
      </w:r>
    </w:p>
    <w:p w14:paraId="76888DF2" w14:textId="77836816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2. (D)</w:t>
      </w:r>
    </w:p>
    <w:p w14:paraId="7FA40933" w14:textId="073CF973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3. (C)</w:t>
      </w:r>
    </w:p>
    <w:p w14:paraId="18F42A88" w14:textId="493A6228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4. (B)</w:t>
      </w:r>
    </w:p>
    <w:p w14:paraId="18606023" w14:textId="5FD466E8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5. (C)</w:t>
      </w:r>
    </w:p>
    <w:p w14:paraId="7AE39DCC" w14:textId="727CABF8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6. (A)</w:t>
      </w:r>
    </w:p>
    <w:p w14:paraId="6486ED82" w14:textId="33DE3331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7. (C)</w:t>
      </w:r>
    </w:p>
    <w:p w14:paraId="0FEF0A5C" w14:textId="6E5EC06E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8. (C)</w:t>
      </w:r>
    </w:p>
    <w:p w14:paraId="05202A93" w14:textId="44092FCD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9. (A)</w:t>
      </w:r>
    </w:p>
    <w:p w14:paraId="559BE981" w14:textId="2F7B9E6B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10. (A)</w:t>
      </w:r>
    </w:p>
    <w:p w14:paraId="068FB688" w14:textId="34794BA2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11. (A)</w:t>
      </w:r>
    </w:p>
    <w:p w14:paraId="3D528DE1" w14:textId="2C575ABF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12. (A)</w:t>
      </w:r>
    </w:p>
    <w:p w14:paraId="6607D6CD" w14:textId="2E412382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13. (C)</w:t>
      </w:r>
    </w:p>
    <w:p w14:paraId="13B8982B" w14:textId="13FC0F11" w:rsidR="00192327" w:rsidRDefault="00192327" w:rsidP="00192327">
      <w:pPr>
        <w:rPr>
          <w:sz w:val="28"/>
          <w:szCs w:val="28"/>
        </w:rPr>
      </w:pPr>
      <w:r>
        <w:rPr>
          <w:sz w:val="28"/>
          <w:szCs w:val="28"/>
        </w:rPr>
        <w:t>14. (B)</w:t>
      </w:r>
    </w:p>
    <w:p w14:paraId="5364FAEB" w14:textId="47DAB4AD" w:rsidR="00192327" w:rsidRPr="00192327" w:rsidRDefault="00192327" w:rsidP="00192327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15. (B)</w:t>
      </w:r>
    </w:p>
    <w:sectPr w:rsidR="00192327" w:rsidRPr="0019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27"/>
    <w:rsid w:val="0019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273"/>
  <w15:chartTrackingRefBased/>
  <w15:docId w15:val="{5C88D50C-53B9-4698-84C8-2B3B5AB8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1</cp:revision>
  <dcterms:created xsi:type="dcterms:W3CDTF">2020-09-13T04:56:00Z</dcterms:created>
  <dcterms:modified xsi:type="dcterms:W3CDTF">2020-09-13T05:01:00Z</dcterms:modified>
</cp:coreProperties>
</file>