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33546" w14:textId="7732CB36" w:rsidR="008F3035" w:rsidRPr="00894388" w:rsidRDefault="008F3035" w:rsidP="008F3035">
      <w:pPr>
        <w:rPr>
          <w:rFonts w:ascii="Georgia" w:hAnsi="Georgia"/>
          <w:b/>
          <w:sz w:val="20"/>
          <w:szCs w:val="20"/>
        </w:rPr>
      </w:pPr>
      <w:r w:rsidRPr="00894388">
        <w:rPr>
          <w:rFonts w:ascii="Georgia" w:hAnsi="Georgia"/>
          <w:b/>
          <w:sz w:val="20"/>
          <w:szCs w:val="20"/>
        </w:rPr>
        <w:t>HW6</w:t>
      </w:r>
      <w:r w:rsidR="006B3D31" w:rsidRPr="00894388">
        <w:rPr>
          <w:rFonts w:ascii="Georgia" w:hAnsi="Georgia"/>
          <w:b/>
          <w:sz w:val="20"/>
          <w:szCs w:val="20"/>
        </w:rPr>
        <w:t xml:space="preserve">- </w:t>
      </w:r>
      <w:r w:rsidRPr="00894388">
        <w:rPr>
          <w:rFonts w:ascii="Georgia" w:hAnsi="Georgia"/>
          <w:b/>
          <w:sz w:val="20"/>
          <w:szCs w:val="20"/>
        </w:rPr>
        <w:t>Group -10</w:t>
      </w:r>
      <w:r w:rsidR="006B3D31" w:rsidRPr="00894388">
        <w:rPr>
          <w:rFonts w:ascii="Georgia" w:hAnsi="Georgia"/>
          <w:b/>
          <w:sz w:val="20"/>
          <w:szCs w:val="20"/>
        </w:rPr>
        <w:t xml:space="preserve">- </w:t>
      </w:r>
      <w:r w:rsidRPr="00894388">
        <w:rPr>
          <w:rFonts w:ascii="Georgia" w:hAnsi="Georgia"/>
          <w:b/>
          <w:sz w:val="20"/>
          <w:szCs w:val="20"/>
        </w:rPr>
        <w:t>Shweta Siddha, Manisha Gupta, Achint Khanijo, Kartikay Nigam</w:t>
      </w:r>
    </w:p>
    <w:p w14:paraId="250163EE" w14:textId="6823FA39" w:rsidR="003F170F" w:rsidRPr="00894388" w:rsidRDefault="003F170F" w:rsidP="005E452E">
      <w:pPr>
        <w:pStyle w:val="ListParagraph"/>
        <w:numPr>
          <w:ilvl w:val="0"/>
          <w:numId w:val="4"/>
        </w:numPr>
        <w:rPr>
          <w:rFonts w:ascii="Georgia" w:hAnsi="Georgia"/>
          <w:b/>
          <w:sz w:val="20"/>
          <w:szCs w:val="20"/>
        </w:rPr>
      </w:pPr>
      <w:r w:rsidRPr="00894388">
        <w:rPr>
          <w:rFonts w:ascii="Georgia" w:hAnsi="Georgia"/>
          <w:b/>
          <w:sz w:val="20"/>
          <w:szCs w:val="20"/>
        </w:rPr>
        <w:t>Run the following Tobit model (Use PROC QLIM)</w:t>
      </w:r>
    </w:p>
    <w:p w14:paraId="761F496C" w14:textId="77777777" w:rsidR="005E452E" w:rsidRPr="00894388" w:rsidRDefault="003F170F" w:rsidP="003F170F">
      <w:pPr>
        <w:rPr>
          <w:rFonts w:ascii="Georgia" w:hAnsi="Georgia"/>
          <w:b/>
          <w:sz w:val="20"/>
          <w:szCs w:val="20"/>
        </w:rPr>
      </w:pPr>
      <w:r w:rsidRPr="00894388">
        <w:rPr>
          <w:rFonts w:ascii="Georgia" w:hAnsi="Georgia"/>
          <w:b/>
          <w:sz w:val="20"/>
          <w:szCs w:val="20"/>
        </w:rPr>
        <w:t xml:space="preserve">Model profit = age, </w:t>
      </w:r>
      <w:proofErr w:type="spellStart"/>
      <w:r w:rsidRPr="00894388">
        <w:rPr>
          <w:rFonts w:ascii="Georgia" w:hAnsi="Georgia"/>
          <w:b/>
          <w:sz w:val="20"/>
          <w:szCs w:val="20"/>
        </w:rPr>
        <w:t>totaltrans</w:t>
      </w:r>
      <w:proofErr w:type="spellEnd"/>
      <w:r w:rsidRPr="00894388">
        <w:rPr>
          <w:rFonts w:ascii="Georgia" w:hAnsi="Georgia"/>
          <w:b/>
          <w:sz w:val="20"/>
          <w:szCs w:val="20"/>
        </w:rPr>
        <w:t xml:space="preserve">, rewards, limit, </w:t>
      </w:r>
      <w:proofErr w:type="spellStart"/>
      <w:r w:rsidRPr="00894388">
        <w:rPr>
          <w:rFonts w:ascii="Georgia" w:hAnsi="Georgia"/>
          <w:b/>
          <w:sz w:val="20"/>
          <w:szCs w:val="20"/>
        </w:rPr>
        <w:t>numcard</w:t>
      </w:r>
      <w:proofErr w:type="spellEnd"/>
      <w:r w:rsidRPr="00894388">
        <w:rPr>
          <w:rFonts w:ascii="Georgia" w:hAnsi="Georgia"/>
          <w:b/>
          <w:sz w:val="20"/>
          <w:szCs w:val="20"/>
        </w:rPr>
        <w:t>, modes of acquisition, type of card, types of affinity</w:t>
      </w:r>
    </w:p>
    <w:p w14:paraId="4443FCCA" w14:textId="27821669" w:rsidR="00812206" w:rsidRPr="00894388" w:rsidRDefault="003F170F">
      <w:pPr>
        <w:rPr>
          <w:rFonts w:ascii="Georgia" w:hAnsi="Georgia"/>
          <w:b/>
          <w:sz w:val="20"/>
          <w:szCs w:val="20"/>
        </w:rPr>
      </w:pPr>
      <w:r w:rsidRPr="00894388">
        <w:rPr>
          <w:rFonts w:ascii="Georgia" w:hAnsi="Georgia"/>
          <w:b/>
          <w:sz w:val="20"/>
          <w:szCs w:val="20"/>
        </w:rPr>
        <w:t xml:space="preserve">Write a summary of the results. Focus on important effects, interpretation, model fit </w:t>
      </w:r>
      <w:proofErr w:type="spellStart"/>
      <w:r w:rsidRPr="00894388">
        <w:rPr>
          <w:rFonts w:ascii="Georgia" w:hAnsi="Georgia"/>
          <w:b/>
          <w:sz w:val="20"/>
          <w:szCs w:val="20"/>
        </w:rPr>
        <w:t>etc</w:t>
      </w:r>
      <w:proofErr w:type="spellEnd"/>
      <w:r w:rsidRPr="00894388">
        <w:rPr>
          <w:rFonts w:ascii="Georgia" w:hAnsi="Georgia"/>
          <w:noProof/>
          <w:sz w:val="20"/>
          <w:szCs w:val="20"/>
        </w:rPr>
        <w:t xml:space="preserve"> </w:t>
      </w:r>
    </w:p>
    <w:p w14:paraId="58FFBF7D" w14:textId="7F3A6F10" w:rsidR="00673BA2" w:rsidRPr="00894388" w:rsidRDefault="00673BA2" w:rsidP="00673BA2">
      <w:pPr>
        <w:rPr>
          <w:rFonts w:ascii="Georgia" w:hAnsi="Georgia"/>
          <w:sz w:val="20"/>
          <w:szCs w:val="20"/>
        </w:rPr>
      </w:pPr>
      <w:r w:rsidRPr="00894388">
        <w:rPr>
          <w:rFonts w:ascii="Georgia" w:hAnsi="Georgia"/>
          <w:b/>
          <w:sz w:val="20"/>
          <w:szCs w:val="20"/>
        </w:rPr>
        <w:t xml:space="preserve">Analysis of </w:t>
      </w:r>
      <w:r w:rsidRPr="00894388">
        <w:rPr>
          <w:rFonts w:ascii="Georgia" w:hAnsi="Georgia"/>
          <w:b/>
          <w:sz w:val="20"/>
          <w:szCs w:val="20"/>
        </w:rPr>
        <w:t>Profit</w:t>
      </w:r>
      <w:r w:rsidRPr="00894388">
        <w:rPr>
          <w:rFonts w:ascii="Georgia" w:hAnsi="Georgia"/>
          <w:b/>
          <w:sz w:val="20"/>
          <w:szCs w:val="20"/>
        </w:rPr>
        <w:t xml:space="preserve"> column</w:t>
      </w:r>
    </w:p>
    <w:p w14:paraId="666210E6" w14:textId="77777777" w:rsidR="00673BA2" w:rsidRPr="00894388" w:rsidRDefault="00673BA2" w:rsidP="00673BA2">
      <w:pPr>
        <w:rPr>
          <w:rFonts w:ascii="Georgia" w:hAnsi="Georgia"/>
          <w:sz w:val="20"/>
          <w:szCs w:val="20"/>
        </w:rPr>
      </w:pPr>
      <w:r w:rsidRPr="00894388">
        <w:rPr>
          <w:rFonts w:ascii="Georgia" w:hAnsi="Georgia"/>
          <w:noProof/>
          <w:sz w:val="20"/>
          <w:szCs w:val="20"/>
        </w:rPr>
        <w:drawing>
          <wp:inline distT="0" distB="0" distL="0" distR="0" wp14:anchorId="52BA865B" wp14:editId="58C1383C">
            <wp:extent cx="2114550" cy="2100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6614" cy="2112092"/>
                    </a:xfrm>
                    <a:prstGeom prst="rect">
                      <a:avLst/>
                    </a:prstGeom>
                  </pic:spPr>
                </pic:pic>
              </a:graphicData>
            </a:graphic>
          </wp:inline>
        </w:drawing>
      </w:r>
      <w:r w:rsidRPr="00894388">
        <w:rPr>
          <w:rFonts w:ascii="Georgia" w:hAnsi="Georgia"/>
          <w:noProof/>
          <w:sz w:val="20"/>
          <w:szCs w:val="20"/>
        </w:rPr>
        <w:t xml:space="preserve"> </w:t>
      </w:r>
      <w:r w:rsidRPr="00894388">
        <w:rPr>
          <w:rFonts w:ascii="Georgia" w:hAnsi="Georgia"/>
          <w:noProof/>
          <w:sz w:val="20"/>
          <w:szCs w:val="20"/>
        </w:rPr>
        <w:drawing>
          <wp:inline distT="0" distB="0" distL="0" distR="0" wp14:anchorId="07973436" wp14:editId="4EBAA9FF">
            <wp:extent cx="2546350" cy="10337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4887" cy="1041301"/>
                    </a:xfrm>
                    <a:prstGeom prst="rect">
                      <a:avLst/>
                    </a:prstGeom>
                  </pic:spPr>
                </pic:pic>
              </a:graphicData>
            </a:graphic>
          </wp:inline>
        </w:drawing>
      </w:r>
    </w:p>
    <w:p w14:paraId="5B2F365F" w14:textId="77777777" w:rsidR="00673BA2" w:rsidRPr="00894388" w:rsidRDefault="00673BA2" w:rsidP="00673BA2">
      <w:pPr>
        <w:rPr>
          <w:rFonts w:ascii="Georgia" w:hAnsi="Georgia"/>
          <w:sz w:val="20"/>
          <w:szCs w:val="20"/>
        </w:rPr>
      </w:pPr>
    </w:p>
    <w:p w14:paraId="3D45CD27" w14:textId="77777777" w:rsidR="00673BA2" w:rsidRPr="00894388" w:rsidRDefault="00673BA2" w:rsidP="00677AC5">
      <w:pPr>
        <w:ind w:left="-630"/>
        <w:jc w:val="both"/>
        <w:rPr>
          <w:rFonts w:ascii="Georgia" w:hAnsi="Georgia" w:cs="Calibri"/>
          <w:sz w:val="20"/>
          <w:szCs w:val="20"/>
        </w:rPr>
      </w:pPr>
      <w:r w:rsidRPr="00894388">
        <w:rPr>
          <w:rFonts w:ascii="Georgia" w:hAnsi="Georgia" w:cs="Calibri"/>
          <w:sz w:val="20"/>
          <w:szCs w:val="20"/>
        </w:rPr>
        <w:t xml:space="preserve">Also looking at the above histogram showing the distribution of Profit column, we can see the censoring in the data, there are many values with Profit = 0. </w:t>
      </w:r>
    </w:p>
    <w:p w14:paraId="44A283E0" w14:textId="77777777" w:rsidR="00673BA2" w:rsidRPr="00894388" w:rsidRDefault="00673BA2">
      <w:pPr>
        <w:rPr>
          <w:rFonts w:ascii="Georgia" w:hAnsi="Georgia"/>
          <w:b/>
          <w:sz w:val="20"/>
          <w:szCs w:val="20"/>
        </w:rPr>
      </w:pPr>
    </w:p>
    <w:p w14:paraId="789CDB3D" w14:textId="77777777" w:rsidR="00673BA2" w:rsidRPr="00894388" w:rsidRDefault="00812206" w:rsidP="00DF0ABE">
      <w:pPr>
        <w:ind w:left="-630"/>
        <w:jc w:val="both"/>
        <w:rPr>
          <w:rFonts w:ascii="Georgia" w:hAnsi="Georgia"/>
          <w:noProof/>
          <w:sz w:val="20"/>
          <w:szCs w:val="20"/>
        </w:rPr>
      </w:pPr>
      <w:r w:rsidRPr="00894388">
        <w:rPr>
          <w:rFonts w:ascii="Georgia" w:hAnsi="Georgia"/>
          <w:noProof/>
          <w:sz w:val="20"/>
          <w:szCs w:val="20"/>
        </w:rPr>
        <w:drawing>
          <wp:inline distT="0" distB="0" distL="0" distR="0" wp14:anchorId="642E8730" wp14:editId="1E83C3B0">
            <wp:extent cx="43053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2231" cy="1891587"/>
                    </a:xfrm>
                    <a:prstGeom prst="rect">
                      <a:avLst/>
                    </a:prstGeom>
                  </pic:spPr>
                </pic:pic>
              </a:graphicData>
            </a:graphic>
          </wp:inline>
        </w:drawing>
      </w:r>
    </w:p>
    <w:p w14:paraId="2D060F8E" w14:textId="29A9F807" w:rsidR="00812206" w:rsidRPr="00894388" w:rsidRDefault="00812206" w:rsidP="00DF0ABE">
      <w:pPr>
        <w:ind w:left="-630"/>
        <w:jc w:val="both"/>
        <w:rPr>
          <w:rFonts w:ascii="Georgia" w:hAnsi="Georgia"/>
          <w:b/>
          <w:sz w:val="20"/>
          <w:szCs w:val="20"/>
          <w:u w:val="single"/>
        </w:rPr>
      </w:pPr>
      <w:r w:rsidRPr="00894388">
        <w:rPr>
          <w:rFonts w:ascii="Georgia" w:hAnsi="Georgia"/>
          <w:noProof/>
          <w:sz w:val="20"/>
          <w:szCs w:val="20"/>
        </w:rPr>
        <w:lastRenderedPageBreak/>
        <w:t xml:space="preserve"> </w:t>
      </w:r>
      <w:r w:rsidRPr="00894388">
        <w:rPr>
          <w:rFonts w:ascii="Georgia" w:hAnsi="Georgia"/>
          <w:noProof/>
          <w:sz w:val="20"/>
          <w:szCs w:val="20"/>
        </w:rPr>
        <w:drawing>
          <wp:inline distT="0" distB="0" distL="0" distR="0" wp14:anchorId="36D2959A" wp14:editId="1339FAFF">
            <wp:extent cx="301649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9137" cy="2599583"/>
                    </a:xfrm>
                    <a:prstGeom prst="rect">
                      <a:avLst/>
                    </a:prstGeom>
                  </pic:spPr>
                </pic:pic>
              </a:graphicData>
            </a:graphic>
          </wp:inline>
        </w:drawing>
      </w:r>
      <w:r w:rsidRPr="00894388">
        <w:rPr>
          <w:rFonts w:ascii="Georgia" w:hAnsi="Georgia"/>
          <w:noProof/>
          <w:sz w:val="20"/>
          <w:szCs w:val="20"/>
        </w:rPr>
        <w:t xml:space="preserve"> </w:t>
      </w:r>
      <w:r w:rsidRPr="00894388">
        <w:rPr>
          <w:rFonts w:ascii="Georgia" w:hAnsi="Georgia"/>
          <w:noProof/>
          <w:sz w:val="20"/>
          <w:szCs w:val="20"/>
        </w:rPr>
        <w:drawing>
          <wp:inline distT="0" distB="0" distL="0" distR="0" wp14:anchorId="2059553C" wp14:editId="4A5AAC12">
            <wp:extent cx="2971800" cy="187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0356" cy="1880235"/>
                    </a:xfrm>
                    <a:prstGeom prst="rect">
                      <a:avLst/>
                    </a:prstGeom>
                  </pic:spPr>
                </pic:pic>
              </a:graphicData>
            </a:graphic>
          </wp:inline>
        </w:drawing>
      </w:r>
    </w:p>
    <w:p w14:paraId="793B72B8" w14:textId="7F459F88" w:rsidR="00DF0ABE" w:rsidRPr="00894388" w:rsidRDefault="00DF0ABE" w:rsidP="00DF0ABE">
      <w:pPr>
        <w:ind w:left="-630"/>
        <w:jc w:val="both"/>
        <w:rPr>
          <w:rFonts w:ascii="Georgia" w:hAnsi="Georgia"/>
          <w:b/>
          <w:sz w:val="20"/>
          <w:szCs w:val="20"/>
          <w:u w:val="single"/>
        </w:rPr>
      </w:pPr>
      <w:r w:rsidRPr="00894388">
        <w:rPr>
          <w:rFonts w:ascii="Georgia" w:hAnsi="Georgia"/>
          <w:b/>
          <w:sz w:val="20"/>
          <w:szCs w:val="20"/>
          <w:u w:val="single"/>
        </w:rPr>
        <w:t>Model Fit Summary:</w:t>
      </w:r>
    </w:p>
    <w:p w14:paraId="33CD3C7E" w14:textId="77777777" w:rsidR="00B15833" w:rsidRPr="00894388" w:rsidRDefault="00DF0ABE" w:rsidP="00B15833">
      <w:pPr>
        <w:ind w:left="-630"/>
        <w:jc w:val="both"/>
        <w:rPr>
          <w:rFonts w:ascii="Georgia" w:hAnsi="Georgia"/>
          <w:sz w:val="20"/>
          <w:szCs w:val="20"/>
        </w:rPr>
      </w:pPr>
      <w:r w:rsidRPr="00894388">
        <w:rPr>
          <w:rFonts w:ascii="Georgia" w:hAnsi="Georgia"/>
          <w:sz w:val="20"/>
          <w:szCs w:val="20"/>
        </w:rPr>
        <w:t>Total number of observations: 7227</w:t>
      </w:r>
    </w:p>
    <w:p w14:paraId="052E91C0" w14:textId="437D2A51" w:rsidR="00491A11" w:rsidRPr="00894388" w:rsidRDefault="00DF0ABE" w:rsidP="00B15833">
      <w:pPr>
        <w:ind w:left="-630"/>
        <w:jc w:val="both"/>
        <w:rPr>
          <w:rFonts w:ascii="Georgia" w:hAnsi="Georgia"/>
          <w:sz w:val="20"/>
          <w:szCs w:val="20"/>
        </w:rPr>
      </w:pPr>
      <w:r w:rsidRPr="00894388">
        <w:rPr>
          <w:rFonts w:ascii="Georgia" w:hAnsi="Georgia"/>
          <w:sz w:val="20"/>
          <w:szCs w:val="20"/>
        </w:rPr>
        <w:t>Log likelihood: -</w:t>
      </w:r>
      <w:r w:rsidR="0039278E" w:rsidRPr="00894388">
        <w:rPr>
          <w:rFonts w:ascii="Georgia" w:hAnsi="Georgia"/>
          <w:sz w:val="20"/>
          <w:szCs w:val="20"/>
        </w:rPr>
        <w:t>45302</w:t>
      </w:r>
    </w:p>
    <w:p w14:paraId="17ED8E24" w14:textId="5280F275" w:rsidR="00491A11" w:rsidRPr="00894388" w:rsidRDefault="008C6CE6" w:rsidP="00491A11">
      <w:pPr>
        <w:ind w:left="-630"/>
        <w:jc w:val="both"/>
        <w:rPr>
          <w:rFonts w:ascii="Georgia" w:hAnsi="Georgia"/>
          <w:sz w:val="20"/>
          <w:szCs w:val="20"/>
        </w:rPr>
      </w:pPr>
      <w:r w:rsidRPr="00894388">
        <w:rPr>
          <w:rFonts w:ascii="Georgia" w:hAnsi="Georgia" w:cs="Calibri"/>
          <w:b/>
          <w:sz w:val="20"/>
          <w:szCs w:val="20"/>
        </w:rPr>
        <w:t>Age:</w:t>
      </w:r>
      <w:r w:rsidRPr="00894388">
        <w:rPr>
          <w:rFonts w:ascii="Georgia" w:hAnsi="Georgia" w:cs="Calibri"/>
          <w:sz w:val="20"/>
          <w:szCs w:val="20"/>
        </w:rPr>
        <w:t xml:space="preserve"> </w:t>
      </w:r>
      <w:r w:rsidR="00491A11" w:rsidRPr="00894388">
        <w:rPr>
          <w:rFonts w:ascii="Georgia" w:hAnsi="Georgia" w:cs="Calibri"/>
          <w:sz w:val="20"/>
          <w:szCs w:val="20"/>
        </w:rPr>
        <w:t xml:space="preserve">One-year increase in </w:t>
      </w:r>
      <w:r w:rsidR="00491A11" w:rsidRPr="00894388">
        <w:rPr>
          <w:rFonts w:ascii="Georgia" w:hAnsi="Georgia" w:cs="Calibri"/>
          <w:b/>
          <w:sz w:val="20"/>
          <w:szCs w:val="20"/>
        </w:rPr>
        <w:t>age</w:t>
      </w:r>
      <w:r w:rsidR="00491A11" w:rsidRPr="00894388">
        <w:rPr>
          <w:rFonts w:ascii="Georgia" w:hAnsi="Georgia" w:cs="Calibri"/>
          <w:sz w:val="20"/>
          <w:szCs w:val="20"/>
        </w:rPr>
        <w:t xml:space="preserve"> of the customer is associated with approx. 19 units decrease in profit over a 3-year period</w:t>
      </w:r>
      <w:r w:rsidR="00B3400F" w:rsidRPr="00894388">
        <w:rPr>
          <w:rFonts w:ascii="Georgia" w:hAnsi="Georgia" w:cs="Calibri"/>
          <w:sz w:val="20"/>
          <w:szCs w:val="20"/>
        </w:rPr>
        <w:t>, keeping all other variables constant</w:t>
      </w:r>
      <w:r w:rsidR="00491A11" w:rsidRPr="00894388">
        <w:rPr>
          <w:rFonts w:ascii="Georgia" w:hAnsi="Georgia" w:cs="Calibri"/>
          <w:sz w:val="20"/>
          <w:szCs w:val="20"/>
        </w:rPr>
        <w:t>. And this impact is statistically significant.</w:t>
      </w:r>
    </w:p>
    <w:p w14:paraId="21C98C4E" w14:textId="748174CB" w:rsidR="00491A11" w:rsidRPr="00894388" w:rsidRDefault="008C6CE6" w:rsidP="00491A11">
      <w:pPr>
        <w:ind w:left="-630"/>
        <w:jc w:val="both"/>
        <w:rPr>
          <w:rFonts w:ascii="Georgia" w:hAnsi="Georgia"/>
          <w:sz w:val="20"/>
          <w:szCs w:val="20"/>
        </w:rPr>
      </w:pPr>
      <w:r w:rsidRPr="00894388">
        <w:rPr>
          <w:rFonts w:ascii="Georgia" w:hAnsi="Georgia" w:cs="Calibri"/>
          <w:b/>
          <w:sz w:val="20"/>
          <w:szCs w:val="20"/>
        </w:rPr>
        <w:t>Total transaction</w:t>
      </w:r>
      <w:r w:rsidRPr="00894388">
        <w:rPr>
          <w:rFonts w:ascii="Georgia" w:hAnsi="Georgia" w:cs="Calibri"/>
          <w:sz w:val="20"/>
          <w:szCs w:val="20"/>
        </w:rPr>
        <w:t xml:space="preserve">: </w:t>
      </w:r>
      <w:r w:rsidR="00491A11" w:rsidRPr="00894388">
        <w:rPr>
          <w:rFonts w:ascii="Georgia" w:hAnsi="Georgia" w:cs="Calibri"/>
          <w:sz w:val="20"/>
          <w:szCs w:val="20"/>
        </w:rPr>
        <w:t>10</w:t>
      </w:r>
      <w:r w:rsidR="00B15833" w:rsidRPr="00894388">
        <w:rPr>
          <w:rFonts w:ascii="Georgia" w:hAnsi="Georgia" w:cs="Calibri"/>
          <w:sz w:val="20"/>
          <w:szCs w:val="20"/>
        </w:rPr>
        <w:t>0</w:t>
      </w:r>
      <w:r w:rsidR="00491A11" w:rsidRPr="00894388">
        <w:rPr>
          <w:rFonts w:ascii="Georgia" w:hAnsi="Georgia" w:cs="Calibri"/>
          <w:sz w:val="20"/>
          <w:szCs w:val="20"/>
        </w:rPr>
        <w:t>00</w:t>
      </w:r>
      <w:r w:rsidRPr="00894388">
        <w:rPr>
          <w:rFonts w:ascii="Georgia" w:hAnsi="Georgia" w:cs="Calibri"/>
          <w:sz w:val="20"/>
          <w:szCs w:val="20"/>
        </w:rPr>
        <w:t>0</w:t>
      </w:r>
      <w:r w:rsidR="00491A11" w:rsidRPr="00894388">
        <w:rPr>
          <w:rFonts w:ascii="Georgia" w:hAnsi="Georgia" w:cs="Calibri"/>
          <w:sz w:val="20"/>
          <w:szCs w:val="20"/>
        </w:rPr>
        <w:t xml:space="preserve"> units increase in </w:t>
      </w:r>
      <w:r w:rsidR="00491A11" w:rsidRPr="00894388">
        <w:rPr>
          <w:rFonts w:ascii="Georgia" w:hAnsi="Georgia" w:cs="Calibri"/>
          <w:b/>
          <w:sz w:val="20"/>
          <w:szCs w:val="20"/>
        </w:rPr>
        <w:t>Total transaction</w:t>
      </w:r>
      <w:r w:rsidR="00491A11" w:rsidRPr="00894388">
        <w:rPr>
          <w:rFonts w:ascii="Georgia" w:hAnsi="Georgia" w:cs="Calibri"/>
          <w:sz w:val="20"/>
          <w:szCs w:val="20"/>
        </w:rPr>
        <w:t xml:space="preserve"> is associated with approx. </w:t>
      </w:r>
      <w:r w:rsidR="009D4DE9" w:rsidRPr="00894388">
        <w:rPr>
          <w:rFonts w:ascii="Georgia" w:hAnsi="Georgia" w:cs="Calibri"/>
          <w:sz w:val="20"/>
          <w:szCs w:val="20"/>
        </w:rPr>
        <w:t>4</w:t>
      </w:r>
      <w:r w:rsidR="00B15833" w:rsidRPr="00894388">
        <w:rPr>
          <w:rFonts w:ascii="Georgia" w:hAnsi="Georgia" w:cs="Calibri"/>
          <w:sz w:val="20"/>
          <w:szCs w:val="20"/>
        </w:rPr>
        <w:t>699</w:t>
      </w:r>
      <w:r w:rsidR="00491A11" w:rsidRPr="00894388">
        <w:rPr>
          <w:rFonts w:ascii="Georgia" w:hAnsi="Georgia" w:cs="Calibri"/>
          <w:sz w:val="20"/>
          <w:szCs w:val="20"/>
        </w:rPr>
        <w:t xml:space="preserve"> units increase in </w:t>
      </w:r>
      <w:r w:rsidR="009D4DE9" w:rsidRPr="00894388">
        <w:rPr>
          <w:rFonts w:ascii="Georgia" w:hAnsi="Georgia" w:cs="Calibri"/>
          <w:sz w:val="20"/>
          <w:szCs w:val="20"/>
        </w:rPr>
        <w:t xml:space="preserve">profit </w:t>
      </w:r>
      <w:r w:rsidR="00491A11" w:rsidRPr="00894388">
        <w:rPr>
          <w:rFonts w:ascii="Georgia" w:hAnsi="Georgia" w:cs="Calibri"/>
          <w:sz w:val="20"/>
          <w:szCs w:val="20"/>
        </w:rPr>
        <w:t>over a 3-year period</w:t>
      </w:r>
      <w:r w:rsidR="00B3400F" w:rsidRPr="00894388">
        <w:rPr>
          <w:rFonts w:ascii="Georgia" w:hAnsi="Georgia" w:cs="Calibri"/>
          <w:sz w:val="20"/>
          <w:szCs w:val="20"/>
        </w:rPr>
        <w:t>, keeping all other variables constant</w:t>
      </w:r>
      <w:r w:rsidR="00491A11" w:rsidRPr="00894388">
        <w:rPr>
          <w:rFonts w:ascii="Georgia" w:hAnsi="Georgia" w:cs="Calibri"/>
          <w:sz w:val="20"/>
          <w:szCs w:val="20"/>
        </w:rPr>
        <w:t>. And this impact is statistically significant.</w:t>
      </w:r>
    </w:p>
    <w:p w14:paraId="2FA28DA5" w14:textId="3E023138" w:rsidR="008C6CE6" w:rsidRPr="00894388" w:rsidRDefault="008C6CE6" w:rsidP="008C6CE6">
      <w:pPr>
        <w:ind w:left="-630"/>
        <w:jc w:val="both"/>
        <w:rPr>
          <w:rFonts w:ascii="Georgia" w:hAnsi="Georgia" w:cs="Calibri"/>
          <w:sz w:val="20"/>
          <w:szCs w:val="20"/>
        </w:rPr>
      </w:pPr>
      <w:r w:rsidRPr="00894388">
        <w:rPr>
          <w:rFonts w:ascii="Georgia" w:hAnsi="Georgia" w:cs="Calibri"/>
          <w:b/>
          <w:sz w:val="20"/>
          <w:szCs w:val="20"/>
        </w:rPr>
        <w:t>Number of Card 0:</w:t>
      </w:r>
      <w:r w:rsidRPr="00894388">
        <w:rPr>
          <w:rFonts w:ascii="Georgia" w:hAnsi="Georgia" w:cs="Calibri"/>
          <w:sz w:val="20"/>
          <w:szCs w:val="20"/>
        </w:rPr>
        <w:t xml:space="preserve"> Reference category</w:t>
      </w:r>
    </w:p>
    <w:p w14:paraId="752713B9" w14:textId="2CE06488" w:rsidR="00B15833" w:rsidRPr="00894388" w:rsidRDefault="00B15833" w:rsidP="008C6CE6">
      <w:pPr>
        <w:ind w:left="-630"/>
        <w:jc w:val="both"/>
        <w:rPr>
          <w:rFonts w:ascii="Georgia" w:hAnsi="Georgia" w:cs="Calibri"/>
          <w:sz w:val="20"/>
          <w:szCs w:val="20"/>
        </w:rPr>
      </w:pPr>
      <w:r w:rsidRPr="00894388">
        <w:rPr>
          <w:rFonts w:ascii="Georgia" w:hAnsi="Georgia" w:cs="Calibri"/>
          <w:b/>
          <w:sz w:val="20"/>
          <w:szCs w:val="20"/>
        </w:rPr>
        <w:t>Number of Card 1</w:t>
      </w:r>
      <w:r w:rsidR="00B3400F" w:rsidRPr="00894388">
        <w:rPr>
          <w:rFonts w:ascii="Georgia" w:hAnsi="Georgia" w:cs="Calibri"/>
          <w:b/>
          <w:sz w:val="20"/>
          <w:szCs w:val="20"/>
        </w:rPr>
        <w:t>:</w:t>
      </w:r>
      <w:r w:rsidRPr="00894388">
        <w:rPr>
          <w:rFonts w:ascii="Georgia" w:hAnsi="Georgia" w:cs="Calibri"/>
          <w:b/>
          <w:sz w:val="20"/>
          <w:szCs w:val="20"/>
        </w:rPr>
        <w:t xml:space="preserve"> </w:t>
      </w:r>
      <w:r w:rsidRPr="00894388">
        <w:rPr>
          <w:rFonts w:ascii="Georgia" w:hAnsi="Georgia" w:cs="Calibri"/>
          <w:sz w:val="20"/>
          <w:szCs w:val="20"/>
        </w:rPr>
        <w:t xml:space="preserve">Customer who has </w:t>
      </w:r>
      <w:r w:rsidR="005A6256" w:rsidRPr="00894388">
        <w:rPr>
          <w:rFonts w:ascii="Georgia" w:hAnsi="Georgia" w:cs="Calibri"/>
          <w:sz w:val="20"/>
          <w:szCs w:val="20"/>
        </w:rPr>
        <w:t>one card</w:t>
      </w:r>
      <w:r w:rsidRPr="00894388">
        <w:rPr>
          <w:rFonts w:ascii="Georgia" w:hAnsi="Georgia" w:cs="Calibri"/>
          <w:sz w:val="20"/>
          <w:szCs w:val="20"/>
        </w:rPr>
        <w:t xml:space="preserve"> is not </w:t>
      </w:r>
      <w:r w:rsidR="00C05EFB" w:rsidRPr="00894388">
        <w:rPr>
          <w:rFonts w:ascii="Georgia" w:hAnsi="Georgia" w:cs="Calibri"/>
          <w:sz w:val="20"/>
          <w:szCs w:val="20"/>
        </w:rPr>
        <w:t xml:space="preserve">statistically </w:t>
      </w:r>
      <w:r w:rsidRPr="00894388">
        <w:rPr>
          <w:rFonts w:ascii="Georgia" w:hAnsi="Georgia" w:cs="Calibri"/>
          <w:sz w:val="20"/>
          <w:szCs w:val="20"/>
        </w:rPr>
        <w:t>significant as compared to person having no card.</w:t>
      </w:r>
    </w:p>
    <w:p w14:paraId="0D49B29A" w14:textId="73982775" w:rsidR="00B15833" w:rsidRPr="00894388" w:rsidRDefault="00B15833" w:rsidP="00B15833">
      <w:pPr>
        <w:ind w:left="-630"/>
        <w:jc w:val="both"/>
        <w:rPr>
          <w:rFonts w:ascii="Georgia" w:hAnsi="Georgia" w:cs="Calibri"/>
          <w:sz w:val="20"/>
          <w:szCs w:val="20"/>
        </w:rPr>
      </w:pPr>
      <w:r w:rsidRPr="00894388">
        <w:rPr>
          <w:rFonts w:ascii="Georgia" w:hAnsi="Georgia" w:cs="Calibri"/>
          <w:b/>
          <w:sz w:val="20"/>
          <w:szCs w:val="20"/>
        </w:rPr>
        <w:t>Number of Card 2</w:t>
      </w:r>
      <w:r w:rsidR="00B3400F" w:rsidRPr="00894388">
        <w:rPr>
          <w:rFonts w:ascii="Georgia" w:hAnsi="Georgia" w:cs="Calibri"/>
          <w:b/>
          <w:sz w:val="20"/>
          <w:szCs w:val="20"/>
        </w:rPr>
        <w:t>:</w:t>
      </w:r>
      <w:r w:rsidRPr="00894388">
        <w:rPr>
          <w:rFonts w:ascii="Georgia" w:hAnsi="Georgia" w:cs="Calibri"/>
          <w:b/>
          <w:sz w:val="20"/>
          <w:szCs w:val="20"/>
        </w:rPr>
        <w:t xml:space="preserve"> </w:t>
      </w:r>
      <w:r w:rsidRPr="00894388">
        <w:rPr>
          <w:rFonts w:ascii="Georgia" w:hAnsi="Georgia" w:cs="Calibri"/>
          <w:sz w:val="20"/>
          <w:szCs w:val="20"/>
        </w:rPr>
        <w:t xml:space="preserve">Customer who has </w:t>
      </w:r>
      <w:r w:rsidR="005A6256" w:rsidRPr="00894388">
        <w:rPr>
          <w:rFonts w:ascii="Georgia" w:hAnsi="Georgia" w:cs="Calibri"/>
          <w:sz w:val="20"/>
          <w:szCs w:val="20"/>
        </w:rPr>
        <w:t xml:space="preserve">two </w:t>
      </w:r>
      <w:proofErr w:type="gramStart"/>
      <w:r w:rsidR="005A6256" w:rsidRPr="00894388">
        <w:rPr>
          <w:rFonts w:ascii="Georgia" w:hAnsi="Georgia" w:cs="Calibri"/>
          <w:sz w:val="20"/>
          <w:szCs w:val="20"/>
        </w:rPr>
        <w:t>card</w:t>
      </w:r>
      <w:proofErr w:type="gramEnd"/>
      <w:r w:rsidRPr="00894388">
        <w:rPr>
          <w:rFonts w:ascii="Georgia" w:hAnsi="Georgia" w:cs="Calibri"/>
          <w:sz w:val="20"/>
          <w:szCs w:val="20"/>
        </w:rPr>
        <w:t xml:space="preserve"> is not statically significant as compared to person having no card.</w:t>
      </w:r>
    </w:p>
    <w:p w14:paraId="20EE062E" w14:textId="3147F3B5" w:rsidR="00B15833" w:rsidRPr="00894388" w:rsidRDefault="00B15833" w:rsidP="00B15833">
      <w:pPr>
        <w:ind w:left="-630"/>
        <w:jc w:val="both"/>
        <w:rPr>
          <w:rFonts w:ascii="Georgia" w:hAnsi="Georgia" w:cs="Calibri"/>
          <w:sz w:val="20"/>
          <w:szCs w:val="20"/>
        </w:rPr>
      </w:pPr>
      <w:r w:rsidRPr="00894388">
        <w:rPr>
          <w:rFonts w:ascii="Georgia" w:hAnsi="Georgia" w:cs="Calibri"/>
          <w:b/>
          <w:sz w:val="20"/>
          <w:szCs w:val="20"/>
        </w:rPr>
        <w:t xml:space="preserve">Number of Card 3 - </w:t>
      </w:r>
      <w:r w:rsidRPr="00894388">
        <w:rPr>
          <w:rFonts w:ascii="Georgia" w:hAnsi="Georgia" w:cs="Calibri"/>
          <w:sz w:val="20"/>
          <w:szCs w:val="20"/>
        </w:rPr>
        <w:t xml:space="preserve">Customer who has </w:t>
      </w:r>
      <w:r w:rsidR="005A6256" w:rsidRPr="00894388">
        <w:rPr>
          <w:rFonts w:ascii="Georgia" w:hAnsi="Georgia" w:cs="Calibri"/>
          <w:sz w:val="20"/>
          <w:szCs w:val="20"/>
        </w:rPr>
        <w:t xml:space="preserve">three </w:t>
      </w:r>
      <w:proofErr w:type="gramStart"/>
      <w:r w:rsidR="005A6256" w:rsidRPr="00894388">
        <w:rPr>
          <w:rFonts w:ascii="Georgia" w:hAnsi="Georgia" w:cs="Calibri"/>
          <w:sz w:val="20"/>
          <w:szCs w:val="20"/>
        </w:rPr>
        <w:t>card</w:t>
      </w:r>
      <w:proofErr w:type="gramEnd"/>
      <w:r w:rsidR="005A6256" w:rsidRPr="00894388">
        <w:rPr>
          <w:rFonts w:ascii="Georgia" w:hAnsi="Georgia" w:cs="Calibri"/>
          <w:sz w:val="20"/>
          <w:szCs w:val="20"/>
        </w:rPr>
        <w:t xml:space="preserve"> </w:t>
      </w:r>
      <w:r w:rsidRPr="00894388">
        <w:rPr>
          <w:rFonts w:ascii="Georgia" w:hAnsi="Georgia" w:cs="Calibri"/>
          <w:sz w:val="20"/>
          <w:szCs w:val="20"/>
        </w:rPr>
        <w:t>is not statically significant as compared to person having no card.</w:t>
      </w:r>
    </w:p>
    <w:p w14:paraId="2EE4CB9E" w14:textId="5DF1D5DB" w:rsidR="00B3400F" w:rsidRPr="00894388" w:rsidRDefault="008C6CE6" w:rsidP="00B3400F">
      <w:pPr>
        <w:ind w:left="-630"/>
        <w:jc w:val="both"/>
        <w:rPr>
          <w:rFonts w:ascii="Georgia" w:hAnsi="Georgia" w:cs="Calibri"/>
          <w:sz w:val="20"/>
          <w:szCs w:val="20"/>
        </w:rPr>
      </w:pPr>
      <w:r w:rsidRPr="00894388">
        <w:rPr>
          <w:rFonts w:ascii="Georgia" w:hAnsi="Georgia" w:cs="Calibri"/>
          <w:b/>
          <w:sz w:val="20"/>
          <w:szCs w:val="20"/>
        </w:rPr>
        <w:t>Number of Card 4:</w:t>
      </w:r>
      <w:r w:rsidRPr="00894388">
        <w:rPr>
          <w:rFonts w:ascii="Georgia" w:hAnsi="Georgia" w:cs="Calibri"/>
          <w:sz w:val="20"/>
          <w:szCs w:val="20"/>
        </w:rPr>
        <w:t xml:space="preserve"> Profit is </w:t>
      </w:r>
      <w:r w:rsidR="002979F7" w:rsidRPr="00894388">
        <w:rPr>
          <w:rFonts w:ascii="Georgia" w:hAnsi="Georgia" w:cs="Calibri"/>
          <w:sz w:val="20"/>
          <w:szCs w:val="20"/>
        </w:rPr>
        <w:t>1535.1</w:t>
      </w:r>
      <w:r w:rsidRPr="00894388">
        <w:rPr>
          <w:rFonts w:ascii="Georgia" w:hAnsi="Georgia" w:cs="Calibri"/>
          <w:sz w:val="20"/>
          <w:szCs w:val="20"/>
        </w:rPr>
        <w:t xml:space="preserve"> </w:t>
      </w:r>
      <w:r w:rsidR="00B3400F" w:rsidRPr="00894388">
        <w:rPr>
          <w:rFonts w:ascii="Georgia" w:hAnsi="Georgia" w:cs="Calibri"/>
          <w:sz w:val="20"/>
          <w:szCs w:val="20"/>
        </w:rPr>
        <w:t>units</w:t>
      </w:r>
      <w:r w:rsidRPr="00894388">
        <w:rPr>
          <w:rFonts w:ascii="Georgia" w:hAnsi="Georgia" w:cs="Calibri"/>
          <w:sz w:val="20"/>
          <w:szCs w:val="20"/>
        </w:rPr>
        <w:t xml:space="preserve"> less </w:t>
      </w:r>
      <w:r w:rsidR="00B3400F" w:rsidRPr="00894388">
        <w:rPr>
          <w:rFonts w:ascii="Georgia" w:hAnsi="Georgia" w:cs="Calibri"/>
          <w:sz w:val="20"/>
          <w:szCs w:val="20"/>
        </w:rPr>
        <w:t>from</w:t>
      </w:r>
      <w:r w:rsidRPr="00894388">
        <w:rPr>
          <w:rFonts w:ascii="Georgia" w:hAnsi="Georgia" w:cs="Calibri"/>
          <w:sz w:val="20"/>
          <w:szCs w:val="20"/>
        </w:rPr>
        <w:t xml:space="preserve"> customers </w:t>
      </w:r>
      <w:r w:rsidR="00B3400F" w:rsidRPr="00894388">
        <w:rPr>
          <w:rFonts w:ascii="Georgia" w:hAnsi="Georgia" w:cs="Calibri"/>
          <w:sz w:val="20"/>
          <w:szCs w:val="20"/>
        </w:rPr>
        <w:t>with</w:t>
      </w:r>
      <w:r w:rsidRPr="00894388">
        <w:rPr>
          <w:rFonts w:ascii="Georgia" w:hAnsi="Georgia" w:cs="Calibri"/>
          <w:sz w:val="20"/>
          <w:szCs w:val="20"/>
        </w:rPr>
        <w:t xml:space="preserve"> </w:t>
      </w:r>
      <w:r w:rsidR="00DA1301" w:rsidRPr="00894388">
        <w:rPr>
          <w:rFonts w:ascii="Georgia" w:hAnsi="Georgia" w:cs="Calibri"/>
          <w:sz w:val="20"/>
          <w:szCs w:val="20"/>
        </w:rPr>
        <w:t>four</w:t>
      </w:r>
      <w:r w:rsidRPr="00894388">
        <w:rPr>
          <w:rFonts w:ascii="Georgia" w:hAnsi="Georgia" w:cs="Calibri"/>
          <w:sz w:val="20"/>
          <w:szCs w:val="20"/>
        </w:rPr>
        <w:t xml:space="preserve"> cards from this bank as compared to those who have 0, 1, 2 or 3cards.</w:t>
      </w:r>
    </w:p>
    <w:p w14:paraId="3AB6F417" w14:textId="377D9A8B" w:rsidR="00E203F8" w:rsidRPr="00894388" w:rsidRDefault="00E203F8" w:rsidP="00E203F8">
      <w:pPr>
        <w:ind w:left="-630"/>
        <w:jc w:val="both"/>
        <w:rPr>
          <w:rFonts w:ascii="Georgia" w:hAnsi="Georgia" w:cs="Calibri"/>
          <w:sz w:val="20"/>
          <w:szCs w:val="20"/>
        </w:rPr>
      </w:pPr>
      <w:r w:rsidRPr="00894388">
        <w:rPr>
          <w:rFonts w:ascii="Georgia" w:hAnsi="Georgia" w:cs="Calibri"/>
          <w:b/>
          <w:sz w:val="20"/>
          <w:szCs w:val="20"/>
        </w:rPr>
        <w:t>NET</w:t>
      </w:r>
      <w:r w:rsidR="003F7D6E" w:rsidRPr="00894388">
        <w:rPr>
          <w:rFonts w:ascii="Georgia" w:hAnsi="Georgia" w:cs="Calibri"/>
          <w:sz w:val="20"/>
          <w:szCs w:val="20"/>
        </w:rPr>
        <w:t xml:space="preserve">: </w:t>
      </w:r>
      <w:r w:rsidR="00B3400F" w:rsidRPr="00894388">
        <w:rPr>
          <w:rFonts w:ascii="Georgia" w:hAnsi="Georgia" w:cs="Calibri"/>
          <w:sz w:val="20"/>
          <w:szCs w:val="20"/>
        </w:rPr>
        <w:t xml:space="preserve">Customer acquired through net is taken as </w:t>
      </w:r>
      <w:r w:rsidR="003F7D6E" w:rsidRPr="00894388">
        <w:rPr>
          <w:rFonts w:ascii="Georgia" w:hAnsi="Georgia" w:cs="Calibri"/>
          <w:sz w:val="20"/>
          <w:szCs w:val="20"/>
        </w:rPr>
        <w:t>reference category.</w:t>
      </w:r>
    </w:p>
    <w:p w14:paraId="4C8FE7B6" w14:textId="3015712B" w:rsidR="00E203F8" w:rsidRPr="00894388" w:rsidRDefault="003F7D6E" w:rsidP="00E203F8">
      <w:pPr>
        <w:ind w:left="-630"/>
        <w:jc w:val="both"/>
        <w:rPr>
          <w:rFonts w:ascii="Georgia" w:hAnsi="Georgia" w:cs="Calibri"/>
          <w:sz w:val="20"/>
          <w:szCs w:val="20"/>
        </w:rPr>
      </w:pPr>
      <w:r w:rsidRPr="00894388">
        <w:rPr>
          <w:rFonts w:ascii="Georgia" w:hAnsi="Georgia" w:cs="Calibri"/>
          <w:b/>
          <w:sz w:val="20"/>
          <w:szCs w:val="20"/>
        </w:rPr>
        <w:t>D</w:t>
      </w:r>
      <w:r w:rsidR="00CA50AE" w:rsidRPr="00894388">
        <w:rPr>
          <w:rFonts w:ascii="Georgia" w:hAnsi="Georgia" w:cs="Calibri"/>
          <w:b/>
          <w:sz w:val="20"/>
          <w:szCs w:val="20"/>
        </w:rPr>
        <w:t>M</w:t>
      </w:r>
      <w:r w:rsidRPr="00894388">
        <w:rPr>
          <w:rFonts w:ascii="Georgia" w:hAnsi="Georgia" w:cs="Calibri"/>
          <w:b/>
          <w:sz w:val="20"/>
          <w:szCs w:val="20"/>
        </w:rPr>
        <w:t>:</w:t>
      </w:r>
      <w:r w:rsidRPr="00894388">
        <w:rPr>
          <w:rFonts w:ascii="Georgia" w:hAnsi="Georgia" w:cs="Calibri"/>
          <w:sz w:val="20"/>
          <w:szCs w:val="20"/>
        </w:rPr>
        <w:t xml:space="preserve"> </w:t>
      </w:r>
      <w:r w:rsidR="00E203F8" w:rsidRPr="00894388">
        <w:rPr>
          <w:rFonts w:ascii="Georgia" w:hAnsi="Georgia" w:cs="Calibri"/>
          <w:sz w:val="20"/>
          <w:szCs w:val="20"/>
        </w:rPr>
        <w:t>Profit</w:t>
      </w:r>
      <w:r w:rsidRPr="00894388">
        <w:rPr>
          <w:rFonts w:ascii="Georgia" w:hAnsi="Georgia" w:cs="Calibri"/>
          <w:sz w:val="20"/>
          <w:szCs w:val="20"/>
        </w:rPr>
        <w:t xml:space="preserve"> is </w:t>
      </w:r>
      <w:r w:rsidR="00E203F8" w:rsidRPr="00894388">
        <w:rPr>
          <w:rFonts w:ascii="Georgia" w:hAnsi="Georgia" w:cs="Calibri"/>
          <w:sz w:val="20"/>
          <w:szCs w:val="20"/>
        </w:rPr>
        <w:t>179.86</w:t>
      </w:r>
      <w:r w:rsidRPr="00894388">
        <w:rPr>
          <w:rFonts w:ascii="Georgia" w:hAnsi="Georgia" w:cs="Calibri"/>
          <w:sz w:val="20"/>
          <w:szCs w:val="20"/>
        </w:rPr>
        <w:t xml:space="preserve"> </w:t>
      </w:r>
      <w:r w:rsidR="00B3400F" w:rsidRPr="00894388">
        <w:rPr>
          <w:rFonts w:ascii="Georgia" w:hAnsi="Georgia" w:cs="Calibri"/>
          <w:sz w:val="20"/>
          <w:szCs w:val="20"/>
        </w:rPr>
        <w:t>units</w:t>
      </w:r>
      <w:r w:rsidRPr="00894388">
        <w:rPr>
          <w:rFonts w:ascii="Georgia" w:hAnsi="Georgia" w:cs="Calibri"/>
          <w:sz w:val="20"/>
          <w:szCs w:val="20"/>
        </w:rPr>
        <w:t xml:space="preserve"> </w:t>
      </w:r>
      <w:r w:rsidR="003A620C" w:rsidRPr="00894388">
        <w:rPr>
          <w:rFonts w:ascii="Georgia" w:hAnsi="Georgia" w:cs="Calibri"/>
          <w:sz w:val="20"/>
          <w:szCs w:val="20"/>
        </w:rPr>
        <w:t>more</w:t>
      </w:r>
      <w:r w:rsidRPr="00894388">
        <w:rPr>
          <w:rFonts w:ascii="Georgia" w:hAnsi="Georgia" w:cs="Calibri"/>
          <w:sz w:val="20"/>
          <w:szCs w:val="20"/>
        </w:rPr>
        <w:t xml:space="preserve"> for customers who are acquired via direct </w:t>
      </w:r>
      <w:r w:rsidR="00CA50AE" w:rsidRPr="00894388">
        <w:rPr>
          <w:rFonts w:ascii="Georgia" w:hAnsi="Georgia" w:cs="Calibri"/>
          <w:sz w:val="20"/>
          <w:szCs w:val="20"/>
        </w:rPr>
        <w:t>mail</w:t>
      </w:r>
      <w:r w:rsidRPr="00894388">
        <w:rPr>
          <w:rFonts w:ascii="Georgia" w:hAnsi="Georgia" w:cs="Calibri"/>
          <w:sz w:val="20"/>
          <w:szCs w:val="20"/>
        </w:rPr>
        <w:t xml:space="preserve"> as compared to those who are acquired </w:t>
      </w:r>
      <w:r w:rsidR="00E203F8" w:rsidRPr="00894388">
        <w:rPr>
          <w:rFonts w:ascii="Georgia" w:hAnsi="Georgia" w:cs="Calibri"/>
          <w:sz w:val="20"/>
          <w:szCs w:val="20"/>
        </w:rPr>
        <w:t>through internet</w:t>
      </w:r>
      <w:r w:rsidR="00F9569F" w:rsidRPr="00894388">
        <w:rPr>
          <w:rFonts w:ascii="Georgia" w:hAnsi="Georgia" w:cs="Calibri"/>
          <w:sz w:val="20"/>
          <w:szCs w:val="20"/>
        </w:rPr>
        <w:t>, keeping all other variables constant</w:t>
      </w:r>
      <w:r w:rsidRPr="00894388">
        <w:rPr>
          <w:rFonts w:ascii="Georgia" w:hAnsi="Georgia" w:cs="Calibri"/>
          <w:sz w:val="20"/>
          <w:szCs w:val="20"/>
        </w:rPr>
        <w:t>.</w:t>
      </w:r>
      <w:r w:rsidR="00CA50AE" w:rsidRPr="00894388">
        <w:rPr>
          <w:rFonts w:ascii="Georgia" w:hAnsi="Georgia" w:cs="Calibri"/>
          <w:sz w:val="20"/>
          <w:szCs w:val="20"/>
        </w:rPr>
        <w:t xml:space="preserve"> It is not significant </w:t>
      </w:r>
      <w:r w:rsidR="00F9569F" w:rsidRPr="00894388">
        <w:rPr>
          <w:rFonts w:ascii="Georgia" w:hAnsi="Georgia" w:cs="Calibri"/>
          <w:sz w:val="20"/>
          <w:szCs w:val="20"/>
        </w:rPr>
        <w:t>at</w:t>
      </w:r>
      <w:r w:rsidR="00165F27" w:rsidRPr="00894388">
        <w:rPr>
          <w:rFonts w:ascii="Georgia" w:hAnsi="Georgia" w:cs="Calibri"/>
          <w:sz w:val="20"/>
          <w:szCs w:val="20"/>
        </w:rPr>
        <w:t xml:space="preserve"> 95% </w:t>
      </w:r>
      <w:r w:rsidR="004B2E0D" w:rsidRPr="00894388">
        <w:rPr>
          <w:rFonts w:ascii="Georgia" w:hAnsi="Georgia" w:cs="Calibri"/>
          <w:sz w:val="20"/>
          <w:szCs w:val="20"/>
        </w:rPr>
        <w:t xml:space="preserve">confidence interval </w:t>
      </w:r>
      <w:r w:rsidR="00CA50AE" w:rsidRPr="00894388">
        <w:rPr>
          <w:rFonts w:ascii="Georgia" w:hAnsi="Georgia" w:cs="Calibri"/>
          <w:sz w:val="20"/>
          <w:szCs w:val="20"/>
        </w:rPr>
        <w:t xml:space="preserve">as its p value is above the threshold value </w:t>
      </w:r>
      <w:r w:rsidR="00F9569F" w:rsidRPr="00894388">
        <w:rPr>
          <w:rFonts w:ascii="Georgia" w:hAnsi="Georgia" w:cs="Calibri"/>
          <w:sz w:val="20"/>
          <w:szCs w:val="20"/>
        </w:rPr>
        <w:t xml:space="preserve">of </w:t>
      </w:r>
      <w:r w:rsidR="00CA50AE" w:rsidRPr="00894388">
        <w:rPr>
          <w:rFonts w:ascii="Georgia" w:hAnsi="Georgia" w:cs="Calibri"/>
          <w:sz w:val="20"/>
          <w:szCs w:val="20"/>
        </w:rPr>
        <w:t>5%.</w:t>
      </w:r>
      <w:r w:rsidR="00F9569F" w:rsidRPr="00894388">
        <w:rPr>
          <w:rFonts w:ascii="Georgia" w:hAnsi="Georgia" w:cs="Calibri"/>
          <w:sz w:val="20"/>
          <w:szCs w:val="20"/>
        </w:rPr>
        <w:t xml:space="preserve"> It can be significant at around 90% confidence level.</w:t>
      </w:r>
    </w:p>
    <w:p w14:paraId="272650E3" w14:textId="41A359BC" w:rsidR="00E203F8" w:rsidRPr="00894388" w:rsidRDefault="003F7D6E" w:rsidP="00E203F8">
      <w:pPr>
        <w:ind w:left="-630"/>
        <w:jc w:val="both"/>
        <w:rPr>
          <w:rFonts w:ascii="Georgia" w:hAnsi="Georgia" w:cs="Calibri"/>
          <w:sz w:val="20"/>
          <w:szCs w:val="20"/>
        </w:rPr>
      </w:pPr>
      <w:r w:rsidRPr="00894388">
        <w:rPr>
          <w:rFonts w:ascii="Georgia" w:hAnsi="Georgia" w:cs="Calibri"/>
          <w:b/>
          <w:sz w:val="20"/>
          <w:szCs w:val="20"/>
        </w:rPr>
        <w:t>TS:</w:t>
      </w:r>
      <w:r w:rsidRPr="00894388">
        <w:rPr>
          <w:rFonts w:ascii="Georgia" w:hAnsi="Georgia" w:cs="Calibri"/>
          <w:sz w:val="20"/>
          <w:szCs w:val="20"/>
        </w:rPr>
        <w:t xml:space="preserve">  </w:t>
      </w:r>
      <w:r w:rsidR="00CA50AE" w:rsidRPr="00894388">
        <w:rPr>
          <w:rFonts w:ascii="Georgia" w:hAnsi="Georgia" w:cs="Calibri"/>
          <w:sz w:val="20"/>
          <w:szCs w:val="20"/>
        </w:rPr>
        <w:t>Profit</w:t>
      </w:r>
      <w:r w:rsidRPr="00894388">
        <w:rPr>
          <w:rFonts w:ascii="Georgia" w:hAnsi="Georgia" w:cs="Calibri"/>
          <w:sz w:val="20"/>
          <w:szCs w:val="20"/>
        </w:rPr>
        <w:t xml:space="preserve"> is </w:t>
      </w:r>
      <w:r w:rsidR="00CA50AE" w:rsidRPr="00894388">
        <w:rPr>
          <w:rFonts w:ascii="Georgia" w:hAnsi="Georgia" w:cs="Calibri"/>
          <w:sz w:val="20"/>
          <w:szCs w:val="20"/>
        </w:rPr>
        <w:t>834.22</w:t>
      </w:r>
      <w:r w:rsidRPr="00894388">
        <w:rPr>
          <w:rFonts w:ascii="Georgia" w:hAnsi="Georgia" w:cs="Calibri"/>
          <w:sz w:val="20"/>
          <w:szCs w:val="20"/>
        </w:rPr>
        <w:t xml:space="preserve"> </w:t>
      </w:r>
      <w:r w:rsidR="00F9569F" w:rsidRPr="00894388">
        <w:rPr>
          <w:rFonts w:ascii="Georgia" w:hAnsi="Georgia" w:cs="Calibri"/>
          <w:sz w:val="20"/>
          <w:szCs w:val="20"/>
        </w:rPr>
        <w:t xml:space="preserve">units </w:t>
      </w:r>
      <w:r w:rsidRPr="00894388">
        <w:rPr>
          <w:rFonts w:ascii="Georgia" w:hAnsi="Georgia" w:cs="Calibri"/>
          <w:sz w:val="20"/>
          <w:szCs w:val="20"/>
        </w:rPr>
        <w:t xml:space="preserve">less for customers who are acquired via telephone selling as compared to those </w:t>
      </w:r>
      <w:r w:rsidR="00E203F8" w:rsidRPr="00894388">
        <w:rPr>
          <w:rFonts w:ascii="Georgia" w:hAnsi="Georgia" w:cs="Calibri"/>
          <w:sz w:val="20"/>
          <w:szCs w:val="20"/>
        </w:rPr>
        <w:t>who are acquired through internet</w:t>
      </w:r>
      <w:r w:rsidR="00F9569F" w:rsidRPr="00894388">
        <w:rPr>
          <w:rFonts w:ascii="Georgia" w:hAnsi="Georgia" w:cs="Calibri"/>
          <w:sz w:val="20"/>
          <w:szCs w:val="20"/>
        </w:rPr>
        <w:t>, keeping all other variables constant</w:t>
      </w:r>
      <w:r w:rsidR="003A620C" w:rsidRPr="00894388">
        <w:rPr>
          <w:rFonts w:ascii="Georgia" w:hAnsi="Georgia" w:cs="Calibri"/>
          <w:sz w:val="20"/>
          <w:szCs w:val="20"/>
        </w:rPr>
        <w:t>. And this impact is statistically significant.</w:t>
      </w:r>
    </w:p>
    <w:p w14:paraId="5348E797" w14:textId="32B65657" w:rsidR="003F7D6E" w:rsidRPr="00894388" w:rsidRDefault="00E203F8" w:rsidP="00BE4981">
      <w:pPr>
        <w:ind w:left="-630"/>
        <w:jc w:val="both"/>
        <w:rPr>
          <w:rFonts w:ascii="Georgia" w:hAnsi="Georgia" w:cs="Calibri"/>
          <w:sz w:val="20"/>
          <w:szCs w:val="20"/>
        </w:rPr>
      </w:pPr>
      <w:r w:rsidRPr="00894388">
        <w:rPr>
          <w:rFonts w:ascii="Georgia" w:hAnsi="Georgia" w:cs="Calibri"/>
          <w:b/>
          <w:sz w:val="20"/>
          <w:szCs w:val="20"/>
        </w:rPr>
        <w:t>D</w:t>
      </w:r>
      <w:r w:rsidR="00192321" w:rsidRPr="00894388">
        <w:rPr>
          <w:rFonts w:ascii="Georgia" w:hAnsi="Georgia" w:cs="Calibri"/>
          <w:b/>
          <w:sz w:val="20"/>
          <w:szCs w:val="20"/>
        </w:rPr>
        <w:t>S</w:t>
      </w:r>
      <w:r w:rsidR="003F7D6E" w:rsidRPr="00894388">
        <w:rPr>
          <w:rFonts w:ascii="Georgia" w:hAnsi="Georgia" w:cs="Calibri"/>
          <w:b/>
          <w:sz w:val="20"/>
          <w:szCs w:val="20"/>
        </w:rPr>
        <w:t>:</w:t>
      </w:r>
      <w:r w:rsidR="003F7D6E" w:rsidRPr="00894388">
        <w:rPr>
          <w:rFonts w:ascii="Georgia" w:hAnsi="Georgia" w:cs="Calibri"/>
          <w:sz w:val="20"/>
          <w:szCs w:val="20"/>
        </w:rPr>
        <w:t xml:space="preserve"> </w:t>
      </w:r>
      <w:r w:rsidR="008E072A" w:rsidRPr="00894388">
        <w:rPr>
          <w:rFonts w:ascii="Georgia" w:hAnsi="Georgia" w:cs="Calibri"/>
          <w:sz w:val="20"/>
          <w:szCs w:val="20"/>
        </w:rPr>
        <w:t xml:space="preserve">Profit is 823.10 </w:t>
      </w:r>
      <w:r w:rsidR="00F9569F" w:rsidRPr="00894388">
        <w:rPr>
          <w:rFonts w:ascii="Georgia" w:hAnsi="Georgia" w:cs="Calibri"/>
          <w:sz w:val="20"/>
          <w:szCs w:val="20"/>
        </w:rPr>
        <w:t xml:space="preserve">units </w:t>
      </w:r>
      <w:r w:rsidR="008E072A" w:rsidRPr="00894388">
        <w:rPr>
          <w:rFonts w:ascii="Georgia" w:hAnsi="Georgia" w:cs="Calibri"/>
          <w:sz w:val="20"/>
          <w:szCs w:val="20"/>
        </w:rPr>
        <w:t>less for customers who are acquired via direct selling as compared to those who are acquired through internet</w:t>
      </w:r>
      <w:r w:rsidR="00F9569F" w:rsidRPr="00894388">
        <w:rPr>
          <w:rFonts w:ascii="Georgia" w:hAnsi="Georgia" w:cs="Calibri"/>
          <w:sz w:val="20"/>
          <w:szCs w:val="20"/>
        </w:rPr>
        <w:t>, keeping all other variables constant</w:t>
      </w:r>
      <w:r w:rsidR="008E072A" w:rsidRPr="00894388">
        <w:rPr>
          <w:rFonts w:ascii="Georgia" w:hAnsi="Georgia" w:cs="Calibri"/>
          <w:sz w:val="20"/>
          <w:szCs w:val="20"/>
        </w:rPr>
        <w:t>.</w:t>
      </w:r>
      <w:r w:rsidR="003A620C" w:rsidRPr="00894388">
        <w:rPr>
          <w:rFonts w:ascii="Georgia" w:hAnsi="Georgia" w:cs="Calibri"/>
          <w:sz w:val="20"/>
          <w:szCs w:val="20"/>
        </w:rPr>
        <w:t xml:space="preserve"> And this impact is statistically significant.</w:t>
      </w:r>
    </w:p>
    <w:p w14:paraId="4E38F124" w14:textId="729D4A19" w:rsidR="00BE4981" w:rsidRPr="00894388" w:rsidRDefault="00BE4981" w:rsidP="00BE4981">
      <w:pPr>
        <w:ind w:left="-630"/>
        <w:jc w:val="both"/>
        <w:rPr>
          <w:rFonts w:ascii="Georgia" w:hAnsi="Georgia" w:cs="Calibri"/>
          <w:b/>
          <w:sz w:val="20"/>
          <w:szCs w:val="20"/>
        </w:rPr>
      </w:pPr>
      <w:r w:rsidRPr="00894388">
        <w:rPr>
          <w:rFonts w:ascii="Georgia" w:hAnsi="Georgia" w:cs="Calibri"/>
          <w:b/>
          <w:sz w:val="20"/>
          <w:szCs w:val="20"/>
        </w:rPr>
        <w:t xml:space="preserve">Standard: </w:t>
      </w:r>
      <w:r w:rsidR="00F9569F" w:rsidRPr="00894388">
        <w:rPr>
          <w:rFonts w:ascii="Georgia" w:hAnsi="Georgia" w:cs="Calibri"/>
          <w:sz w:val="20"/>
          <w:szCs w:val="20"/>
        </w:rPr>
        <w:t xml:space="preserve">whether the customer has standard card is taken as </w:t>
      </w:r>
      <w:r w:rsidRPr="00894388">
        <w:rPr>
          <w:rFonts w:ascii="Georgia" w:hAnsi="Georgia" w:cs="Calibri"/>
          <w:sz w:val="20"/>
          <w:szCs w:val="20"/>
        </w:rPr>
        <w:t>Reference category</w:t>
      </w:r>
    </w:p>
    <w:p w14:paraId="1EC24F7A" w14:textId="48143258" w:rsidR="00BE7E73" w:rsidRPr="00894388" w:rsidRDefault="00BE7E73" w:rsidP="00BE7E73">
      <w:pPr>
        <w:ind w:left="-630"/>
        <w:jc w:val="both"/>
        <w:rPr>
          <w:rFonts w:ascii="Georgia" w:hAnsi="Georgia" w:cs="Calibri"/>
          <w:sz w:val="20"/>
          <w:szCs w:val="20"/>
        </w:rPr>
      </w:pPr>
      <w:r w:rsidRPr="00894388">
        <w:rPr>
          <w:rFonts w:ascii="Georgia" w:hAnsi="Georgia" w:cs="Calibri"/>
          <w:b/>
          <w:sz w:val="20"/>
          <w:szCs w:val="20"/>
        </w:rPr>
        <w:t>Gold</w:t>
      </w:r>
      <w:r w:rsidRPr="00894388">
        <w:rPr>
          <w:rFonts w:ascii="Georgia" w:hAnsi="Georgia" w:cs="Calibri"/>
          <w:sz w:val="20"/>
          <w:szCs w:val="20"/>
        </w:rPr>
        <w:t xml:space="preserve">: </w:t>
      </w:r>
      <w:r w:rsidR="00F9569F" w:rsidRPr="00894388">
        <w:rPr>
          <w:rFonts w:ascii="Georgia" w:hAnsi="Georgia" w:cs="Calibri"/>
          <w:sz w:val="20"/>
          <w:szCs w:val="20"/>
        </w:rPr>
        <w:t>There is no significant difference in Total finance charges paid by a customer over a 3-year period between customers with Standard card &amp; Gold card</w:t>
      </w:r>
      <w:r w:rsidRPr="00894388">
        <w:rPr>
          <w:rFonts w:ascii="Georgia" w:hAnsi="Georgia" w:cs="Calibri"/>
          <w:sz w:val="20"/>
          <w:szCs w:val="20"/>
        </w:rPr>
        <w:t>.</w:t>
      </w:r>
      <w:r w:rsidR="00C05EFB" w:rsidRPr="00894388">
        <w:rPr>
          <w:rFonts w:ascii="Georgia" w:hAnsi="Georgia" w:cs="Calibri"/>
          <w:sz w:val="20"/>
          <w:szCs w:val="20"/>
        </w:rPr>
        <w:t xml:space="preserve"> </w:t>
      </w:r>
    </w:p>
    <w:p w14:paraId="1F6FC0DB" w14:textId="181B27AB" w:rsidR="00BE7E73" w:rsidRPr="00894388" w:rsidRDefault="00BE7E73" w:rsidP="00BE7E73">
      <w:pPr>
        <w:ind w:left="-630"/>
        <w:jc w:val="both"/>
        <w:rPr>
          <w:rFonts w:ascii="Georgia" w:hAnsi="Georgia" w:cs="Calibri"/>
          <w:sz w:val="20"/>
          <w:szCs w:val="20"/>
        </w:rPr>
      </w:pPr>
      <w:r w:rsidRPr="00894388">
        <w:rPr>
          <w:rFonts w:ascii="Georgia" w:hAnsi="Georgia" w:cs="Calibri"/>
          <w:b/>
          <w:sz w:val="20"/>
          <w:szCs w:val="20"/>
        </w:rPr>
        <w:t>Platinum</w:t>
      </w:r>
      <w:r w:rsidRPr="00894388">
        <w:rPr>
          <w:rFonts w:ascii="Georgia" w:hAnsi="Georgia" w:cs="Calibri"/>
          <w:sz w:val="20"/>
          <w:szCs w:val="20"/>
        </w:rPr>
        <w:t xml:space="preserve">: Profit is 666.237 </w:t>
      </w:r>
      <w:r w:rsidR="00F9569F" w:rsidRPr="00894388">
        <w:rPr>
          <w:rFonts w:ascii="Georgia" w:hAnsi="Georgia" w:cs="Calibri"/>
          <w:sz w:val="20"/>
          <w:szCs w:val="20"/>
        </w:rPr>
        <w:t>units</w:t>
      </w:r>
      <w:r w:rsidRPr="00894388">
        <w:rPr>
          <w:rFonts w:ascii="Georgia" w:hAnsi="Georgia" w:cs="Calibri"/>
          <w:sz w:val="20"/>
          <w:szCs w:val="20"/>
        </w:rPr>
        <w:t xml:space="preserve"> more for customers who have PLATINUM card as compared to customers who have STANDARD card</w:t>
      </w:r>
      <w:r w:rsidR="00F9569F" w:rsidRPr="00894388">
        <w:rPr>
          <w:rFonts w:ascii="Georgia" w:hAnsi="Georgia" w:cs="Calibri"/>
          <w:sz w:val="20"/>
          <w:szCs w:val="20"/>
        </w:rPr>
        <w:t>, keeping all other variables constant</w:t>
      </w:r>
      <w:r w:rsidRPr="00894388">
        <w:rPr>
          <w:rFonts w:ascii="Georgia" w:hAnsi="Georgia" w:cs="Calibri"/>
          <w:sz w:val="20"/>
          <w:szCs w:val="20"/>
        </w:rPr>
        <w:t>. And this impact is statistically significant</w:t>
      </w:r>
    </w:p>
    <w:p w14:paraId="78D038DE" w14:textId="64CD795A" w:rsidR="00EA268D" w:rsidRPr="00894388" w:rsidRDefault="00BE7E73" w:rsidP="00EA268D">
      <w:pPr>
        <w:ind w:left="-630"/>
        <w:jc w:val="both"/>
        <w:rPr>
          <w:rFonts w:ascii="Georgia" w:hAnsi="Georgia" w:cs="Calibri"/>
          <w:sz w:val="20"/>
          <w:szCs w:val="20"/>
        </w:rPr>
      </w:pPr>
      <w:r w:rsidRPr="00894388">
        <w:rPr>
          <w:rFonts w:ascii="Georgia" w:hAnsi="Georgia" w:cs="Calibri"/>
          <w:b/>
          <w:sz w:val="20"/>
          <w:szCs w:val="20"/>
        </w:rPr>
        <w:lastRenderedPageBreak/>
        <w:t>Quantum:</w:t>
      </w:r>
      <w:r w:rsidRPr="00894388">
        <w:rPr>
          <w:rFonts w:ascii="Georgia" w:hAnsi="Georgia" w:cs="Calibri"/>
          <w:sz w:val="20"/>
          <w:szCs w:val="20"/>
        </w:rPr>
        <w:t xml:space="preserve"> Profit is 479.58 dollar less for customers who have QUANTUM card as compared to customers who have STANDARD card</w:t>
      </w:r>
      <w:r w:rsidR="00F9569F" w:rsidRPr="00894388">
        <w:rPr>
          <w:rFonts w:ascii="Georgia" w:hAnsi="Georgia" w:cs="Calibri"/>
          <w:sz w:val="20"/>
          <w:szCs w:val="20"/>
        </w:rPr>
        <w:t>, keeping all other variables constant</w:t>
      </w:r>
      <w:r w:rsidRPr="00894388">
        <w:rPr>
          <w:rFonts w:ascii="Georgia" w:hAnsi="Georgia" w:cs="Calibri"/>
          <w:sz w:val="20"/>
          <w:szCs w:val="20"/>
        </w:rPr>
        <w:t>. And this impact is statistically significant</w:t>
      </w:r>
      <w:r w:rsidR="00EA268D" w:rsidRPr="00894388">
        <w:rPr>
          <w:rFonts w:ascii="Georgia" w:hAnsi="Georgia" w:cs="Calibri"/>
          <w:sz w:val="20"/>
          <w:szCs w:val="20"/>
        </w:rPr>
        <w:t>.</w:t>
      </w:r>
    </w:p>
    <w:p w14:paraId="000815AB" w14:textId="39B54E4F" w:rsidR="00A92DA5" w:rsidRPr="00894388" w:rsidRDefault="00F9569F" w:rsidP="00A92DA5">
      <w:pPr>
        <w:ind w:left="-630"/>
        <w:jc w:val="both"/>
        <w:rPr>
          <w:rFonts w:ascii="Georgia" w:hAnsi="Georgia" w:cs="Calibri"/>
          <w:sz w:val="20"/>
          <w:szCs w:val="20"/>
        </w:rPr>
      </w:pPr>
      <w:r w:rsidRPr="00894388">
        <w:rPr>
          <w:rFonts w:ascii="Georgia" w:hAnsi="Georgia" w:cs="Calibri"/>
          <w:b/>
          <w:sz w:val="20"/>
          <w:szCs w:val="20"/>
        </w:rPr>
        <w:t>R</w:t>
      </w:r>
      <w:r w:rsidR="00AB5344" w:rsidRPr="00894388">
        <w:rPr>
          <w:rFonts w:ascii="Georgia" w:hAnsi="Georgia" w:cs="Calibri"/>
          <w:b/>
          <w:sz w:val="20"/>
          <w:szCs w:val="20"/>
        </w:rPr>
        <w:t>eward card</w:t>
      </w:r>
      <w:r w:rsidR="00AB5344" w:rsidRPr="00894388">
        <w:rPr>
          <w:rFonts w:ascii="Georgia" w:hAnsi="Georgia" w:cs="Calibri"/>
          <w:sz w:val="20"/>
          <w:szCs w:val="20"/>
        </w:rPr>
        <w:t xml:space="preserve">: </w:t>
      </w:r>
      <w:r w:rsidR="00A92DA5" w:rsidRPr="00894388">
        <w:rPr>
          <w:rFonts w:ascii="Georgia" w:hAnsi="Georgia" w:cs="Calibri"/>
          <w:sz w:val="20"/>
          <w:szCs w:val="20"/>
        </w:rPr>
        <w:t xml:space="preserve">Customer having </w:t>
      </w:r>
      <w:r w:rsidR="00A92DA5" w:rsidRPr="00894388">
        <w:rPr>
          <w:rFonts w:ascii="Georgia" w:hAnsi="Georgia" w:cs="Calibri"/>
          <w:b/>
          <w:sz w:val="20"/>
          <w:szCs w:val="20"/>
        </w:rPr>
        <w:t>reward card</w:t>
      </w:r>
      <w:r w:rsidR="00A92DA5" w:rsidRPr="00894388">
        <w:rPr>
          <w:rFonts w:ascii="Georgia" w:hAnsi="Georgia" w:cs="Calibri"/>
          <w:sz w:val="20"/>
          <w:szCs w:val="20"/>
        </w:rPr>
        <w:t xml:space="preserve"> are associated with 320.16 dollar less profit as compared to customer who do not have reward cards</w:t>
      </w:r>
      <w:r w:rsidRPr="00894388">
        <w:rPr>
          <w:rFonts w:ascii="Georgia" w:hAnsi="Georgia" w:cs="Calibri"/>
          <w:sz w:val="20"/>
          <w:szCs w:val="20"/>
        </w:rPr>
        <w:t>, keeping all other variables constant</w:t>
      </w:r>
      <w:r w:rsidR="00EA268D" w:rsidRPr="00894388">
        <w:rPr>
          <w:rFonts w:ascii="Georgia" w:hAnsi="Georgia" w:cs="Calibri"/>
          <w:sz w:val="20"/>
          <w:szCs w:val="20"/>
        </w:rPr>
        <w:t>. And this impact is statistically significant.</w:t>
      </w:r>
    </w:p>
    <w:p w14:paraId="6951D0B5" w14:textId="7B89F3A7" w:rsidR="00EA268D" w:rsidRPr="00894388" w:rsidRDefault="00A92DA5" w:rsidP="001E648C">
      <w:pPr>
        <w:ind w:left="-630"/>
        <w:jc w:val="both"/>
        <w:rPr>
          <w:rFonts w:ascii="Georgia" w:hAnsi="Georgia" w:cs="Calibri"/>
          <w:sz w:val="20"/>
          <w:szCs w:val="20"/>
        </w:rPr>
      </w:pPr>
      <w:r w:rsidRPr="00894388">
        <w:rPr>
          <w:rFonts w:ascii="Georgia" w:hAnsi="Georgia" w:cs="Calibri"/>
          <w:b/>
          <w:sz w:val="20"/>
          <w:szCs w:val="20"/>
        </w:rPr>
        <w:t>Limit:</w:t>
      </w:r>
      <w:r w:rsidRPr="00894388">
        <w:rPr>
          <w:rFonts w:ascii="Georgia" w:hAnsi="Georgia" w:cs="Calibri"/>
          <w:sz w:val="20"/>
          <w:szCs w:val="20"/>
        </w:rPr>
        <w:t xml:space="preserve"> Every 10</w:t>
      </w:r>
      <w:r w:rsidR="001B353B" w:rsidRPr="00894388">
        <w:rPr>
          <w:rFonts w:ascii="Georgia" w:hAnsi="Georgia" w:cs="Calibri"/>
          <w:sz w:val="20"/>
          <w:szCs w:val="20"/>
        </w:rPr>
        <w:t>0</w:t>
      </w:r>
      <w:r w:rsidRPr="00894388">
        <w:rPr>
          <w:rFonts w:ascii="Georgia" w:hAnsi="Georgia" w:cs="Calibri"/>
          <w:sz w:val="20"/>
          <w:szCs w:val="20"/>
        </w:rPr>
        <w:t>0</w:t>
      </w:r>
      <w:r w:rsidR="007312B7" w:rsidRPr="00894388">
        <w:rPr>
          <w:rFonts w:ascii="Georgia" w:hAnsi="Georgia" w:cs="Calibri"/>
          <w:sz w:val="20"/>
          <w:szCs w:val="20"/>
        </w:rPr>
        <w:t>0</w:t>
      </w:r>
      <w:r w:rsidRPr="00894388">
        <w:rPr>
          <w:rFonts w:ascii="Georgia" w:hAnsi="Georgia" w:cs="Calibri"/>
          <w:sz w:val="20"/>
          <w:szCs w:val="20"/>
        </w:rPr>
        <w:t xml:space="preserve">0 dollar increase in limit of a card is associated with </w:t>
      </w:r>
      <w:r w:rsidR="007312B7" w:rsidRPr="00894388">
        <w:rPr>
          <w:rFonts w:ascii="Georgia" w:hAnsi="Georgia" w:cs="Calibri"/>
          <w:sz w:val="20"/>
          <w:szCs w:val="20"/>
        </w:rPr>
        <w:t>899.87</w:t>
      </w:r>
      <w:r w:rsidRPr="00894388">
        <w:rPr>
          <w:rFonts w:ascii="Georgia" w:hAnsi="Georgia" w:cs="Calibri"/>
          <w:sz w:val="20"/>
          <w:szCs w:val="20"/>
        </w:rPr>
        <w:t xml:space="preserve"> dollar decrease in profit</w:t>
      </w:r>
      <w:r w:rsidR="00F9569F" w:rsidRPr="00894388">
        <w:rPr>
          <w:rFonts w:ascii="Georgia" w:hAnsi="Georgia" w:cs="Calibri"/>
          <w:sz w:val="20"/>
          <w:szCs w:val="20"/>
        </w:rPr>
        <w:t>, keeping all other variables constant</w:t>
      </w:r>
      <w:r w:rsidRPr="00894388">
        <w:rPr>
          <w:rFonts w:ascii="Georgia" w:hAnsi="Georgia" w:cs="Calibri"/>
          <w:sz w:val="20"/>
          <w:szCs w:val="20"/>
        </w:rPr>
        <w:t>.</w:t>
      </w:r>
      <w:r w:rsidR="00A121CD" w:rsidRPr="00894388">
        <w:rPr>
          <w:rFonts w:ascii="Georgia" w:hAnsi="Georgia"/>
          <w:sz w:val="20"/>
          <w:szCs w:val="20"/>
        </w:rPr>
        <w:t xml:space="preserve"> </w:t>
      </w:r>
      <w:r w:rsidR="00A121CD" w:rsidRPr="00894388">
        <w:rPr>
          <w:rFonts w:ascii="Georgia" w:hAnsi="Georgia" w:cs="Calibri"/>
          <w:sz w:val="20"/>
          <w:szCs w:val="20"/>
        </w:rPr>
        <w:t>And this impact is statistically significant.</w:t>
      </w:r>
    </w:p>
    <w:p w14:paraId="35F59761" w14:textId="55773E69" w:rsidR="00751036" w:rsidRPr="00894388" w:rsidRDefault="00751036" w:rsidP="00751036">
      <w:pPr>
        <w:ind w:left="-630"/>
        <w:jc w:val="both"/>
        <w:rPr>
          <w:rFonts w:ascii="Georgia" w:hAnsi="Georgia" w:cs="Calibri"/>
          <w:sz w:val="20"/>
          <w:szCs w:val="20"/>
        </w:rPr>
      </w:pPr>
      <w:proofErr w:type="spellStart"/>
      <w:r w:rsidRPr="00894388">
        <w:rPr>
          <w:rFonts w:ascii="Georgia" w:hAnsi="Georgia" w:cs="Calibri"/>
          <w:b/>
          <w:sz w:val="20"/>
          <w:szCs w:val="20"/>
        </w:rPr>
        <w:t>SectorA</w:t>
      </w:r>
      <w:proofErr w:type="spellEnd"/>
      <w:r w:rsidRPr="00894388">
        <w:rPr>
          <w:rFonts w:ascii="Georgia" w:hAnsi="Georgia" w:cs="Calibri"/>
          <w:b/>
          <w:sz w:val="20"/>
          <w:szCs w:val="20"/>
        </w:rPr>
        <w:t>:</w:t>
      </w:r>
      <w:r w:rsidRPr="00894388">
        <w:rPr>
          <w:rFonts w:ascii="Georgia" w:hAnsi="Georgia" w:cs="Calibri"/>
          <w:sz w:val="20"/>
          <w:szCs w:val="20"/>
        </w:rPr>
        <w:t xml:space="preserve"> </w:t>
      </w:r>
      <w:r w:rsidR="00F9569F" w:rsidRPr="00894388">
        <w:rPr>
          <w:rFonts w:ascii="Georgia" w:hAnsi="Georgia" w:cs="Calibri"/>
          <w:sz w:val="20"/>
          <w:szCs w:val="20"/>
        </w:rPr>
        <w:t>No affinity card is taken as r</w:t>
      </w:r>
      <w:r w:rsidRPr="00894388">
        <w:rPr>
          <w:rFonts w:ascii="Georgia" w:hAnsi="Georgia" w:cs="Calibri"/>
          <w:sz w:val="20"/>
          <w:szCs w:val="20"/>
        </w:rPr>
        <w:t>eference category.</w:t>
      </w:r>
    </w:p>
    <w:p w14:paraId="29BD40ED" w14:textId="79A2D268" w:rsidR="00751036" w:rsidRPr="00894388" w:rsidRDefault="00751036" w:rsidP="00F9569F">
      <w:pPr>
        <w:ind w:left="-630"/>
        <w:jc w:val="both"/>
        <w:rPr>
          <w:rFonts w:ascii="Georgia" w:hAnsi="Georgia" w:cs="Calibri"/>
          <w:sz w:val="20"/>
          <w:szCs w:val="20"/>
        </w:rPr>
      </w:pPr>
      <w:proofErr w:type="spellStart"/>
      <w:r w:rsidRPr="00894388">
        <w:rPr>
          <w:rFonts w:ascii="Georgia" w:hAnsi="Georgia" w:cs="Calibri"/>
          <w:b/>
          <w:sz w:val="20"/>
          <w:szCs w:val="20"/>
        </w:rPr>
        <w:t>SectorB</w:t>
      </w:r>
      <w:proofErr w:type="spellEnd"/>
      <w:r w:rsidRPr="00894388">
        <w:rPr>
          <w:rFonts w:ascii="Georgia" w:hAnsi="Georgia" w:cs="Calibri"/>
          <w:b/>
          <w:sz w:val="20"/>
          <w:szCs w:val="20"/>
        </w:rPr>
        <w:t>:</w:t>
      </w:r>
      <w:r w:rsidRPr="00894388">
        <w:rPr>
          <w:rFonts w:ascii="Georgia" w:hAnsi="Georgia" w:cs="Calibri"/>
          <w:sz w:val="20"/>
          <w:szCs w:val="20"/>
        </w:rPr>
        <w:t xml:space="preserve"> </w:t>
      </w:r>
      <w:r w:rsidR="00B35B8C" w:rsidRPr="00894388">
        <w:rPr>
          <w:rFonts w:ascii="Georgia" w:hAnsi="Georgia" w:cs="Calibri"/>
          <w:sz w:val="20"/>
          <w:szCs w:val="20"/>
        </w:rPr>
        <w:t>profit is 193 dollar more for Affinity card affiliated with Professional organization as compared to customers who have No affinity card</w:t>
      </w:r>
      <w:r w:rsidR="00F9569F" w:rsidRPr="00894388">
        <w:rPr>
          <w:rFonts w:ascii="Georgia" w:hAnsi="Georgia" w:cs="Calibri"/>
          <w:sz w:val="20"/>
          <w:szCs w:val="20"/>
        </w:rPr>
        <w:t>, keeping all other variables constant</w:t>
      </w:r>
      <w:r w:rsidR="00B35B8C" w:rsidRPr="00894388">
        <w:rPr>
          <w:rFonts w:ascii="Georgia" w:hAnsi="Georgia" w:cs="Calibri"/>
          <w:sz w:val="20"/>
          <w:szCs w:val="20"/>
        </w:rPr>
        <w:t>.</w:t>
      </w:r>
      <w:r w:rsidR="00F9569F" w:rsidRPr="00894388">
        <w:rPr>
          <w:rFonts w:ascii="Georgia" w:hAnsi="Georgia" w:cs="Calibri"/>
          <w:sz w:val="20"/>
          <w:szCs w:val="20"/>
        </w:rPr>
        <w:t xml:space="preserve"> </w:t>
      </w:r>
      <w:r w:rsidR="00F9569F" w:rsidRPr="00894388">
        <w:rPr>
          <w:rFonts w:ascii="Georgia" w:hAnsi="Georgia" w:cs="Calibri"/>
          <w:sz w:val="20"/>
          <w:szCs w:val="20"/>
        </w:rPr>
        <w:t>And this impact is statistically significant</w:t>
      </w:r>
    </w:p>
    <w:p w14:paraId="5C709206" w14:textId="12E881E1" w:rsidR="00751036" w:rsidRPr="00894388" w:rsidRDefault="00751036" w:rsidP="00F76CF7">
      <w:pPr>
        <w:ind w:left="-630"/>
        <w:jc w:val="both"/>
        <w:rPr>
          <w:rFonts w:ascii="Georgia" w:hAnsi="Georgia" w:cs="Calibri"/>
          <w:sz w:val="20"/>
          <w:szCs w:val="20"/>
        </w:rPr>
      </w:pPr>
      <w:proofErr w:type="spellStart"/>
      <w:r w:rsidRPr="00894388">
        <w:rPr>
          <w:rFonts w:ascii="Georgia" w:hAnsi="Georgia" w:cs="Calibri"/>
          <w:b/>
          <w:sz w:val="20"/>
          <w:szCs w:val="20"/>
        </w:rPr>
        <w:t>SectorC</w:t>
      </w:r>
      <w:proofErr w:type="spellEnd"/>
      <w:r w:rsidRPr="00894388">
        <w:rPr>
          <w:rFonts w:ascii="Georgia" w:hAnsi="Georgia" w:cs="Calibri"/>
          <w:b/>
          <w:sz w:val="20"/>
          <w:szCs w:val="20"/>
        </w:rPr>
        <w:t>:</w:t>
      </w:r>
      <w:r w:rsidRPr="00894388">
        <w:rPr>
          <w:rFonts w:ascii="Georgia" w:hAnsi="Georgia" w:cs="Calibri"/>
          <w:sz w:val="20"/>
          <w:szCs w:val="20"/>
        </w:rPr>
        <w:t xml:space="preserve"> profit is 212.71 dollar less for Affinity card affiliated with Sports as compared to customers who have No affinity card</w:t>
      </w:r>
      <w:r w:rsidR="00F9569F" w:rsidRPr="00894388">
        <w:rPr>
          <w:rFonts w:ascii="Georgia" w:hAnsi="Georgia" w:cs="Calibri"/>
          <w:sz w:val="20"/>
          <w:szCs w:val="20"/>
        </w:rPr>
        <w:t>, keeping all other variables constant</w:t>
      </w:r>
      <w:r w:rsidRPr="00894388">
        <w:rPr>
          <w:rFonts w:ascii="Georgia" w:hAnsi="Georgia" w:cs="Calibri"/>
          <w:sz w:val="20"/>
          <w:szCs w:val="20"/>
        </w:rPr>
        <w:t>.</w:t>
      </w:r>
      <w:r w:rsidR="00F76CF7" w:rsidRPr="00894388">
        <w:rPr>
          <w:rFonts w:ascii="Georgia" w:hAnsi="Georgia" w:cs="Calibri"/>
          <w:sz w:val="20"/>
          <w:szCs w:val="20"/>
        </w:rPr>
        <w:t xml:space="preserve"> </w:t>
      </w:r>
      <w:r w:rsidR="00F76CF7" w:rsidRPr="00894388">
        <w:rPr>
          <w:rFonts w:ascii="Georgia" w:hAnsi="Georgia" w:cs="Calibri"/>
          <w:sz w:val="20"/>
          <w:szCs w:val="20"/>
        </w:rPr>
        <w:t>And this impact is statistically significant</w:t>
      </w:r>
      <w:r w:rsidR="00F76CF7" w:rsidRPr="00894388">
        <w:rPr>
          <w:rFonts w:ascii="Georgia" w:hAnsi="Georgia" w:cs="Calibri"/>
          <w:sz w:val="20"/>
          <w:szCs w:val="20"/>
        </w:rPr>
        <w:t>.</w:t>
      </w:r>
    </w:p>
    <w:p w14:paraId="659EC66C" w14:textId="31260C7E" w:rsidR="00751036" w:rsidRPr="00894388" w:rsidRDefault="00751036" w:rsidP="00751036">
      <w:pPr>
        <w:ind w:left="-630"/>
        <w:jc w:val="both"/>
        <w:rPr>
          <w:rFonts w:ascii="Georgia" w:hAnsi="Georgia" w:cs="Calibri"/>
          <w:sz w:val="20"/>
          <w:szCs w:val="20"/>
        </w:rPr>
      </w:pPr>
      <w:proofErr w:type="spellStart"/>
      <w:r w:rsidRPr="00894388">
        <w:rPr>
          <w:rFonts w:ascii="Georgia" w:hAnsi="Georgia" w:cs="Calibri"/>
          <w:b/>
          <w:sz w:val="20"/>
          <w:szCs w:val="20"/>
        </w:rPr>
        <w:t>SectorD</w:t>
      </w:r>
      <w:proofErr w:type="spellEnd"/>
      <w:r w:rsidRPr="00894388">
        <w:rPr>
          <w:rFonts w:ascii="Georgia" w:hAnsi="Georgia" w:cs="Calibri"/>
          <w:b/>
          <w:sz w:val="20"/>
          <w:szCs w:val="20"/>
        </w:rPr>
        <w:t>:</w:t>
      </w:r>
      <w:r w:rsidRPr="00894388">
        <w:rPr>
          <w:rFonts w:ascii="Georgia" w:hAnsi="Georgia" w:cs="Calibri"/>
          <w:sz w:val="20"/>
          <w:szCs w:val="20"/>
        </w:rPr>
        <w:t xml:space="preserve"> profit is 134.58 dollar less for Affinity card affiliated with Financial institution as compared to customers who have No affinity card</w:t>
      </w:r>
      <w:r w:rsidR="00F9569F" w:rsidRPr="00894388">
        <w:rPr>
          <w:rFonts w:ascii="Georgia" w:hAnsi="Georgia" w:cs="Calibri"/>
          <w:sz w:val="20"/>
          <w:szCs w:val="20"/>
        </w:rPr>
        <w:t>, keeping all other variables constant</w:t>
      </w:r>
      <w:r w:rsidRPr="00894388">
        <w:rPr>
          <w:rFonts w:ascii="Georgia" w:hAnsi="Georgia" w:cs="Calibri"/>
          <w:sz w:val="20"/>
          <w:szCs w:val="20"/>
        </w:rPr>
        <w:t>.</w:t>
      </w:r>
      <w:r w:rsidR="00B35B8C" w:rsidRPr="00894388">
        <w:rPr>
          <w:rFonts w:ascii="Georgia" w:hAnsi="Georgia" w:cs="Calibri"/>
          <w:sz w:val="20"/>
          <w:szCs w:val="20"/>
        </w:rPr>
        <w:t xml:space="preserve"> And this impact is </w:t>
      </w:r>
      <w:r w:rsidR="00F76CF7" w:rsidRPr="00894388">
        <w:rPr>
          <w:rFonts w:ascii="Georgia" w:hAnsi="Georgia" w:cs="Calibri"/>
          <w:sz w:val="20"/>
          <w:szCs w:val="20"/>
        </w:rPr>
        <w:t xml:space="preserve">not </w:t>
      </w:r>
      <w:r w:rsidR="00B35B8C" w:rsidRPr="00894388">
        <w:rPr>
          <w:rFonts w:ascii="Georgia" w:hAnsi="Georgia" w:cs="Calibri"/>
          <w:sz w:val="20"/>
          <w:szCs w:val="20"/>
        </w:rPr>
        <w:t>statistically significant</w:t>
      </w:r>
    </w:p>
    <w:p w14:paraId="172EF9B3" w14:textId="50A3126D" w:rsidR="00751036" w:rsidRPr="00894388" w:rsidRDefault="00751036" w:rsidP="00751036">
      <w:pPr>
        <w:ind w:left="-630"/>
        <w:jc w:val="both"/>
        <w:rPr>
          <w:rFonts w:ascii="Georgia" w:hAnsi="Georgia" w:cs="Calibri"/>
          <w:sz w:val="20"/>
          <w:szCs w:val="20"/>
        </w:rPr>
      </w:pPr>
      <w:proofErr w:type="spellStart"/>
      <w:r w:rsidRPr="00894388">
        <w:rPr>
          <w:rFonts w:ascii="Georgia" w:hAnsi="Georgia" w:cs="Calibri"/>
          <w:b/>
          <w:sz w:val="20"/>
          <w:szCs w:val="20"/>
        </w:rPr>
        <w:t>SectorE</w:t>
      </w:r>
      <w:proofErr w:type="spellEnd"/>
      <w:r w:rsidRPr="00894388">
        <w:rPr>
          <w:rFonts w:ascii="Georgia" w:hAnsi="Georgia" w:cs="Calibri"/>
          <w:b/>
          <w:sz w:val="20"/>
          <w:szCs w:val="20"/>
        </w:rPr>
        <w:t>:</w:t>
      </w:r>
      <w:r w:rsidRPr="00894388">
        <w:rPr>
          <w:rFonts w:ascii="Georgia" w:hAnsi="Georgia" w:cs="Calibri"/>
          <w:sz w:val="20"/>
          <w:szCs w:val="20"/>
        </w:rPr>
        <w:t xml:space="preserve"> profit is 317.62 dollar less for Affinity card affiliated with University as compared to customers who have No affinity card</w:t>
      </w:r>
      <w:r w:rsidR="00F9569F" w:rsidRPr="00894388">
        <w:rPr>
          <w:rFonts w:ascii="Georgia" w:hAnsi="Georgia" w:cs="Calibri"/>
          <w:sz w:val="20"/>
          <w:szCs w:val="20"/>
        </w:rPr>
        <w:t>, keeping all other variables constant</w:t>
      </w:r>
      <w:r w:rsidRPr="00894388">
        <w:rPr>
          <w:rFonts w:ascii="Georgia" w:hAnsi="Georgia" w:cs="Calibri"/>
          <w:sz w:val="20"/>
          <w:szCs w:val="20"/>
        </w:rPr>
        <w:t>.</w:t>
      </w:r>
      <w:r w:rsidR="00F76CF7" w:rsidRPr="00894388">
        <w:rPr>
          <w:rFonts w:ascii="Georgia" w:hAnsi="Georgia" w:cs="Calibri"/>
          <w:sz w:val="20"/>
          <w:szCs w:val="20"/>
        </w:rPr>
        <w:t xml:space="preserve"> </w:t>
      </w:r>
      <w:r w:rsidR="00F76CF7" w:rsidRPr="00894388">
        <w:rPr>
          <w:rFonts w:ascii="Georgia" w:hAnsi="Georgia" w:cs="Calibri"/>
          <w:sz w:val="20"/>
          <w:szCs w:val="20"/>
        </w:rPr>
        <w:t>And this impact is statistically significant.</w:t>
      </w:r>
    </w:p>
    <w:p w14:paraId="089D7D51" w14:textId="16DAB375" w:rsidR="00751036" w:rsidRPr="00894388" w:rsidRDefault="00751036" w:rsidP="00F76CF7">
      <w:pPr>
        <w:ind w:left="-630"/>
        <w:jc w:val="both"/>
        <w:rPr>
          <w:rFonts w:ascii="Georgia" w:hAnsi="Georgia" w:cs="Calibri"/>
          <w:sz w:val="20"/>
          <w:szCs w:val="20"/>
        </w:rPr>
      </w:pPr>
      <w:proofErr w:type="spellStart"/>
      <w:r w:rsidRPr="00894388">
        <w:rPr>
          <w:rFonts w:ascii="Georgia" w:hAnsi="Georgia" w:cs="Calibri"/>
          <w:b/>
          <w:sz w:val="20"/>
          <w:szCs w:val="20"/>
        </w:rPr>
        <w:t>SectorF</w:t>
      </w:r>
      <w:proofErr w:type="spellEnd"/>
      <w:r w:rsidRPr="00894388">
        <w:rPr>
          <w:rFonts w:ascii="Georgia" w:hAnsi="Georgia" w:cs="Calibri"/>
          <w:b/>
          <w:sz w:val="20"/>
          <w:szCs w:val="20"/>
        </w:rPr>
        <w:t>:</w:t>
      </w:r>
      <w:r w:rsidRPr="00894388">
        <w:rPr>
          <w:rFonts w:ascii="Georgia" w:hAnsi="Georgia" w:cs="Calibri"/>
          <w:sz w:val="20"/>
          <w:szCs w:val="20"/>
        </w:rPr>
        <w:t xml:space="preserve"> </w:t>
      </w:r>
      <w:r w:rsidR="00224608" w:rsidRPr="00894388">
        <w:rPr>
          <w:rFonts w:ascii="Georgia" w:hAnsi="Georgia" w:cs="Calibri"/>
          <w:sz w:val="20"/>
          <w:szCs w:val="20"/>
        </w:rPr>
        <w:t>Profit</w:t>
      </w:r>
      <w:r w:rsidRPr="00894388">
        <w:rPr>
          <w:rFonts w:ascii="Georgia" w:hAnsi="Georgia" w:cs="Calibri"/>
          <w:sz w:val="20"/>
          <w:szCs w:val="20"/>
        </w:rPr>
        <w:t xml:space="preserve"> is 423.18 dollar less for Affinity card affiliated with Commercial as compared to customers who have No affinity card.</w:t>
      </w:r>
      <w:r w:rsidR="00F76CF7" w:rsidRPr="00894388">
        <w:rPr>
          <w:rFonts w:ascii="Georgia" w:hAnsi="Georgia" w:cs="Calibri"/>
          <w:sz w:val="20"/>
          <w:szCs w:val="20"/>
        </w:rPr>
        <w:t xml:space="preserve"> </w:t>
      </w:r>
      <w:r w:rsidR="00F76CF7" w:rsidRPr="00894388">
        <w:rPr>
          <w:rFonts w:ascii="Georgia" w:hAnsi="Georgia" w:cs="Calibri"/>
          <w:sz w:val="20"/>
          <w:szCs w:val="20"/>
        </w:rPr>
        <w:t>And this impact is statistically significant.</w:t>
      </w:r>
    </w:p>
    <w:p w14:paraId="6CE4CB7D" w14:textId="77777777" w:rsidR="00545A65" w:rsidRPr="00894388" w:rsidRDefault="00545A65" w:rsidP="00545A65">
      <w:pPr>
        <w:ind w:left="-630"/>
        <w:jc w:val="both"/>
        <w:rPr>
          <w:rFonts w:ascii="Georgia" w:hAnsi="Georgia" w:cs="Calibri"/>
          <w:sz w:val="20"/>
          <w:szCs w:val="20"/>
        </w:rPr>
      </w:pPr>
      <w:r w:rsidRPr="00894388">
        <w:rPr>
          <w:rFonts w:ascii="Georgia" w:hAnsi="Georgia"/>
          <w:noProof/>
          <w:sz w:val="20"/>
          <w:szCs w:val="20"/>
        </w:rPr>
        <w:drawing>
          <wp:inline distT="0" distB="0" distL="0" distR="0" wp14:anchorId="598ECD2D" wp14:editId="6C14EE91">
            <wp:extent cx="3124200" cy="251192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523" cy="2534692"/>
                    </a:xfrm>
                    <a:prstGeom prst="rect">
                      <a:avLst/>
                    </a:prstGeom>
                  </pic:spPr>
                </pic:pic>
              </a:graphicData>
            </a:graphic>
          </wp:inline>
        </w:drawing>
      </w:r>
      <w:r w:rsidRPr="00894388">
        <w:rPr>
          <w:rFonts w:ascii="Georgia" w:hAnsi="Georgia"/>
          <w:noProof/>
          <w:sz w:val="20"/>
          <w:szCs w:val="20"/>
        </w:rPr>
        <w:drawing>
          <wp:inline distT="0" distB="0" distL="0" distR="0" wp14:anchorId="11255112" wp14:editId="72C6E386">
            <wp:extent cx="2940050" cy="253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8393" cy="2602278"/>
                    </a:xfrm>
                    <a:prstGeom prst="rect">
                      <a:avLst/>
                    </a:prstGeom>
                  </pic:spPr>
                </pic:pic>
              </a:graphicData>
            </a:graphic>
          </wp:inline>
        </w:drawing>
      </w:r>
      <w:r w:rsidRPr="00894388">
        <w:rPr>
          <w:rFonts w:ascii="Georgia" w:hAnsi="Georgia"/>
          <w:b/>
          <w:noProof/>
          <w:sz w:val="20"/>
          <w:szCs w:val="20"/>
        </w:rPr>
        <w:t>Model Fit Statistics:</w:t>
      </w:r>
    </w:p>
    <w:p w14:paraId="3569D156" w14:textId="141A539B" w:rsidR="00545A65" w:rsidRPr="00894388" w:rsidRDefault="00545A65" w:rsidP="00545A65">
      <w:pPr>
        <w:ind w:left="-630"/>
        <w:jc w:val="both"/>
        <w:rPr>
          <w:rFonts w:ascii="Georgia" w:hAnsi="Georgia" w:cs="Calibri"/>
          <w:sz w:val="20"/>
          <w:szCs w:val="20"/>
        </w:rPr>
      </w:pPr>
      <w:r w:rsidRPr="00894388">
        <w:rPr>
          <w:rFonts w:ascii="Georgia" w:hAnsi="Georgia" w:cs="Calibri"/>
          <w:b/>
          <w:sz w:val="20"/>
          <w:szCs w:val="20"/>
        </w:rPr>
        <w:t>AIC</w:t>
      </w:r>
      <w:r w:rsidR="00E7005A" w:rsidRPr="00894388">
        <w:rPr>
          <w:rFonts w:ascii="Georgia" w:hAnsi="Georgia" w:cs="Times New Roman"/>
          <w:sz w:val="20"/>
          <w:szCs w:val="20"/>
        </w:rPr>
        <w:t>:</w:t>
      </w:r>
      <w:r w:rsidRPr="00894388">
        <w:rPr>
          <w:rFonts w:ascii="Georgia" w:hAnsi="Georgia" w:cs="Times New Roman"/>
          <w:sz w:val="20"/>
          <w:szCs w:val="20"/>
        </w:rPr>
        <w:t xml:space="preserve"> </w:t>
      </w:r>
      <w:r w:rsidRPr="00894388">
        <w:rPr>
          <w:rFonts w:ascii="Georgia" w:hAnsi="Georgia" w:cs="Calibri"/>
          <w:sz w:val="20"/>
          <w:szCs w:val="20"/>
        </w:rPr>
        <w:t>This is the Akaike Information Criterion. AIC, like Adjusted R-square in linear regression, penalize the log-likelihood for the number of predictors in the model. Ultimately, the model with the smallest AIC is considered good</w:t>
      </w:r>
      <w:r w:rsidRPr="00894388">
        <w:rPr>
          <w:rFonts w:ascii="Georgia" w:hAnsi="Georgia" w:cs="Times New Roman"/>
          <w:sz w:val="20"/>
          <w:szCs w:val="20"/>
        </w:rPr>
        <w:t>.</w:t>
      </w:r>
    </w:p>
    <w:p w14:paraId="00DDD488" w14:textId="77777777" w:rsidR="00E7005A" w:rsidRPr="00894388" w:rsidRDefault="00545A65" w:rsidP="00E7005A">
      <w:pPr>
        <w:ind w:left="-630"/>
        <w:jc w:val="both"/>
        <w:rPr>
          <w:rFonts w:ascii="Georgia" w:hAnsi="Georgia" w:cs="Calibri"/>
          <w:sz w:val="20"/>
          <w:szCs w:val="20"/>
        </w:rPr>
      </w:pPr>
      <w:r w:rsidRPr="00894388">
        <w:rPr>
          <w:rFonts w:ascii="Georgia" w:hAnsi="Georgia" w:cs="Calibri"/>
          <w:b/>
          <w:sz w:val="20"/>
          <w:szCs w:val="20"/>
        </w:rPr>
        <w:t>SC</w:t>
      </w:r>
      <w:r w:rsidR="00E7005A" w:rsidRPr="00894388">
        <w:rPr>
          <w:rFonts w:ascii="Georgia" w:hAnsi="Georgia" w:cs="Times New Roman"/>
          <w:sz w:val="20"/>
          <w:szCs w:val="20"/>
        </w:rPr>
        <w:t>:</w:t>
      </w:r>
      <w:r w:rsidRPr="00894388">
        <w:rPr>
          <w:rFonts w:ascii="Georgia" w:hAnsi="Georgia" w:cs="Calibri"/>
          <w:sz w:val="20"/>
          <w:szCs w:val="20"/>
        </w:rPr>
        <w:t xml:space="preserve"> This is the Schwarz Criterion. Like AIC, SC penalizes for the number of predictors in the model and the smallest SC is most desirable.</w:t>
      </w:r>
    </w:p>
    <w:p w14:paraId="4996636A" w14:textId="5DF033BB" w:rsidR="00545A65" w:rsidRPr="00894388" w:rsidRDefault="00E7005A" w:rsidP="00F76CF7">
      <w:pPr>
        <w:ind w:left="-630"/>
        <w:jc w:val="both"/>
        <w:rPr>
          <w:rFonts w:ascii="Georgia" w:hAnsi="Georgia" w:cs="Calibri"/>
          <w:sz w:val="20"/>
          <w:szCs w:val="20"/>
        </w:rPr>
      </w:pPr>
      <w:r w:rsidRPr="00894388">
        <w:rPr>
          <w:rFonts w:ascii="Georgia" w:hAnsi="Georgia" w:cs="Calibri"/>
          <w:sz w:val="20"/>
          <w:szCs w:val="20"/>
        </w:rPr>
        <w:t xml:space="preserve">As we cannot compare the </w:t>
      </w:r>
      <w:r w:rsidR="00545A65" w:rsidRPr="00894388">
        <w:rPr>
          <w:rFonts w:ascii="Georgia" w:hAnsi="Georgia" w:cs="Calibri"/>
          <w:sz w:val="20"/>
          <w:szCs w:val="20"/>
        </w:rPr>
        <w:t xml:space="preserve">AIC and SC </w:t>
      </w:r>
      <w:r w:rsidRPr="00894388">
        <w:rPr>
          <w:rFonts w:ascii="Georgia" w:hAnsi="Georgia" w:cs="Calibri"/>
          <w:sz w:val="20"/>
          <w:szCs w:val="20"/>
        </w:rPr>
        <w:t xml:space="preserve">of model with only intercept against model with covariates, we are testing it </w:t>
      </w:r>
      <w:r w:rsidR="00545A65" w:rsidRPr="00894388">
        <w:rPr>
          <w:rFonts w:ascii="Georgia" w:hAnsi="Georgia" w:cs="Calibri"/>
          <w:sz w:val="20"/>
          <w:szCs w:val="20"/>
        </w:rPr>
        <w:t xml:space="preserve">for </w:t>
      </w:r>
      <w:r w:rsidRPr="00894388">
        <w:rPr>
          <w:rFonts w:ascii="Georgia" w:hAnsi="Georgia" w:cs="Calibri"/>
          <w:sz w:val="20"/>
          <w:szCs w:val="20"/>
        </w:rPr>
        <w:t xml:space="preserve">model with one parameter against model with </w:t>
      </w:r>
      <w:r w:rsidR="005B59C1" w:rsidRPr="00894388">
        <w:rPr>
          <w:rFonts w:ascii="Georgia" w:hAnsi="Georgia" w:cs="Calibri"/>
          <w:sz w:val="20"/>
          <w:szCs w:val="20"/>
        </w:rPr>
        <w:t>all</w:t>
      </w:r>
      <w:r w:rsidRPr="00894388">
        <w:rPr>
          <w:rFonts w:ascii="Georgia" w:hAnsi="Georgia" w:cs="Calibri"/>
          <w:sz w:val="20"/>
          <w:szCs w:val="20"/>
        </w:rPr>
        <w:t xml:space="preserve"> important variables. We can observe that </w:t>
      </w:r>
      <w:r w:rsidRPr="00894388">
        <w:rPr>
          <w:rFonts w:ascii="Georgia" w:hAnsi="Georgia" w:cs="Calibri"/>
          <w:sz w:val="20"/>
          <w:szCs w:val="20"/>
        </w:rPr>
        <w:t>AIC</w:t>
      </w:r>
      <w:r w:rsidRPr="00894388">
        <w:rPr>
          <w:rFonts w:ascii="Georgia" w:hAnsi="Georgia" w:cs="Calibri"/>
          <w:sz w:val="20"/>
          <w:szCs w:val="20"/>
        </w:rPr>
        <w:t xml:space="preserve"> and SC</w:t>
      </w:r>
      <w:r w:rsidRPr="00894388">
        <w:rPr>
          <w:rFonts w:ascii="Georgia" w:hAnsi="Georgia" w:cs="Calibri"/>
          <w:sz w:val="20"/>
          <w:szCs w:val="20"/>
        </w:rPr>
        <w:t xml:space="preserve"> for the model with only one explanatory variable limit is </w:t>
      </w:r>
      <w:r w:rsidRPr="00894388">
        <w:rPr>
          <w:rFonts w:ascii="Georgia" w:hAnsi="Georgia" w:cs="Calibri"/>
          <w:sz w:val="20"/>
          <w:szCs w:val="20"/>
        </w:rPr>
        <w:t>91442</w:t>
      </w:r>
      <w:r w:rsidRPr="00894388">
        <w:rPr>
          <w:rFonts w:ascii="Georgia" w:hAnsi="Georgia" w:cs="Calibri"/>
          <w:sz w:val="20"/>
          <w:szCs w:val="20"/>
        </w:rPr>
        <w:t xml:space="preserve"> </w:t>
      </w:r>
      <w:r w:rsidRPr="00894388">
        <w:rPr>
          <w:rFonts w:ascii="Georgia" w:hAnsi="Georgia" w:cs="Calibri"/>
          <w:sz w:val="20"/>
          <w:szCs w:val="20"/>
        </w:rPr>
        <w:t xml:space="preserve">and 91462 </w:t>
      </w:r>
      <w:r w:rsidRPr="00894388">
        <w:rPr>
          <w:rFonts w:ascii="Georgia" w:hAnsi="Georgia" w:cs="Calibri"/>
          <w:sz w:val="20"/>
          <w:szCs w:val="20"/>
        </w:rPr>
        <w:t xml:space="preserve">which significantly reduces to </w:t>
      </w:r>
      <w:r w:rsidR="005B59C1" w:rsidRPr="00894388">
        <w:rPr>
          <w:rFonts w:ascii="Georgia" w:hAnsi="Georgia" w:cs="Calibri"/>
          <w:sz w:val="20"/>
          <w:szCs w:val="20"/>
        </w:rPr>
        <w:t>90645 and 90790 respectively</w:t>
      </w:r>
      <w:r w:rsidRPr="00894388">
        <w:rPr>
          <w:rFonts w:ascii="Georgia" w:hAnsi="Georgia" w:cs="Calibri"/>
          <w:sz w:val="20"/>
          <w:szCs w:val="20"/>
        </w:rPr>
        <w:t xml:space="preserve"> after adding all the relevant explanatory variables</w:t>
      </w:r>
      <w:r w:rsidR="005B59C1" w:rsidRPr="00894388">
        <w:rPr>
          <w:rFonts w:ascii="Georgia" w:hAnsi="Georgia" w:cs="Calibri"/>
          <w:sz w:val="20"/>
          <w:szCs w:val="20"/>
        </w:rPr>
        <w:t xml:space="preserve">, so </w:t>
      </w:r>
      <w:r w:rsidR="00545A65" w:rsidRPr="00894388">
        <w:rPr>
          <w:rFonts w:ascii="Georgia" w:hAnsi="Georgia" w:cs="Calibri"/>
          <w:sz w:val="20"/>
          <w:szCs w:val="20"/>
        </w:rPr>
        <w:t>we can say that our model does better.</w:t>
      </w:r>
    </w:p>
    <w:p w14:paraId="19C6CA1A" w14:textId="726B1B58" w:rsidR="00B55920" w:rsidRPr="00894388" w:rsidRDefault="00B55920" w:rsidP="00751036">
      <w:pPr>
        <w:ind w:left="-630"/>
        <w:jc w:val="both"/>
        <w:rPr>
          <w:rFonts w:ascii="Georgia" w:hAnsi="Georgia" w:cs="Calibri"/>
          <w:sz w:val="20"/>
          <w:szCs w:val="20"/>
        </w:rPr>
      </w:pPr>
    </w:p>
    <w:p w14:paraId="4A1820FB" w14:textId="77777777" w:rsidR="00812206" w:rsidRPr="00894388" w:rsidRDefault="00812206" w:rsidP="00812206">
      <w:pPr>
        <w:ind w:left="-630"/>
        <w:jc w:val="both"/>
        <w:rPr>
          <w:rFonts w:ascii="Georgia" w:hAnsi="Georgia" w:cs="Calibri"/>
          <w:b/>
          <w:sz w:val="20"/>
          <w:szCs w:val="20"/>
        </w:rPr>
      </w:pPr>
      <w:r w:rsidRPr="00894388">
        <w:rPr>
          <w:rFonts w:ascii="Georgia" w:hAnsi="Georgia" w:cs="Calibri"/>
          <w:b/>
          <w:sz w:val="20"/>
          <w:szCs w:val="20"/>
        </w:rPr>
        <w:t>Q</w:t>
      </w:r>
      <w:r w:rsidRPr="00894388">
        <w:rPr>
          <w:rFonts w:ascii="Georgia" w:hAnsi="Georgia" w:cs="Calibri"/>
          <w:b/>
          <w:sz w:val="20"/>
          <w:szCs w:val="20"/>
        </w:rPr>
        <w:t>2. Run a selection model (Use PROC QLIM)</w:t>
      </w:r>
    </w:p>
    <w:p w14:paraId="7F9EAE1D" w14:textId="3F26AF19" w:rsidR="00812206" w:rsidRPr="00894388" w:rsidRDefault="00812206" w:rsidP="00812206">
      <w:pPr>
        <w:ind w:left="-630"/>
        <w:jc w:val="both"/>
        <w:rPr>
          <w:rFonts w:ascii="Georgia" w:hAnsi="Georgia" w:cs="Calibri"/>
          <w:b/>
          <w:sz w:val="20"/>
          <w:szCs w:val="20"/>
        </w:rPr>
      </w:pPr>
      <w:r w:rsidRPr="00894388">
        <w:rPr>
          <w:rFonts w:ascii="Georgia" w:hAnsi="Georgia" w:cs="Calibri"/>
          <w:b/>
          <w:sz w:val="20"/>
          <w:szCs w:val="20"/>
        </w:rPr>
        <w:t xml:space="preserve">Model active = age, rewards, limit, </w:t>
      </w:r>
      <w:proofErr w:type="spellStart"/>
      <w:r w:rsidRPr="00894388">
        <w:rPr>
          <w:rFonts w:ascii="Georgia" w:hAnsi="Georgia" w:cs="Calibri"/>
          <w:b/>
          <w:sz w:val="20"/>
          <w:szCs w:val="20"/>
        </w:rPr>
        <w:t>numcard</w:t>
      </w:r>
      <w:proofErr w:type="spellEnd"/>
      <w:r w:rsidRPr="00894388">
        <w:rPr>
          <w:rFonts w:ascii="Georgia" w:hAnsi="Georgia" w:cs="Calibri"/>
          <w:b/>
          <w:sz w:val="20"/>
          <w:szCs w:val="20"/>
        </w:rPr>
        <w:t xml:space="preserve">, modes of </w:t>
      </w:r>
      <w:proofErr w:type="spellStart"/>
      <w:r w:rsidRPr="00894388">
        <w:rPr>
          <w:rFonts w:ascii="Georgia" w:hAnsi="Georgia" w:cs="Calibri"/>
          <w:b/>
          <w:sz w:val="20"/>
          <w:szCs w:val="20"/>
        </w:rPr>
        <w:t>acquition</w:t>
      </w:r>
      <w:proofErr w:type="spellEnd"/>
      <w:r w:rsidRPr="00894388">
        <w:rPr>
          <w:rFonts w:ascii="Georgia" w:hAnsi="Georgia" w:cs="Calibri"/>
          <w:b/>
          <w:sz w:val="20"/>
          <w:szCs w:val="20"/>
        </w:rPr>
        <w:t>, type of card, types of affinity</w:t>
      </w:r>
    </w:p>
    <w:p w14:paraId="1204EF4A" w14:textId="0CF4B99C" w:rsidR="00812206" w:rsidRPr="00894388" w:rsidRDefault="00812206" w:rsidP="00812206">
      <w:pPr>
        <w:ind w:left="-630"/>
        <w:jc w:val="both"/>
        <w:rPr>
          <w:rFonts w:ascii="Georgia" w:hAnsi="Georgia" w:cs="Calibri"/>
          <w:b/>
          <w:sz w:val="20"/>
          <w:szCs w:val="20"/>
        </w:rPr>
      </w:pPr>
      <w:r w:rsidRPr="00894388">
        <w:rPr>
          <w:rFonts w:ascii="Georgia" w:hAnsi="Georgia" w:cs="Calibri"/>
          <w:b/>
          <w:sz w:val="20"/>
          <w:szCs w:val="20"/>
        </w:rPr>
        <w:lastRenderedPageBreak/>
        <w:t xml:space="preserve">Model profit = age, </w:t>
      </w:r>
      <w:proofErr w:type="spellStart"/>
      <w:r w:rsidRPr="00894388">
        <w:rPr>
          <w:rFonts w:ascii="Georgia" w:hAnsi="Georgia" w:cs="Calibri"/>
          <w:b/>
          <w:sz w:val="20"/>
          <w:szCs w:val="20"/>
        </w:rPr>
        <w:t>totaltrans</w:t>
      </w:r>
      <w:proofErr w:type="spellEnd"/>
      <w:r w:rsidRPr="00894388">
        <w:rPr>
          <w:rFonts w:ascii="Georgia" w:hAnsi="Georgia" w:cs="Calibri"/>
          <w:b/>
          <w:sz w:val="20"/>
          <w:szCs w:val="20"/>
        </w:rPr>
        <w:t xml:space="preserve">, rewards, limit, </w:t>
      </w:r>
      <w:proofErr w:type="spellStart"/>
      <w:r w:rsidRPr="00894388">
        <w:rPr>
          <w:rFonts w:ascii="Georgia" w:hAnsi="Georgia" w:cs="Calibri"/>
          <w:b/>
          <w:sz w:val="20"/>
          <w:szCs w:val="20"/>
        </w:rPr>
        <w:t>numcard</w:t>
      </w:r>
      <w:proofErr w:type="spellEnd"/>
      <w:r w:rsidRPr="00894388">
        <w:rPr>
          <w:rFonts w:ascii="Georgia" w:hAnsi="Georgia" w:cs="Calibri"/>
          <w:b/>
          <w:sz w:val="20"/>
          <w:szCs w:val="20"/>
        </w:rPr>
        <w:t xml:space="preserve">, modes of </w:t>
      </w:r>
      <w:proofErr w:type="spellStart"/>
      <w:r w:rsidRPr="00894388">
        <w:rPr>
          <w:rFonts w:ascii="Georgia" w:hAnsi="Georgia" w:cs="Calibri"/>
          <w:b/>
          <w:sz w:val="20"/>
          <w:szCs w:val="20"/>
        </w:rPr>
        <w:t>acquition</w:t>
      </w:r>
      <w:proofErr w:type="spellEnd"/>
      <w:r w:rsidRPr="00894388">
        <w:rPr>
          <w:rFonts w:ascii="Georgia" w:hAnsi="Georgia" w:cs="Calibri"/>
          <w:b/>
          <w:sz w:val="20"/>
          <w:szCs w:val="20"/>
        </w:rPr>
        <w:t>, type of card, types of affinity</w:t>
      </w:r>
    </w:p>
    <w:p w14:paraId="3213C626" w14:textId="14821E75" w:rsidR="00812206" w:rsidRPr="00894388" w:rsidRDefault="00812206" w:rsidP="00812206">
      <w:pPr>
        <w:ind w:left="-630"/>
        <w:jc w:val="both"/>
        <w:rPr>
          <w:rFonts w:ascii="Georgia" w:hAnsi="Georgia"/>
          <w:sz w:val="20"/>
          <w:szCs w:val="20"/>
        </w:rPr>
      </w:pPr>
      <w:r w:rsidRPr="00894388">
        <w:rPr>
          <w:rFonts w:ascii="Georgia" w:hAnsi="Georgia" w:cs="Calibri"/>
          <w:b/>
          <w:sz w:val="20"/>
          <w:szCs w:val="20"/>
        </w:rPr>
        <w:t>Write a summary of the results. Focus on important effects, interpretation, model fit etc</w:t>
      </w:r>
      <w:r w:rsidRPr="00894388">
        <w:rPr>
          <w:rFonts w:ascii="Georgia" w:hAnsi="Georgia"/>
          <w:sz w:val="20"/>
          <w:szCs w:val="20"/>
        </w:rPr>
        <w:t>.</w:t>
      </w:r>
    </w:p>
    <w:p w14:paraId="5ED719BC" w14:textId="7287110C" w:rsidR="00545A65" w:rsidRPr="00894388" w:rsidRDefault="005B59C1" w:rsidP="00812206">
      <w:pPr>
        <w:ind w:left="-630"/>
        <w:jc w:val="both"/>
        <w:rPr>
          <w:rFonts w:ascii="Georgia" w:hAnsi="Georgia"/>
          <w:sz w:val="20"/>
          <w:szCs w:val="20"/>
        </w:rPr>
      </w:pPr>
      <w:r w:rsidRPr="00894388">
        <w:rPr>
          <w:rFonts w:ascii="Georgia" w:hAnsi="Georgia"/>
          <w:noProof/>
          <w:sz w:val="20"/>
          <w:szCs w:val="20"/>
        </w:rPr>
        <w:drawing>
          <wp:inline distT="0" distB="0" distL="0" distR="0" wp14:anchorId="33275EF8" wp14:editId="7A96494D">
            <wp:extent cx="5943600" cy="1962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2150"/>
                    </a:xfrm>
                    <a:prstGeom prst="rect">
                      <a:avLst/>
                    </a:prstGeom>
                  </pic:spPr>
                </pic:pic>
              </a:graphicData>
            </a:graphic>
          </wp:inline>
        </w:drawing>
      </w:r>
    </w:p>
    <w:p w14:paraId="42A5DFC9" w14:textId="07A82AB3" w:rsidR="005B59C1" w:rsidRPr="00894388" w:rsidRDefault="005B59C1" w:rsidP="00812206">
      <w:pPr>
        <w:ind w:left="-630"/>
        <w:jc w:val="both"/>
        <w:rPr>
          <w:rFonts w:ascii="Georgia" w:hAnsi="Georgia"/>
          <w:noProof/>
          <w:sz w:val="20"/>
          <w:szCs w:val="20"/>
        </w:rPr>
      </w:pPr>
      <w:r w:rsidRPr="00894388">
        <w:rPr>
          <w:rFonts w:ascii="Georgia" w:hAnsi="Georgia"/>
          <w:noProof/>
          <w:sz w:val="20"/>
          <w:szCs w:val="20"/>
        </w:rPr>
        <w:drawing>
          <wp:inline distT="0" distB="0" distL="0" distR="0" wp14:anchorId="6915E31B" wp14:editId="242CFBE7">
            <wp:extent cx="2956481" cy="2451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638" cy="2460350"/>
                    </a:xfrm>
                    <a:prstGeom prst="rect">
                      <a:avLst/>
                    </a:prstGeom>
                  </pic:spPr>
                </pic:pic>
              </a:graphicData>
            </a:graphic>
          </wp:inline>
        </w:drawing>
      </w:r>
      <w:r w:rsidR="001C15B6" w:rsidRPr="00894388">
        <w:rPr>
          <w:rFonts w:ascii="Georgia" w:hAnsi="Georgia"/>
          <w:noProof/>
          <w:sz w:val="20"/>
          <w:szCs w:val="20"/>
        </w:rPr>
        <w:t xml:space="preserve"> </w:t>
      </w:r>
      <w:r w:rsidR="001C15B6" w:rsidRPr="00894388">
        <w:rPr>
          <w:rFonts w:ascii="Georgia" w:hAnsi="Georgia"/>
          <w:noProof/>
          <w:sz w:val="20"/>
          <w:szCs w:val="20"/>
        </w:rPr>
        <w:drawing>
          <wp:inline distT="0" distB="0" distL="0" distR="0" wp14:anchorId="44D1032D" wp14:editId="25068EFC">
            <wp:extent cx="3073400" cy="259039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3448" cy="2598859"/>
                    </a:xfrm>
                    <a:prstGeom prst="rect">
                      <a:avLst/>
                    </a:prstGeom>
                  </pic:spPr>
                </pic:pic>
              </a:graphicData>
            </a:graphic>
          </wp:inline>
        </w:drawing>
      </w:r>
    </w:p>
    <w:p w14:paraId="597ABDA3" w14:textId="67308C6A" w:rsidR="001C15B6" w:rsidRPr="00894388" w:rsidRDefault="001C15B6" w:rsidP="00812206">
      <w:pPr>
        <w:ind w:left="-630"/>
        <w:jc w:val="both"/>
        <w:rPr>
          <w:rFonts w:ascii="Georgia" w:hAnsi="Georgia"/>
          <w:sz w:val="20"/>
          <w:szCs w:val="20"/>
        </w:rPr>
      </w:pPr>
      <w:r w:rsidRPr="00894388">
        <w:rPr>
          <w:rFonts w:ascii="Georgia" w:hAnsi="Georgia"/>
          <w:noProof/>
          <w:sz w:val="20"/>
          <w:szCs w:val="20"/>
        </w:rPr>
        <w:drawing>
          <wp:inline distT="0" distB="0" distL="0" distR="0" wp14:anchorId="4C87BB0A" wp14:editId="3310BE67">
            <wp:extent cx="4349750" cy="6677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1881" cy="703436"/>
                    </a:xfrm>
                    <a:prstGeom prst="rect">
                      <a:avLst/>
                    </a:prstGeom>
                  </pic:spPr>
                </pic:pic>
              </a:graphicData>
            </a:graphic>
          </wp:inline>
        </w:drawing>
      </w:r>
    </w:p>
    <w:p w14:paraId="11D6F605" w14:textId="71C672A0" w:rsidR="00545A65" w:rsidRPr="00894388" w:rsidRDefault="00545A65" w:rsidP="00812206">
      <w:pPr>
        <w:ind w:left="-630"/>
        <w:jc w:val="both"/>
        <w:rPr>
          <w:rFonts w:ascii="Georgia" w:hAnsi="Georgia"/>
          <w:noProof/>
          <w:sz w:val="20"/>
          <w:szCs w:val="20"/>
        </w:rPr>
      </w:pPr>
      <w:r w:rsidRPr="00894388">
        <w:rPr>
          <w:rFonts w:ascii="Georgia" w:hAnsi="Georgia"/>
          <w:noProof/>
          <w:sz w:val="20"/>
          <w:szCs w:val="20"/>
        </w:rPr>
        <w:t xml:space="preserve"> </w:t>
      </w:r>
    </w:p>
    <w:p w14:paraId="23814A80" w14:textId="53A49679" w:rsidR="00812206" w:rsidRPr="00894388" w:rsidRDefault="00512050" w:rsidP="00812206">
      <w:pPr>
        <w:ind w:left="-630"/>
        <w:jc w:val="both"/>
        <w:rPr>
          <w:rFonts w:ascii="Georgia" w:hAnsi="Georgia" w:cs="Calibri"/>
          <w:b/>
          <w:sz w:val="20"/>
          <w:szCs w:val="20"/>
        </w:rPr>
      </w:pPr>
      <w:r w:rsidRPr="00894388">
        <w:rPr>
          <w:rFonts w:ascii="Georgia" w:hAnsi="Georgia" w:cs="Calibri"/>
          <w:b/>
          <w:sz w:val="20"/>
          <w:szCs w:val="20"/>
        </w:rPr>
        <w:t>Variable Interpretation:</w:t>
      </w:r>
    </w:p>
    <w:p w14:paraId="46E1F660" w14:textId="77777777" w:rsidR="00A34FAE" w:rsidRPr="001167A3" w:rsidRDefault="00A34FAE" w:rsidP="00A34FAE">
      <w:pPr>
        <w:ind w:left="-630"/>
        <w:jc w:val="both"/>
        <w:rPr>
          <w:rFonts w:ascii="Georgia" w:hAnsi="Georgia" w:cs="Calibri"/>
          <w:sz w:val="20"/>
          <w:szCs w:val="20"/>
        </w:rPr>
      </w:pPr>
      <w:r w:rsidRPr="001167A3">
        <w:rPr>
          <w:rFonts w:ascii="Georgia" w:hAnsi="Georgia" w:cs="Calibri"/>
          <w:sz w:val="20"/>
          <w:szCs w:val="20"/>
        </w:rPr>
        <w:t xml:space="preserve">As per the selection model results, 4913 out of 7401 customers who have credit cards are active users. If the selection is not </w:t>
      </w:r>
      <w:proofErr w:type="gramStart"/>
      <w:r w:rsidRPr="001167A3">
        <w:rPr>
          <w:rFonts w:ascii="Georgia" w:hAnsi="Georgia" w:cs="Calibri"/>
          <w:sz w:val="20"/>
          <w:szCs w:val="20"/>
        </w:rPr>
        <w:t>considered</w:t>
      </w:r>
      <w:proofErr w:type="gramEnd"/>
      <w:r w:rsidRPr="001167A3">
        <w:rPr>
          <w:rFonts w:ascii="Georgia" w:hAnsi="Georgia" w:cs="Calibri"/>
          <w:sz w:val="20"/>
          <w:szCs w:val="20"/>
        </w:rPr>
        <w:t xml:space="preserve"> then the total profit tend to give biased values. The selection model avoids the selection bias by taking only the active users out of all the credit-card holders.</w:t>
      </w:r>
    </w:p>
    <w:p w14:paraId="65B5AB92" w14:textId="77777777" w:rsidR="00A34FAE" w:rsidRPr="001167A3" w:rsidRDefault="00A34FAE" w:rsidP="00A34FAE">
      <w:pPr>
        <w:ind w:left="-630"/>
        <w:jc w:val="both"/>
        <w:rPr>
          <w:rFonts w:ascii="Georgia" w:hAnsi="Georgia" w:cs="Calibri"/>
          <w:b/>
          <w:sz w:val="20"/>
          <w:szCs w:val="20"/>
        </w:rPr>
      </w:pPr>
      <w:r w:rsidRPr="001167A3">
        <w:rPr>
          <w:rFonts w:ascii="Georgia" w:hAnsi="Georgia" w:cs="Calibri"/>
          <w:b/>
          <w:sz w:val="20"/>
          <w:szCs w:val="20"/>
        </w:rPr>
        <w:t>Variable Interpretation wr.r.t active (at 5% significance level: p-value&lt;0.05):</w:t>
      </w:r>
    </w:p>
    <w:p w14:paraId="0583F30F" w14:textId="77777777" w:rsidR="00A34FAE" w:rsidRDefault="00A34FAE" w:rsidP="00A34FAE">
      <w:pPr>
        <w:ind w:left="-630"/>
        <w:jc w:val="both"/>
        <w:rPr>
          <w:rFonts w:ascii="Georgia" w:hAnsi="Georgia" w:cs="Calibri"/>
          <w:sz w:val="20"/>
          <w:szCs w:val="20"/>
        </w:rPr>
      </w:pPr>
      <w:r w:rsidRPr="001167A3">
        <w:rPr>
          <w:rFonts w:ascii="Georgia" w:hAnsi="Georgia" w:cs="Calibri"/>
          <w:sz w:val="20"/>
          <w:szCs w:val="20"/>
        </w:rPr>
        <w:t xml:space="preserve">The significant variables are </w:t>
      </w:r>
      <w:r>
        <w:rPr>
          <w:rFonts w:ascii="Georgia" w:hAnsi="Georgia" w:cs="Calibri"/>
          <w:sz w:val="20"/>
          <w:szCs w:val="20"/>
        </w:rPr>
        <w:t xml:space="preserve">total transaction amount, credit limit, </w:t>
      </w:r>
      <w:r w:rsidRPr="001167A3">
        <w:rPr>
          <w:rFonts w:ascii="Georgia" w:hAnsi="Georgia" w:cs="Calibri"/>
          <w:sz w:val="20"/>
          <w:szCs w:val="20"/>
        </w:rPr>
        <w:t xml:space="preserve">rewards, </w:t>
      </w:r>
      <w:proofErr w:type="spellStart"/>
      <w:r w:rsidRPr="001167A3">
        <w:rPr>
          <w:rFonts w:ascii="Georgia" w:hAnsi="Georgia" w:cs="Calibri"/>
          <w:sz w:val="20"/>
          <w:szCs w:val="20"/>
        </w:rPr>
        <w:t>numcard</w:t>
      </w:r>
      <w:proofErr w:type="spellEnd"/>
      <w:r w:rsidRPr="001167A3">
        <w:rPr>
          <w:rFonts w:ascii="Georgia" w:hAnsi="Georgia" w:cs="Calibri"/>
          <w:sz w:val="20"/>
          <w:szCs w:val="20"/>
        </w:rPr>
        <w:t xml:space="preserve">, ds, </w:t>
      </w:r>
      <w:proofErr w:type="spellStart"/>
      <w:r w:rsidRPr="001167A3">
        <w:rPr>
          <w:rFonts w:ascii="Georgia" w:hAnsi="Georgia" w:cs="Calibri"/>
          <w:sz w:val="20"/>
          <w:szCs w:val="20"/>
        </w:rPr>
        <w:t>ts</w:t>
      </w:r>
      <w:proofErr w:type="spellEnd"/>
      <w:r w:rsidRPr="001167A3">
        <w:rPr>
          <w:rFonts w:ascii="Georgia" w:hAnsi="Georgia" w:cs="Calibri"/>
          <w:sz w:val="20"/>
          <w:szCs w:val="20"/>
        </w:rPr>
        <w:t xml:space="preserve">, platinum, quantum, </w:t>
      </w:r>
      <w:proofErr w:type="spellStart"/>
      <w:r w:rsidRPr="001167A3">
        <w:rPr>
          <w:rFonts w:ascii="Georgia" w:hAnsi="Georgia" w:cs="Calibri"/>
          <w:sz w:val="20"/>
          <w:szCs w:val="20"/>
        </w:rPr>
        <w:t>sectorC</w:t>
      </w:r>
      <w:proofErr w:type="spellEnd"/>
      <w:r w:rsidRPr="001167A3">
        <w:rPr>
          <w:rFonts w:ascii="Georgia" w:hAnsi="Georgia" w:cs="Calibri"/>
          <w:sz w:val="20"/>
          <w:szCs w:val="20"/>
        </w:rPr>
        <w:t xml:space="preserve">, </w:t>
      </w:r>
      <w:proofErr w:type="spellStart"/>
      <w:r w:rsidRPr="001167A3">
        <w:rPr>
          <w:rFonts w:ascii="Georgia" w:hAnsi="Georgia" w:cs="Calibri"/>
          <w:sz w:val="20"/>
          <w:szCs w:val="20"/>
        </w:rPr>
        <w:t>sector</w:t>
      </w:r>
      <w:r>
        <w:rPr>
          <w:rFonts w:ascii="Georgia" w:hAnsi="Georgia" w:cs="Calibri"/>
          <w:sz w:val="20"/>
          <w:szCs w:val="20"/>
        </w:rPr>
        <w:t>B</w:t>
      </w:r>
      <w:proofErr w:type="spellEnd"/>
      <w:r w:rsidRPr="001167A3">
        <w:rPr>
          <w:rFonts w:ascii="Georgia" w:hAnsi="Georgia" w:cs="Calibri"/>
          <w:sz w:val="20"/>
          <w:szCs w:val="20"/>
        </w:rPr>
        <w:t xml:space="preserve">, </w:t>
      </w:r>
      <w:proofErr w:type="spellStart"/>
      <w:r w:rsidRPr="001167A3">
        <w:rPr>
          <w:rFonts w:ascii="Georgia" w:hAnsi="Georgia" w:cs="Calibri"/>
          <w:sz w:val="20"/>
          <w:szCs w:val="20"/>
        </w:rPr>
        <w:t>sectorE</w:t>
      </w:r>
      <w:proofErr w:type="spellEnd"/>
      <w:r w:rsidRPr="001167A3">
        <w:rPr>
          <w:rFonts w:ascii="Georgia" w:hAnsi="Georgia" w:cs="Calibri"/>
          <w:sz w:val="20"/>
          <w:szCs w:val="20"/>
        </w:rPr>
        <w:t xml:space="preserve">, </w:t>
      </w:r>
      <w:proofErr w:type="spellStart"/>
      <w:r w:rsidRPr="001167A3">
        <w:rPr>
          <w:rFonts w:ascii="Georgia" w:hAnsi="Georgia" w:cs="Calibri"/>
          <w:sz w:val="20"/>
          <w:szCs w:val="20"/>
        </w:rPr>
        <w:t>sectorF</w:t>
      </w:r>
      <w:proofErr w:type="spellEnd"/>
      <w:r w:rsidRPr="001167A3">
        <w:rPr>
          <w:rFonts w:ascii="Georgia" w:hAnsi="Georgia" w:cs="Calibri"/>
          <w:sz w:val="20"/>
          <w:szCs w:val="20"/>
        </w:rPr>
        <w:t>, age</w:t>
      </w:r>
      <w:r>
        <w:rPr>
          <w:rFonts w:ascii="Georgia" w:hAnsi="Georgia" w:cs="Calibri"/>
          <w:sz w:val="20"/>
          <w:szCs w:val="20"/>
        </w:rPr>
        <w:t>.</w:t>
      </w:r>
    </w:p>
    <w:p w14:paraId="321032F5" w14:textId="77777777" w:rsidR="00A34FAE" w:rsidRPr="00815BF2" w:rsidRDefault="00A34FAE" w:rsidP="00A34FAE">
      <w:pPr>
        <w:pStyle w:val="ListParagraph"/>
        <w:numPr>
          <w:ilvl w:val="0"/>
          <w:numId w:val="6"/>
        </w:numPr>
        <w:jc w:val="both"/>
        <w:rPr>
          <w:rFonts w:ascii="Georgia" w:hAnsi="Georgia" w:cs="Calibri"/>
          <w:sz w:val="20"/>
          <w:szCs w:val="20"/>
        </w:rPr>
      </w:pPr>
      <w:r w:rsidRPr="00815BF2">
        <w:rPr>
          <w:rFonts w:ascii="Georgia" w:hAnsi="Georgia" w:cs="Calibri"/>
          <w:sz w:val="20"/>
          <w:szCs w:val="20"/>
        </w:rPr>
        <w:t xml:space="preserve">One-year increase in age of the customer is associated with approx. $27.6 decrease in </w:t>
      </w:r>
      <w:r>
        <w:rPr>
          <w:rFonts w:ascii="Georgia" w:hAnsi="Georgia" w:cs="Calibri"/>
          <w:sz w:val="20"/>
          <w:szCs w:val="20"/>
        </w:rPr>
        <w:t>profit</w:t>
      </w:r>
      <w:r w:rsidRPr="00815BF2">
        <w:rPr>
          <w:rFonts w:ascii="Georgia" w:hAnsi="Georgia" w:cs="Calibri"/>
          <w:sz w:val="20"/>
          <w:szCs w:val="20"/>
        </w:rPr>
        <w:t xml:space="preserve"> over a 3-year period.</w:t>
      </w:r>
      <w:r w:rsidRPr="003C1AE6">
        <w:rPr>
          <w:rFonts w:ascii="Georgia" w:hAnsi="Georgia" w:cs="Calibri"/>
          <w:sz w:val="20"/>
          <w:szCs w:val="20"/>
        </w:rPr>
        <w:t xml:space="preserve"> </w:t>
      </w:r>
      <w:r w:rsidRPr="00815BF2">
        <w:rPr>
          <w:rFonts w:ascii="Georgia" w:hAnsi="Georgia" w:cs="Calibri"/>
          <w:sz w:val="20"/>
          <w:szCs w:val="20"/>
        </w:rPr>
        <w:t>And this impact is statistically significant.</w:t>
      </w:r>
    </w:p>
    <w:p w14:paraId="327FB6CC" w14:textId="77777777" w:rsidR="00A34FAE" w:rsidRPr="00815BF2" w:rsidRDefault="00A34FAE" w:rsidP="00A34FAE">
      <w:pPr>
        <w:pStyle w:val="ListParagraph"/>
        <w:numPr>
          <w:ilvl w:val="0"/>
          <w:numId w:val="6"/>
        </w:numPr>
        <w:jc w:val="both"/>
        <w:rPr>
          <w:rFonts w:ascii="Georgia" w:hAnsi="Georgia" w:cs="Calibri"/>
          <w:sz w:val="20"/>
          <w:szCs w:val="20"/>
        </w:rPr>
      </w:pPr>
      <w:r w:rsidRPr="00815BF2">
        <w:rPr>
          <w:rFonts w:ascii="Georgia" w:hAnsi="Georgia" w:cs="Calibri"/>
          <w:sz w:val="20"/>
          <w:szCs w:val="20"/>
        </w:rPr>
        <w:t>$100000 increase in Total transaction amount spent by a customer in 3-year period is associated with approx. $39 increase in</w:t>
      </w:r>
      <w:r>
        <w:rPr>
          <w:rFonts w:ascii="Georgia" w:hAnsi="Georgia" w:cs="Calibri"/>
          <w:sz w:val="20"/>
          <w:szCs w:val="20"/>
        </w:rPr>
        <w:t xml:space="preserve"> Profit.</w:t>
      </w:r>
      <w:r w:rsidRPr="003C1AE6">
        <w:rPr>
          <w:rFonts w:ascii="Georgia" w:hAnsi="Georgia" w:cs="Calibri"/>
          <w:sz w:val="20"/>
          <w:szCs w:val="20"/>
        </w:rPr>
        <w:t xml:space="preserve"> </w:t>
      </w:r>
      <w:r w:rsidRPr="00815BF2">
        <w:rPr>
          <w:rFonts w:ascii="Georgia" w:hAnsi="Georgia" w:cs="Calibri"/>
          <w:sz w:val="20"/>
          <w:szCs w:val="20"/>
        </w:rPr>
        <w:t>And this impact is statistically significant.</w:t>
      </w:r>
    </w:p>
    <w:p w14:paraId="6894891F" w14:textId="77777777" w:rsidR="00A34FAE" w:rsidRPr="00815BF2"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lastRenderedPageBreak/>
        <w:t xml:space="preserve">Profit </w:t>
      </w:r>
      <w:r w:rsidRPr="00815BF2">
        <w:rPr>
          <w:rFonts w:ascii="Georgia" w:hAnsi="Georgia" w:cs="Calibri"/>
          <w:sz w:val="20"/>
          <w:szCs w:val="20"/>
        </w:rPr>
        <w:t>over a 3-year period are approx. $403 less if the customer has a Rewards card as compared to the customer who doesn’t have a Rewards card.</w:t>
      </w:r>
      <w:r w:rsidRPr="003C1AE6">
        <w:rPr>
          <w:rFonts w:ascii="Georgia" w:hAnsi="Georgia" w:cs="Calibri"/>
          <w:sz w:val="20"/>
          <w:szCs w:val="20"/>
        </w:rPr>
        <w:t xml:space="preserve"> </w:t>
      </w:r>
      <w:r w:rsidRPr="00815BF2">
        <w:rPr>
          <w:rFonts w:ascii="Georgia" w:hAnsi="Georgia" w:cs="Calibri"/>
          <w:sz w:val="20"/>
          <w:szCs w:val="20"/>
        </w:rPr>
        <w:t>And this impact is statistically significant.</w:t>
      </w:r>
    </w:p>
    <w:p w14:paraId="255D6260" w14:textId="77777777" w:rsidR="00A34FAE" w:rsidRPr="00815BF2" w:rsidRDefault="00A34FAE" w:rsidP="00A34FAE">
      <w:pPr>
        <w:pStyle w:val="ListParagraph"/>
        <w:numPr>
          <w:ilvl w:val="0"/>
          <w:numId w:val="6"/>
        </w:numPr>
        <w:jc w:val="both"/>
        <w:rPr>
          <w:rFonts w:ascii="Georgia" w:hAnsi="Georgia" w:cs="Calibri"/>
          <w:sz w:val="20"/>
          <w:szCs w:val="20"/>
        </w:rPr>
      </w:pPr>
      <w:r w:rsidRPr="00815BF2">
        <w:rPr>
          <w:rFonts w:ascii="Georgia" w:hAnsi="Georgia" w:cs="Calibri"/>
          <w:sz w:val="20"/>
          <w:szCs w:val="20"/>
        </w:rPr>
        <w:t xml:space="preserve">$100000 increase in Credit limit of customer is associated with approx. $226 increase in </w:t>
      </w:r>
      <w:r>
        <w:rPr>
          <w:rFonts w:ascii="Georgia" w:hAnsi="Georgia" w:cs="Calibri"/>
          <w:sz w:val="20"/>
          <w:szCs w:val="20"/>
        </w:rPr>
        <w:t>profit</w:t>
      </w:r>
      <w:r w:rsidRPr="00815BF2">
        <w:rPr>
          <w:rFonts w:ascii="Georgia" w:hAnsi="Georgia" w:cs="Calibri"/>
          <w:sz w:val="20"/>
          <w:szCs w:val="20"/>
        </w:rPr>
        <w:t xml:space="preserve"> over a 3-year period. And this impact is statistically significant.</w:t>
      </w:r>
    </w:p>
    <w:p w14:paraId="0A93B6E0" w14:textId="77777777" w:rsidR="00A34FAE" w:rsidRPr="00815BF2" w:rsidRDefault="00A34FAE" w:rsidP="00A34FAE">
      <w:pPr>
        <w:pStyle w:val="ListParagraph"/>
        <w:numPr>
          <w:ilvl w:val="0"/>
          <w:numId w:val="6"/>
        </w:numPr>
        <w:jc w:val="both"/>
        <w:rPr>
          <w:rFonts w:ascii="Georgia" w:hAnsi="Georgia" w:cs="Calibri"/>
          <w:sz w:val="20"/>
          <w:szCs w:val="20"/>
        </w:rPr>
      </w:pPr>
      <w:r w:rsidRPr="00815BF2">
        <w:rPr>
          <w:rFonts w:ascii="Georgia" w:hAnsi="Georgia" w:cs="Calibri"/>
          <w:sz w:val="20"/>
          <w:szCs w:val="20"/>
        </w:rPr>
        <w:t xml:space="preserve">1 unit increase in number of cards owned by a customer is associated with $ 179 increase in </w:t>
      </w:r>
      <w:r>
        <w:rPr>
          <w:rFonts w:ascii="Georgia" w:hAnsi="Georgia" w:cs="Calibri"/>
          <w:sz w:val="20"/>
          <w:szCs w:val="20"/>
        </w:rPr>
        <w:t>profit</w:t>
      </w:r>
      <w:r w:rsidRPr="00815BF2">
        <w:rPr>
          <w:rFonts w:ascii="Georgia" w:hAnsi="Georgia" w:cs="Calibri"/>
          <w:sz w:val="20"/>
          <w:szCs w:val="20"/>
        </w:rPr>
        <w:t xml:space="preserve"> over a 3-year period. And this impact is statistically significant.</w:t>
      </w:r>
    </w:p>
    <w:p w14:paraId="5FDB531D" w14:textId="77777777" w:rsidR="00A34FAE" w:rsidRPr="00815BF2"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 xml:space="preserve">Profit </w:t>
      </w:r>
      <w:r w:rsidRPr="00815BF2">
        <w:rPr>
          <w:rFonts w:ascii="Georgia" w:hAnsi="Georgia" w:cs="Calibri"/>
          <w:sz w:val="20"/>
          <w:szCs w:val="20"/>
        </w:rPr>
        <w:t>over a 3-year period are $295 more if the customer’s mode of acquisition is ‘Direct Mail’ as compared to the customer acquired through ‘Internet’. And this impact is statistically significant</w:t>
      </w:r>
    </w:p>
    <w:p w14:paraId="7C107206" w14:textId="77777777" w:rsidR="00A34FAE" w:rsidRPr="00815BF2"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are $916 less if the customer’s mode of acquisition is ‘Direct Selling’ as compared to the customer acquired through ‘Internet’.</w:t>
      </w:r>
      <w:r w:rsidRPr="006844EC">
        <w:rPr>
          <w:rFonts w:ascii="Georgia" w:hAnsi="Georgia" w:cs="Calibri"/>
          <w:sz w:val="20"/>
          <w:szCs w:val="20"/>
        </w:rPr>
        <w:t xml:space="preserve"> </w:t>
      </w:r>
      <w:r w:rsidRPr="00815BF2">
        <w:rPr>
          <w:rFonts w:ascii="Georgia" w:hAnsi="Georgia" w:cs="Calibri"/>
          <w:sz w:val="20"/>
          <w:szCs w:val="20"/>
        </w:rPr>
        <w:t>And this impact is statistically significant</w:t>
      </w:r>
    </w:p>
    <w:p w14:paraId="1DF33F00" w14:textId="77777777" w:rsidR="00A34FAE" w:rsidRPr="00815BF2"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are $942 less if the customer’s mode of acquisition is ‘Telephone Selling’ as compared to the customer acquired through ‘Internet’.</w:t>
      </w:r>
      <w:r w:rsidRPr="00877EC6">
        <w:rPr>
          <w:rFonts w:ascii="Georgia" w:hAnsi="Georgia" w:cs="Calibri"/>
          <w:sz w:val="20"/>
          <w:szCs w:val="20"/>
        </w:rPr>
        <w:t xml:space="preserve"> </w:t>
      </w:r>
      <w:r w:rsidRPr="00815BF2">
        <w:rPr>
          <w:rFonts w:ascii="Georgia" w:hAnsi="Georgia" w:cs="Calibri"/>
          <w:sz w:val="20"/>
          <w:szCs w:val="20"/>
        </w:rPr>
        <w:t>And this impact is statistically significant</w:t>
      </w:r>
    </w:p>
    <w:p w14:paraId="17C4AF5B" w14:textId="77777777" w:rsidR="00A34FAE" w:rsidRPr="00815BF2" w:rsidRDefault="00A34FAE" w:rsidP="00A34FAE">
      <w:pPr>
        <w:pStyle w:val="ListParagraph"/>
        <w:numPr>
          <w:ilvl w:val="0"/>
          <w:numId w:val="6"/>
        </w:numPr>
        <w:jc w:val="both"/>
        <w:rPr>
          <w:rFonts w:ascii="Georgia" w:hAnsi="Georgia" w:cs="Calibri"/>
          <w:sz w:val="20"/>
          <w:szCs w:val="20"/>
        </w:rPr>
      </w:pPr>
      <w:r w:rsidRPr="00815BF2">
        <w:rPr>
          <w:rFonts w:ascii="Georgia" w:hAnsi="Georgia" w:cs="Calibri"/>
          <w:sz w:val="20"/>
          <w:szCs w:val="20"/>
        </w:rPr>
        <w:t xml:space="preserve"> There is no significant difference in </w:t>
      </w:r>
      <w:r>
        <w:rPr>
          <w:rFonts w:ascii="Georgia" w:hAnsi="Georgia" w:cs="Calibri"/>
          <w:sz w:val="20"/>
          <w:szCs w:val="20"/>
        </w:rPr>
        <w:t>profit</w:t>
      </w:r>
      <w:r w:rsidRPr="00815BF2">
        <w:rPr>
          <w:rFonts w:ascii="Georgia" w:hAnsi="Georgia" w:cs="Calibri"/>
          <w:sz w:val="20"/>
          <w:szCs w:val="20"/>
        </w:rPr>
        <w:t xml:space="preserve"> over a 3-year period between customers with Standard card &amp; Gold card.</w:t>
      </w:r>
    </w:p>
    <w:p w14:paraId="6F87ED0E" w14:textId="77777777" w:rsidR="00A34FAE" w:rsidRPr="00815BF2"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are $726 more if the customer has a ‘Platinum card’ as compared to the customer who has a ‘Standard card’. </w:t>
      </w:r>
    </w:p>
    <w:p w14:paraId="4C9E185D" w14:textId="77777777" w:rsidR="00A34FAE" w:rsidRPr="00CC15EB"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are $793 less if the customer has a ‘Quantum card’ as compared to the customer who has a ‘Standard card’. </w:t>
      </w:r>
    </w:p>
    <w:p w14:paraId="68197F60" w14:textId="77777777" w:rsidR="00A34FAE"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less for the ones with Affinity cards as compared to the customers who have non-affinity cards.</w:t>
      </w:r>
    </w:p>
    <w:p w14:paraId="35386CAD" w14:textId="77777777" w:rsidR="00A34FAE" w:rsidRPr="00E909D9"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w:t>
      </w:r>
      <w:r>
        <w:rPr>
          <w:rFonts w:ascii="Georgia" w:hAnsi="Georgia" w:cs="Calibri"/>
          <w:sz w:val="20"/>
          <w:szCs w:val="20"/>
        </w:rPr>
        <w:t xml:space="preserve">is $176 </w:t>
      </w:r>
      <w:r w:rsidRPr="00815BF2">
        <w:rPr>
          <w:rFonts w:ascii="Georgia" w:hAnsi="Georgia" w:cs="Calibri"/>
          <w:sz w:val="20"/>
          <w:szCs w:val="20"/>
        </w:rPr>
        <w:t xml:space="preserve">less for the ones with </w:t>
      </w:r>
      <w:r w:rsidRPr="00CC15EB">
        <w:rPr>
          <w:rFonts w:ascii="Georgia" w:hAnsi="Georgia" w:cs="Calibri"/>
          <w:sz w:val="20"/>
          <w:szCs w:val="20"/>
        </w:rPr>
        <w:t xml:space="preserve">affiliated with </w:t>
      </w:r>
      <w:r w:rsidRPr="00E909D9">
        <w:rPr>
          <w:rFonts w:ascii="Georgia" w:hAnsi="Georgia" w:cs="Calibri"/>
          <w:sz w:val="20"/>
          <w:szCs w:val="20"/>
        </w:rPr>
        <w:t>Professional organization</w:t>
      </w:r>
      <w:r w:rsidRPr="00CC15EB">
        <w:rPr>
          <w:rFonts w:ascii="Georgia" w:hAnsi="Georgia" w:cs="Calibri"/>
          <w:sz w:val="20"/>
          <w:szCs w:val="20"/>
        </w:rPr>
        <w:t xml:space="preserve"> </w:t>
      </w:r>
      <w:r w:rsidRPr="00815BF2">
        <w:rPr>
          <w:rFonts w:ascii="Georgia" w:hAnsi="Georgia" w:cs="Calibri"/>
          <w:sz w:val="20"/>
          <w:szCs w:val="20"/>
        </w:rPr>
        <w:t>as compared to the customers who have non-affinity cards.</w:t>
      </w:r>
    </w:p>
    <w:p w14:paraId="50AE0AC7" w14:textId="77777777" w:rsidR="00A34FAE"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w:t>
      </w:r>
      <w:r>
        <w:rPr>
          <w:rFonts w:ascii="Georgia" w:hAnsi="Georgia" w:cs="Calibri"/>
          <w:sz w:val="20"/>
          <w:szCs w:val="20"/>
        </w:rPr>
        <w:t xml:space="preserve">is $265 </w:t>
      </w:r>
      <w:r w:rsidRPr="00815BF2">
        <w:rPr>
          <w:rFonts w:ascii="Georgia" w:hAnsi="Georgia" w:cs="Calibri"/>
          <w:sz w:val="20"/>
          <w:szCs w:val="20"/>
        </w:rPr>
        <w:t xml:space="preserve">less for the ones with </w:t>
      </w:r>
      <w:r w:rsidRPr="00CC15EB">
        <w:rPr>
          <w:rFonts w:ascii="Georgia" w:hAnsi="Georgia" w:cs="Calibri"/>
          <w:sz w:val="20"/>
          <w:szCs w:val="20"/>
        </w:rPr>
        <w:t xml:space="preserve">affiliated with Sports </w:t>
      </w:r>
      <w:r w:rsidRPr="00815BF2">
        <w:rPr>
          <w:rFonts w:ascii="Georgia" w:hAnsi="Georgia" w:cs="Calibri"/>
          <w:sz w:val="20"/>
          <w:szCs w:val="20"/>
        </w:rPr>
        <w:t>as compared to the customers who have non-affinity cards.</w:t>
      </w:r>
    </w:p>
    <w:p w14:paraId="3FE05DA4" w14:textId="77777777" w:rsidR="00A34FAE" w:rsidRPr="00815BF2"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w:t>
      </w:r>
      <w:r>
        <w:rPr>
          <w:rFonts w:ascii="Georgia" w:hAnsi="Georgia" w:cs="Calibri"/>
          <w:sz w:val="20"/>
          <w:szCs w:val="20"/>
        </w:rPr>
        <w:t xml:space="preserve">is $174 </w:t>
      </w:r>
      <w:r w:rsidRPr="00815BF2">
        <w:rPr>
          <w:rFonts w:ascii="Georgia" w:hAnsi="Georgia" w:cs="Calibri"/>
          <w:sz w:val="20"/>
          <w:szCs w:val="20"/>
        </w:rPr>
        <w:t xml:space="preserve">less for the ones with </w:t>
      </w:r>
      <w:r w:rsidRPr="00CC15EB">
        <w:rPr>
          <w:rFonts w:ascii="Georgia" w:hAnsi="Georgia" w:cs="Calibri"/>
          <w:sz w:val="20"/>
          <w:szCs w:val="20"/>
        </w:rPr>
        <w:t xml:space="preserve">affiliated with Financial institution </w:t>
      </w:r>
      <w:r w:rsidRPr="00815BF2">
        <w:rPr>
          <w:rFonts w:ascii="Georgia" w:hAnsi="Georgia" w:cs="Calibri"/>
          <w:sz w:val="20"/>
          <w:szCs w:val="20"/>
        </w:rPr>
        <w:t>as compared to the customers who have non-affinity cards.</w:t>
      </w:r>
      <w:r>
        <w:rPr>
          <w:rFonts w:ascii="Georgia" w:hAnsi="Georgia" w:cs="Calibri"/>
          <w:sz w:val="20"/>
          <w:szCs w:val="20"/>
        </w:rPr>
        <w:t xml:space="preserve"> however, this is not statically significant with 95% confidence level.</w:t>
      </w:r>
    </w:p>
    <w:p w14:paraId="1D754541" w14:textId="77777777" w:rsidR="00A34FAE"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w:t>
      </w:r>
      <w:r>
        <w:rPr>
          <w:rFonts w:ascii="Georgia" w:hAnsi="Georgia" w:cs="Calibri"/>
          <w:sz w:val="20"/>
          <w:szCs w:val="20"/>
        </w:rPr>
        <w:t xml:space="preserve">is $409 </w:t>
      </w:r>
      <w:r w:rsidRPr="00815BF2">
        <w:rPr>
          <w:rFonts w:ascii="Georgia" w:hAnsi="Georgia" w:cs="Calibri"/>
          <w:sz w:val="20"/>
          <w:szCs w:val="20"/>
        </w:rPr>
        <w:t xml:space="preserve">less for the ones with </w:t>
      </w:r>
      <w:r w:rsidRPr="00AD6993">
        <w:rPr>
          <w:rFonts w:ascii="Georgia" w:hAnsi="Georgia" w:cs="Calibri"/>
          <w:sz w:val="20"/>
          <w:szCs w:val="20"/>
        </w:rPr>
        <w:t xml:space="preserve">affiliated with University </w:t>
      </w:r>
      <w:r w:rsidRPr="00815BF2">
        <w:rPr>
          <w:rFonts w:ascii="Georgia" w:hAnsi="Georgia" w:cs="Calibri"/>
          <w:sz w:val="20"/>
          <w:szCs w:val="20"/>
        </w:rPr>
        <w:t>as compared to the customers who have non-affinity cards.</w:t>
      </w:r>
    </w:p>
    <w:p w14:paraId="36EE9EF0" w14:textId="77777777" w:rsidR="00A34FAE" w:rsidRDefault="00A34FAE" w:rsidP="00A34FAE">
      <w:pPr>
        <w:pStyle w:val="ListParagraph"/>
        <w:numPr>
          <w:ilvl w:val="0"/>
          <w:numId w:val="6"/>
        </w:numPr>
        <w:jc w:val="both"/>
        <w:rPr>
          <w:rFonts w:ascii="Georgia" w:hAnsi="Georgia" w:cs="Calibri"/>
          <w:sz w:val="20"/>
          <w:szCs w:val="20"/>
        </w:rPr>
      </w:pPr>
      <w:r>
        <w:rPr>
          <w:rFonts w:ascii="Georgia" w:hAnsi="Georgia" w:cs="Calibri"/>
          <w:sz w:val="20"/>
          <w:szCs w:val="20"/>
        </w:rPr>
        <w:t>Profit</w:t>
      </w:r>
      <w:r w:rsidRPr="00815BF2">
        <w:rPr>
          <w:rFonts w:ascii="Georgia" w:hAnsi="Georgia" w:cs="Calibri"/>
          <w:sz w:val="20"/>
          <w:szCs w:val="20"/>
        </w:rPr>
        <w:t xml:space="preserve"> over a 3-year period </w:t>
      </w:r>
      <w:r>
        <w:rPr>
          <w:rFonts w:ascii="Georgia" w:hAnsi="Georgia" w:cs="Calibri"/>
          <w:sz w:val="20"/>
          <w:szCs w:val="20"/>
        </w:rPr>
        <w:t xml:space="preserve">is $294 </w:t>
      </w:r>
      <w:r w:rsidRPr="00815BF2">
        <w:rPr>
          <w:rFonts w:ascii="Georgia" w:hAnsi="Georgia" w:cs="Calibri"/>
          <w:sz w:val="20"/>
          <w:szCs w:val="20"/>
        </w:rPr>
        <w:t xml:space="preserve">less for the ones with </w:t>
      </w:r>
      <w:r w:rsidRPr="00AD6993">
        <w:rPr>
          <w:rFonts w:ascii="Georgia" w:hAnsi="Georgia" w:cs="Calibri"/>
          <w:sz w:val="20"/>
          <w:szCs w:val="20"/>
        </w:rPr>
        <w:t>affiliated with Commercia</w:t>
      </w:r>
      <w:r>
        <w:rPr>
          <w:rFonts w:ascii="Georgia" w:hAnsi="Georgia" w:cs="Calibri"/>
          <w:sz w:val="20"/>
          <w:szCs w:val="20"/>
        </w:rPr>
        <w:t xml:space="preserve">l </w:t>
      </w:r>
      <w:r w:rsidRPr="00815BF2">
        <w:rPr>
          <w:rFonts w:ascii="Georgia" w:hAnsi="Georgia" w:cs="Calibri"/>
          <w:sz w:val="20"/>
          <w:szCs w:val="20"/>
        </w:rPr>
        <w:t>as compared to the customers who have non-affinity cards.</w:t>
      </w:r>
    </w:p>
    <w:p w14:paraId="7B542C3C" w14:textId="77777777" w:rsidR="00A34FAE" w:rsidRDefault="00A34FAE" w:rsidP="00A34FAE">
      <w:pPr>
        <w:pStyle w:val="ListParagraph"/>
        <w:ind w:left="90"/>
        <w:jc w:val="both"/>
        <w:rPr>
          <w:rFonts w:ascii="Georgia" w:hAnsi="Georgia" w:cs="Calibri"/>
          <w:sz w:val="20"/>
          <w:szCs w:val="20"/>
        </w:rPr>
      </w:pPr>
    </w:p>
    <w:p w14:paraId="6731EBD6" w14:textId="77777777" w:rsidR="00A34FAE" w:rsidRPr="008170D6" w:rsidRDefault="00A34FAE" w:rsidP="00A34FAE">
      <w:pPr>
        <w:pStyle w:val="ListParagraph"/>
        <w:numPr>
          <w:ilvl w:val="0"/>
          <w:numId w:val="7"/>
        </w:numPr>
        <w:jc w:val="both"/>
        <w:rPr>
          <w:rFonts w:ascii="Georgia" w:hAnsi="Georgia" w:cs="Calibri"/>
          <w:sz w:val="20"/>
          <w:szCs w:val="20"/>
        </w:rPr>
      </w:pPr>
      <w:r w:rsidRPr="008170D6">
        <w:rPr>
          <w:rFonts w:ascii="Georgia" w:hAnsi="Georgia" w:cs="Calibri"/>
          <w:sz w:val="20"/>
          <w:szCs w:val="20"/>
        </w:rPr>
        <w:t>The probability of a customer being active decreases with increase in customer’s age.</w:t>
      </w:r>
    </w:p>
    <w:p w14:paraId="01315C45" w14:textId="77777777" w:rsidR="00A34FAE" w:rsidRPr="008170D6" w:rsidRDefault="00A34FAE" w:rsidP="00A34FAE">
      <w:pPr>
        <w:pStyle w:val="ListParagraph"/>
        <w:numPr>
          <w:ilvl w:val="0"/>
          <w:numId w:val="7"/>
        </w:numPr>
        <w:jc w:val="both"/>
        <w:rPr>
          <w:rFonts w:ascii="Georgia" w:hAnsi="Georgia" w:cs="Calibri"/>
          <w:sz w:val="20"/>
          <w:szCs w:val="20"/>
        </w:rPr>
      </w:pPr>
      <w:r w:rsidRPr="008170D6">
        <w:rPr>
          <w:rFonts w:ascii="Georgia" w:hAnsi="Georgia" w:cs="Calibri"/>
          <w:sz w:val="20"/>
          <w:szCs w:val="20"/>
        </w:rPr>
        <w:t>The probability of a customer being active is less for Rewards card customer as compared to non-reward card customer.</w:t>
      </w:r>
    </w:p>
    <w:p w14:paraId="5DAD6947" w14:textId="77777777" w:rsidR="00A34FAE" w:rsidRPr="008170D6" w:rsidRDefault="00A34FAE" w:rsidP="00A34FAE">
      <w:pPr>
        <w:pStyle w:val="ListParagraph"/>
        <w:numPr>
          <w:ilvl w:val="0"/>
          <w:numId w:val="7"/>
        </w:numPr>
        <w:jc w:val="both"/>
        <w:rPr>
          <w:rFonts w:ascii="Georgia" w:hAnsi="Georgia" w:cs="Calibri"/>
          <w:sz w:val="20"/>
          <w:szCs w:val="20"/>
        </w:rPr>
      </w:pPr>
      <w:r w:rsidRPr="008170D6">
        <w:rPr>
          <w:rFonts w:ascii="Georgia" w:hAnsi="Georgia" w:cs="Calibri"/>
          <w:sz w:val="20"/>
          <w:szCs w:val="20"/>
        </w:rPr>
        <w:t>The probability of a customer being active increases with increase in customer’s credit limit.</w:t>
      </w:r>
    </w:p>
    <w:p w14:paraId="60ACBB0F" w14:textId="77777777" w:rsidR="00A34FAE" w:rsidRPr="008170D6" w:rsidRDefault="00A34FAE" w:rsidP="00A34FAE">
      <w:pPr>
        <w:pStyle w:val="ListParagraph"/>
        <w:numPr>
          <w:ilvl w:val="0"/>
          <w:numId w:val="7"/>
        </w:numPr>
        <w:jc w:val="both"/>
        <w:rPr>
          <w:rFonts w:ascii="Georgia" w:hAnsi="Georgia" w:cs="Calibri"/>
          <w:sz w:val="20"/>
          <w:szCs w:val="20"/>
        </w:rPr>
      </w:pPr>
      <w:r w:rsidRPr="008170D6">
        <w:rPr>
          <w:rFonts w:ascii="Georgia" w:hAnsi="Georgia" w:cs="Calibri"/>
          <w:sz w:val="20"/>
          <w:szCs w:val="20"/>
        </w:rPr>
        <w:t>The probability of a customer being active increases with increase in number of cards customer has from the firm.</w:t>
      </w:r>
    </w:p>
    <w:p w14:paraId="5D9113D3" w14:textId="77777777" w:rsidR="00A34FAE" w:rsidRPr="008170D6" w:rsidRDefault="00A34FAE" w:rsidP="00A34FAE">
      <w:pPr>
        <w:pStyle w:val="ListParagraph"/>
        <w:numPr>
          <w:ilvl w:val="0"/>
          <w:numId w:val="7"/>
        </w:numPr>
        <w:jc w:val="both"/>
        <w:rPr>
          <w:rFonts w:ascii="Georgia" w:hAnsi="Georgia" w:cs="Calibri"/>
          <w:sz w:val="20"/>
          <w:szCs w:val="20"/>
        </w:rPr>
      </w:pPr>
      <w:r w:rsidRPr="008170D6">
        <w:rPr>
          <w:rFonts w:ascii="Georgia" w:hAnsi="Georgia" w:cs="Calibri"/>
          <w:sz w:val="20"/>
          <w:szCs w:val="20"/>
        </w:rPr>
        <w:t>The probability of a customer being active is less for customers acquired through Direct Selling &amp; Telephone selling as compared to customers acquired through Internet.</w:t>
      </w:r>
    </w:p>
    <w:p w14:paraId="21B27CA4" w14:textId="77777777" w:rsidR="00A34FAE" w:rsidRPr="008170D6" w:rsidRDefault="00A34FAE" w:rsidP="00A34FAE">
      <w:pPr>
        <w:pStyle w:val="ListParagraph"/>
        <w:numPr>
          <w:ilvl w:val="0"/>
          <w:numId w:val="7"/>
        </w:numPr>
        <w:jc w:val="both"/>
        <w:rPr>
          <w:rFonts w:ascii="Georgia" w:hAnsi="Georgia" w:cs="Calibri"/>
          <w:sz w:val="20"/>
          <w:szCs w:val="20"/>
        </w:rPr>
      </w:pPr>
      <w:r w:rsidRPr="008170D6">
        <w:rPr>
          <w:rFonts w:ascii="Georgia" w:hAnsi="Georgia" w:cs="Calibri"/>
          <w:sz w:val="20"/>
          <w:szCs w:val="20"/>
        </w:rPr>
        <w:t>The probability of a customer being active is more for customers having Platinum card as compared to customers having standard card.</w:t>
      </w:r>
    </w:p>
    <w:p w14:paraId="57646423" w14:textId="77777777" w:rsidR="00A34FAE" w:rsidRPr="008170D6" w:rsidRDefault="00A34FAE" w:rsidP="00A34FAE">
      <w:pPr>
        <w:pStyle w:val="ListParagraph"/>
        <w:numPr>
          <w:ilvl w:val="0"/>
          <w:numId w:val="7"/>
        </w:numPr>
        <w:jc w:val="both"/>
        <w:rPr>
          <w:rFonts w:ascii="Georgia" w:hAnsi="Georgia" w:cs="Calibri"/>
          <w:sz w:val="20"/>
          <w:szCs w:val="20"/>
        </w:rPr>
      </w:pPr>
      <w:r w:rsidRPr="008170D6">
        <w:rPr>
          <w:rFonts w:ascii="Georgia" w:hAnsi="Georgia" w:cs="Calibri"/>
          <w:sz w:val="20"/>
          <w:szCs w:val="20"/>
        </w:rPr>
        <w:t>The probability of a customer being active is less for customers having Quantum card as compared to customers having standard card.</w:t>
      </w:r>
    </w:p>
    <w:p w14:paraId="41627446" w14:textId="77777777" w:rsidR="00A34FAE" w:rsidRPr="008170D6" w:rsidRDefault="00A34FAE" w:rsidP="00A34FAE">
      <w:pPr>
        <w:pStyle w:val="ListParagraph"/>
        <w:numPr>
          <w:ilvl w:val="0"/>
          <w:numId w:val="7"/>
        </w:numPr>
        <w:jc w:val="both"/>
        <w:rPr>
          <w:rFonts w:ascii="Georgia" w:hAnsi="Georgia" w:cs="Calibri"/>
          <w:sz w:val="20"/>
          <w:szCs w:val="20"/>
        </w:rPr>
      </w:pPr>
      <w:r w:rsidRPr="008170D6">
        <w:rPr>
          <w:rFonts w:ascii="Georgia" w:hAnsi="Georgia" w:cs="Calibri"/>
          <w:sz w:val="20"/>
          <w:szCs w:val="20"/>
        </w:rPr>
        <w:t>The probability of customer being active is less for Affinity card (Sector C &amp; Sector E) holders as compared to non-affinity card holders.</w:t>
      </w:r>
    </w:p>
    <w:p w14:paraId="791367EF" w14:textId="77777777" w:rsidR="00A34FAE" w:rsidRPr="00815BF2" w:rsidRDefault="00A34FAE" w:rsidP="00A34FAE">
      <w:pPr>
        <w:pStyle w:val="ListParagraph"/>
        <w:ind w:left="90"/>
        <w:jc w:val="both"/>
        <w:rPr>
          <w:rFonts w:ascii="Georgia" w:hAnsi="Georgia" w:cs="Calibri"/>
          <w:sz w:val="20"/>
          <w:szCs w:val="20"/>
        </w:rPr>
      </w:pPr>
    </w:p>
    <w:p w14:paraId="7887391A" w14:textId="77777777" w:rsidR="00A34FAE" w:rsidRDefault="00A34FAE" w:rsidP="00A34FAE">
      <w:pPr>
        <w:ind w:left="-630"/>
        <w:jc w:val="both"/>
        <w:rPr>
          <w:rFonts w:ascii="Georgia" w:hAnsi="Georgia" w:cs="Calibri"/>
          <w:b/>
          <w:sz w:val="20"/>
          <w:szCs w:val="20"/>
        </w:rPr>
      </w:pPr>
    </w:p>
    <w:p w14:paraId="15105380" w14:textId="5B6BE971" w:rsidR="00512050" w:rsidRPr="00894388" w:rsidRDefault="00512050" w:rsidP="00812206">
      <w:pPr>
        <w:ind w:left="-630"/>
        <w:jc w:val="both"/>
        <w:rPr>
          <w:rFonts w:ascii="Georgia" w:hAnsi="Georgia" w:cs="Calibri"/>
          <w:b/>
          <w:sz w:val="20"/>
          <w:szCs w:val="20"/>
        </w:rPr>
      </w:pPr>
      <w:r w:rsidRPr="00894388">
        <w:rPr>
          <w:rFonts w:ascii="Georgia" w:hAnsi="Georgia" w:cs="Calibri"/>
          <w:b/>
          <w:sz w:val="20"/>
          <w:szCs w:val="20"/>
        </w:rPr>
        <w:t>Comparison of AIC and SC</w:t>
      </w:r>
    </w:p>
    <w:p w14:paraId="2ADCDC0D" w14:textId="77777777" w:rsidR="009D4CBC" w:rsidRPr="00894388" w:rsidRDefault="009D4CBC" w:rsidP="009D4CBC">
      <w:pPr>
        <w:ind w:left="-630"/>
        <w:jc w:val="both"/>
        <w:rPr>
          <w:rFonts w:ascii="Georgia" w:hAnsi="Georgia" w:cs="Calibri"/>
          <w:sz w:val="20"/>
          <w:szCs w:val="20"/>
        </w:rPr>
      </w:pPr>
      <w:r w:rsidRPr="00894388">
        <w:rPr>
          <w:rFonts w:ascii="Georgia" w:hAnsi="Georgia" w:cs="Calibri"/>
          <w:b/>
          <w:sz w:val="20"/>
          <w:szCs w:val="20"/>
        </w:rPr>
        <w:t>AIC</w:t>
      </w:r>
      <w:r w:rsidRPr="00894388">
        <w:rPr>
          <w:rFonts w:ascii="Georgia" w:hAnsi="Georgia" w:cs="Times New Roman"/>
          <w:sz w:val="20"/>
          <w:szCs w:val="20"/>
        </w:rPr>
        <w:t xml:space="preserve">: </w:t>
      </w:r>
      <w:r w:rsidRPr="00894388">
        <w:rPr>
          <w:rFonts w:ascii="Georgia" w:hAnsi="Georgia" w:cs="Calibri"/>
          <w:sz w:val="20"/>
          <w:szCs w:val="20"/>
        </w:rPr>
        <w:t>This is the Akaike Information Criterion. AIC, like Adjusted R-square in linear regression, penalize the log-likelihood for the number of predictors in the model. Ultimately, the model with the smallest AIC is considered good</w:t>
      </w:r>
      <w:r w:rsidRPr="00894388">
        <w:rPr>
          <w:rFonts w:ascii="Georgia" w:hAnsi="Georgia" w:cs="Times New Roman"/>
          <w:sz w:val="20"/>
          <w:szCs w:val="20"/>
        </w:rPr>
        <w:t>.</w:t>
      </w:r>
    </w:p>
    <w:p w14:paraId="75F2ACF2" w14:textId="77777777" w:rsidR="009D4CBC" w:rsidRPr="00894388" w:rsidRDefault="009D4CBC" w:rsidP="009D4CBC">
      <w:pPr>
        <w:ind w:left="-630"/>
        <w:jc w:val="both"/>
        <w:rPr>
          <w:rFonts w:ascii="Georgia" w:hAnsi="Georgia" w:cs="Calibri"/>
          <w:sz w:val="20"/>
          <w:szCs w:val="20"/>
        </w:rPr>
      </w:pPr>
      <w:r w:rsidRPr="00894388">
        <w:rPr>
          <w:rFonts w:ascii="Georgia" w:hAnsi="Georgia" w:cs="Calibri"/>
          <w:b/>
          <w:sz w:val="20"/>
          <w:szCs w:val="20"/>
        </w:rPr>
        <w:t>SC</w:t>
      </w:r>
      <w:r w:rsidRPr="00894388">
        <w:rPr>
          <w:rFonts w:ascii="Georgia" w:hAnsi="Georgia" w:cs="Times New Roman"/>
          <w:sz w:val="20"/>
          <w:szCs w:val="20"/>
        </w:rPr>
        <w:t>:</w:t>
      </w:r>
      <w:r w:rsidRPr="00894388">
        <w:rPr>
          <w:rFonts w:ascii="Georgia" w:hAnsi="Georgia" w:cs="Calibri"/>
          <w:sz w:val="20"/>
          <w:szCs w:val="20"/>
        </w:rPr>
        <w:t xml:space="preserve"> This is the Schwarz Criterion. Like AIC, SC penalizes for the number of predictors in the model and the smallest SC is most desirable</w:t>
      </w:r>
      <w:r w:rsidRPr="00894388">
        <w:rPr>
          <w:rFonts w:ascii="Georgia" w:hAnsi="Georgia" w:cs="Times New Roman"/>
          <w:sz w:val="20"/>
          <w:szCs w:val="20"/>
        </w:rPr>
        <w:t>.</w:t>
      </w:r>
    </w:p>
    <w:p w14:paraId="55E770BD" w14:textId="7C739056" w:rsidR="009D4CBC" w:rsidRPr="00894388" w:rsidRDefault="009D4CBC" w:rsidP="009D4CBC">
      <w:pPr>
        <w:ind w:left="-630"/>
        <w:jc w:val="both"/>
        <w:rPr>
          <w:rFonts w:ascii="Georgia" w:hAnsi="Georgia" w:cs="Calibri"/>
          <w:b/>
          <w:sz w:val="20"/>
          <w:szCs w:val="20"/>
        </w:rPr>
      </w:pPr>
      <w:r w:rsidRPr="00894388">
        <w:rPr>
          <w:rFonts w:ascii="Georgia" w:hAnsi="Georgia" w:cs="Calibri"/>
          <w:sz w:val="20"/>
          <w:szCs w:val="20"/>
        </w:rPr>
        <w:t xml:space="preserve">As we cannot compare the AIC and SC of model with only intercept against model with covariates, we are testing it for model with one parameter against model with all important variables. We can observe that AIC and SC for the model with </w:t>
      </w:r>
      <w:r w:rsidRPr="00894388">
        <w:rPr>
          <w:rFonts w:ascii="Georgia" w:hAnsi="Georgia" w:cs="Calibri"/>
          <w:sz w:val="20"/>
          <w:szCs w:val="20"/>
        </w:rPr>
        <w:lastRenderedPageBreak/>
        <w:t xml:space="preserve">only one explanatory variable limit is </w:t>
      </w:r>
      <w:r w:rsidRPr="00894388">
        <w:rPr>
          <w:rFonts w:ascii="Georgia" w:hAnsi="Georgia" w:cs="Calibri"/>
          <w:sz w:val="20"/>
          <w:szCs w:val="20"/>
        </w:rPr>
        <w:t>28811</w:t>
      </w:r>
      <w:r w:rsidRPr="00894388">
        <w:rPr>
          <w:rFonts w:ascii="Georgia" w:hAnsi="Georgia" w:cs="Calibri"/>
          <w:sz w:val="20"/>
          <w:szCs w:val="20"/>
        </w:rPr>
        <w:t xml:space="preserve"> and </w:t>
      </w:r>
      <w:r w:rsidRPr="00894388">
        <w:rPr>
          <w:rFonts w:ascii="Georgia" w:hAnsi="Georgia" w:cs="Calibri"/>
          <w:sz w:val="20"/>
          <w:szCs w:val="20"/>
        </w:rPr>
        <w:t>28853</w:t>
      </w:r>
      <w:r w:rsidRPr="00894388">
        <w:rPr>
          <w:rFonts w:ascii="Georgia" w:hAnsi="Georgia" w:cs="Calibri"/>
          <w:sz w:val="20"/>
          <w:szCs w:val="20"/>
        </w:rPr>
        <w:t xml:space="preserve"> which significantly reduces to </w:t>
      </w:r>
      <w:r w:rsidRPr="00894388">
        <w:rPr>
          <w:rFonts w:ascii="Georgia" w:hAnsi="Georgia" w:cs="Calibri"/>
          <w:sz w:val="20"/>
          <w:szCs w:val="20"/>
        </w:rPr>
        <w:t>23457</w:t>
      </w:r>
      <w:r w:rsidRPr="00894388">
        <w:rPr>
          <w:rFonts w:ascii="Georgia" w:hAnsi="Georgia" w:cs="Calibri"/>
          <w:sz w:val="20"/>
          <w:szCs w:val="20"/>
        </w:rPr>
        <w:t xml:space="preserve"> and </w:t>
      </w:r>
      <w:r w:rsidRPr="00894388">
        <w:rPr>
          <w:rFonts w:ascii="Georgia" w:hAnsi="Georgia" w:cs="Calibri"/>
          <w:sz w:val="20"/>
          <w:szCs w:val="20"/>
        </w:rPr>
        <w:t>23691</w:t>
      </w:r>
      <w:r w:rsidRPr="00894388">
        <w:rPr>
          <w:rFonts w:ascii="Georgia" w:hAnsi="Georgia" w:cs="Calibri"/>
          <w:sz w:val="20"/>
          <w:szCs w:val="20"/>
        </w:rPr>
        <w:t xml:space="preserve"> respectively after adding all the relevant explanatory variables, so we can say that our model does better.</w:t>
      </w:r>
    </w:p>
    <w:p w14:paraId="04D201CA" w14:textId="7346FB02" w:rsidR="00512050" w:rsidRPr="00894388" w:rsidRDefault="00512050" w:rsidP="00812206">
      <w:pPr>
        <w:ind w:left="-630"/>
        <w:jc w:val="both"/>
        <w:rPr>
          <w:rFonts w:ascii="Georgia" w:hAnsi="Georgia" w:cs="Calibri"/>
          <w:b/>
          <w:sz w:val="20"/>
          <w:szCs w:val="20"/>
        </w:rPr>
      </w:pPr>
      <w:r w:rsidRPr="00894388">
        <w:rPr>
          <w:rFonts w:ascii="Georgia" w:hAnsi="Georgia"/>
          <w:noProof/>
          <w:sz w:val="20"/>
          <w:szCs w:val="20"/>
        </w:rPr>
        <w:drawing>
          <wp:inline distT="0" distB="0" distL="0" distR="0" wp14:anchorId="47CFB4D4" wp14:editId="1B2D85F6">
            <wp:extent cx="2330343" cy="1879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815" cy="1890466"/>
                    </a:xfrm>
                    <a:prstGeom prst="rect">
                      <a:avLst/>
                    </a:prstGeom>
                  </pic:spPr>
                </pic:pic>
              </a:graphicData>
            </a:graphic>
          </wp:inline>
        </w:drawing>
      </w:r>
      <w:r w:rsidRPr="00894388">
        <w:rPr>
          <w:rFonts w:ascii="Georgia" w:hAnsi="Georgia"/>
          <w:noProof/>
          <w:sz w:val="20"/>
          <w:szCs w:val="20"/>
        </w:rPr>
        <w:t xml:space="preserve"> </w:t>
      </w:r>
      <w:r w:rsidRPr="00894388">
        <w:rPr>
          <w:rFonts w:ascii="Georgia" w:hAnsi="Georgia"/>
          <w:noProof/>
          <w:sz w:val="20"/>
          <w:szCs w:val="20"/>
        </w:rPr>
        <w:drawing>
          <wp:inline distT="0" distB="0" distL="0" distR="0" wp14:anchorId="4C81E7BF" wp14:editId="10C26B8C">
            <wp:extent cx="2330450" cy="18923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6197" cy="1929508"/>
                    </a:xfrm>
                    <a:prstGeom prst="rect">
                      <a:avLst/>
                    </a:prstGeom>
                  </pic:spPr>
                </pic:pic>
              </a:graphicData>
            </a:graphic>
          </wp:inline>
        </w:drawing>
      </w:r>
    </w:p>
    <w:p w14:paraId="631FBCA4" w14:textId="77777777" w:rsidR="00B55920" w:rsidRPr="00894388" w:rsidRDefault="00B55920" w:rsidP="00B55920">
      <w:pPr>
        <w:ind w:left="-630"/>
        <w:jc w:val="both"/>
        <w:rPr>
          <w:rFonts w:ascii="Georgia" w:hAnsi="Georgia" w:cs="Calibri"/>
          <w:b/>
          <w:sz w:val="20"/>
          <w:szCs w:val="20"/>
        </w:rPr>
      </w:pPr>
      <w:r w:rsidRPr="00894388">
        <w:rPr>
          <w:rFonts w:ascii="Georgia" w:hAnsi="Georgia" w:cs="Calibri"/>
          <w:b/>
          <w:sz w:val="20"/>
          <w:szCs w:val="20"/>
        </w:rPr>
        <w:t>Q3: Survival analysis</w:t>
      </w:r>
    </w:p>
    <w:p w14:paraId="5394D25E" w14:textId="77777777" w:rsidR="00B55920" w:rsidRPr="00894388" w:rsidRDefault="00B55920" w:rsidP="00B55920">
      <w:pPr>
        <w:ind w:left="-630"/>
        <w:jc w:val="both"/>
        <w:rPr>
          <w:rFonts w:ascii="Georgia" w:hAnsi="Georgia" w:cs="Calibri"/>
          <w:b/>
          <w:sz w:val="20"/>
          <w:szCs w:val="20"/>
        </w:rPr>
      </w:pPr>
      <w:r w:rsidRPr="00894388">
        <w:rPr>
          <w:rFonts w:ascii="Georgia" w:hAnsi="Georgia" w:cs="Calibri"/>
          <w:b/>
          <w:sz w:val="20"/>
          <w:szCs w:val="20"/>
        </w:rPr>
        <w:t>1.</w:t>
      </w:r>
      <w:r w:rsidRPr="00894388">
        <w:rPr>
          <w:rFonts w:ascii="Georgia" w:hAnsi="Georgia" w:cs="Calibri"/>
          <w:b/>
          <w:sz w:val="20"/>
          <w:szCs w:val="20"/>
        </w:rPr>
        <w:tab/>
        <w:t>Delete all customers who are inactive.</w:t>
      </w:r>
    </w:p>
    <w:p w14:paraId="1CA4E56B" w14:textId="151F177B" w:rsidR="00B55920" w:rsidRPr="00894388" w:rsidRDefault="00B55920" w:rsidP="00B55920">
      <w:pPr>
        <w:ind w:left="-630"/>
        <w:jc w:val="both"/>
        <w:rPr>
          <w:rFonts w:ascii="Georgia" w:hAnsi="Georgia" w:cs="Calibri"/>
          <w:b/>
          <w:sz w:val="20"/>
          <w:szCs w:val="20"/>
        </w:rPr>
      </w:pPr>
      <w:r w:rsidRPr="00894388">
        <w:rPr>
          <w:rFonts w:ascii="Georgia" w:hAnsi="Georgia" w:cs="Calibri"/>
          <w:b/>
          <w:sz w:val="20"/>
          <w:szCs w:val="20"/>
        </w:rPr>
        <w:t>2.</w:t>
      </w:r>
      <w:r w:rsidRPr="00894388">
        <w:rPr>
          <w:rFonts w:ascii="Georgia" w:hAnsi="Georgia" w:cs="Calibri"/>
          <w:b/>
          <w:sz w:val="20"/>
          <w:szCs w:val="20"/>
        </w:rPr>
        <w:tab/>
        <w:t>Run a proportional hazards model (PROC PHREG)</w:t>
      </w:r>
    </w:p>
    <w:p w14:paraId="49FCFB19" w14:textId="77777777" w:rsidR="00677AC5" w:rsidRPr="00894388" w:rsidRDefault="00677AC5" w:rsidP="00677AC5">
      <w:pPr>
        <w:ind w:left="-630"/>
        <w:jc w:val="both"/>
        <w:rPr>
          <w:rFonts w:ascii="Georgia" w:hAnsi="Georgia" w:cs="Calibri"/>
          <w:b/>
          <w:sz w:val="20"/>
          <w:szCs w:val="20"/>
        </w:rPr>
      </w:pPr>
      <w:r w:rsidRPr="00894388">
        <w:rPr>
          <w:rFonts w:ascii="Georgia" w:hAnsi="Georgia" w:cs="Calibri"/>
          <w:b/>
          <w:sz w:val="20"/>
          <w:szCs w:val="20"/>
        </w:rPr>
        <w:t>Analysis of duration column:</w:t>
      </w:r>
    </w:p>
    <w:p w14:paraId="0939BC3C" w14:textId="77777777" w:rsidR="00677AC5" w:rsidRPr="00894388" w:rsidRDefault="00677AC5" w:rsidP="00677AC5">
      <w:pPr>
        <w:rPr>
          <w:rFonts w:ascii="Georgia" w:hAnsi="Georgia"/>
          <w:sz w:val="20"/>
          <w:szCs w:val="20"/>
        </w:rPr>
      </w:pPr>
      <w:r w:rsidRPr="00894388">
        <w:rPr>
          <w:rFonts w:ascii="Georgia" w:hAnsi="Georgia"/>
          <w:noProof/>
          <w:sz w:val="20"/>
          <w:szCs w:val="20"/>
        </w:rPr>
        <w:drawing>
          <wp:inline distT="0" distB="0" distL="0" distR="0" wp14:anchorId="716D3CCE" wp14:editId="06C2952A">
            <wp:extent cx="2686050" cy="1132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100" cy="1159535"/>
                    </a:xfrm>
                    <a:prstGeom prst="rect">
                      <a:avLst/>
                    </a:prstGeom>
                  </pic:spPr>
                </pic:pic>
              </a:graphicData>
            </a:graphic>
          </wp:inline>
        </w:drawing>
      </w:r>
      <w:r w:rsidRPr="00894388">
        <w:rPr>
          <w:rFonts w:ascii="Georgia" w:hAnsi="Georgia"/>
          <w:noProof/>
          <w:sz w:val="20"/>
          <w:szCs w:val="20"/>
        </w:rPr>
        <w:t xml:space="preserve"> </w:t>
      </w:r>
      <w:r w:rsidRPr="00894388">
        <w:rPr>
          <w:rFonts w:ascii="Georgia" w:hAnsi="Georgia"/>
          <w:noProof/>
          <w:sz w:val="20"/>
          <w:szCs w:val="20"/>
        </w:rPr>
        <w:drawing>
          <wp:inline distT="0" distB="0" distL="0" distR="0" wp14:anchorId="71E11624" wp14:editId="631B5185">
            <wp:extent cx="1693848" cy="16764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5397" cy="1727418"/>
                    </a:xfrm>
                    <a:prstGeom prst="rect">
                      <a:avLst/>
                    </a:prstGeom>
                  </pic:spPr>
                </pic:pic>
              </a:graphicData>
            </a:graphic>
          </wp:inline>
        </w:drawing>
      </w:r>
    </w:p>
    <w:p w14:paraId="06F70E96" w14:textId="77777777" w:rsidR="00677AC5" w:rsidRPr="00894388" w:rsidRDefault="00677AC5" w:rsidP="00677AC5">
      <w:pPr>
        <w:rPr>
          <w:rFonts w:ascii="Georgia" w:hAnsi="Georgia"/>
          <w:sz w:val="20"/>
          <w:szCs w:val="20"/>
        </w:rPr>
      </w:pPr>
    </w:p>
    <w:p w14:paraId="4EF73A3A" w14:textId="77777777" w:rsidR="00677AC5" w:rsidRPr="00894388" w:rsidRDefault="00677AC5" w:rsidP="00677AC5">
      <w:pPr>
        <w:rPr>
          <w:rFonts w:ascii="Georgia" w:hAnsi="Georgia" w:cs="Calibri"/>
          <w:sz w:val="20"/>
          <w:szCs w:val="20"/>
        </w:rPr>
      </w:pPr>
      <w:r w:rsidRPr="00894388">
        <w:rPr>
          <w:rFonts w:ascii="Georgia" w:hAnsi="Georgia" w:cs="Calibri"/>
          <w:sz w:val="20"/>
          <w:szCs w:val="20"/>
        </w:rPr>
        <w:t>From the above analysis we can see that there are null values in the field as total record count is 7401 records and duration has only 4977 records.</w:t>
      </w:r>
    </w:p>
    <w:p w14:paraId="7D81A393" w14:textId="77777777" w:rsidR="00677AC5" w:rsidRPr="00894388" w:rsidRDefault="00677AC5" w:rsidP="00677AC5">
      <w:pPr>
        <w:rPr>
          <w:rFonts w:ascii="Georgia" w:hAnsi="Georgia" w:cs="Calibri"/>
          <w:sz w:val="20"/>
          <w:szCs w:val="20"/>
        </w:rPr>
      </w:pPr>
      <w:r w:rsidRPr="00894388">
        <w:rPr>
          <w:rFonts w:ascii="Georgia" w:hAnsi="Georgia" w:cs="Calibri"/>
          <w:sz w:val="20"/>
          <w:szCs w:val="20"/>
        </w:rPr>
        <w:t xml:space="preserve">Also looking at the above histogram showing the distribution of dur (duration) column, we can see the censoring in the data, there are far more cases with dur value of 37 than one would expect looking at the rest of the distribution. </w:t>
      </w:r>
    </w:p>
    <w:p w14:paraId="64D4924A" w14:textId="77777777" w:rsidR="00677AC5" w:rsidRPr="00894388" w:rsidRDefault="00677AC5" w:rsidP="00B55920">
      <w:pPr>
        <w:ind w:left="-630"/>
        <w:jc w:val="both"/>
        <w:rPr>
          <w:rFonts w:ascii="Georgia" w:hAnsi="Georgia" w:cs="Calibri"/>
          <w:b/>
          <w:sz w:val="20"/>
          <w:szCs w:val="20"/>
        </w:rPr>
      </w:pPr>
    </w:p>
    <w:p w14:paraId="44F20136" w14:textId="77777777" w:rsidR="00B55920" w:rsidRPr="00894388" w:rsidRDefault="00B55920" w:rsidP="00B55920">
      <w:pPr>
        <w:pStyle w:val="ListParagraph"/>
        <w:rPr>
          <w:rFonts w:ascii="Georgia" w:hAnsi="Georgia" w:cs="Calibri"/>
          <w:b/>
          <w:i/>
          <w:sz w:val="20"/>
          <w:szCs w:val="20"/>
        </w:rPr>
      </w:pPr>
    </w:p>
    <w:p w14:paraId="102CB386" w14:textId="77777777" w:rsidR="00B55920" w:rsidRPr="00894388" w:rsidRDefault="00B55920" w:rsidP="00B55920">
      <w:pPr>
        <w:pStyle w:val="ListParagraph"/>
        <w:jc w:val="center"/>
        <w:rPr>
          <w:rFonts w:ascii="Georgia" w:hAnsi="Georgia" w:cs="Calibri"/>
          <w:b/>
          <w:i/>
          <w:sz w:val="20"/>
          <w:szCs w:val="20"/>
        </w:rPr>
      </w:pPr>
      <w:r w:rsidRPr="00894388">
        <w:rPr>
          <w:rFonts w:ascii="Georgia" w:hAnsi="Georgia"/>
          <w:noProof/>
          <w:sz w:val="20"/>
          <w:szCs w:val="20"/>
        </w:rPr>
        <w:lastRenderedPageBreak/>
        <w:drawing>
          <wp:inline distT="0" distB="0" distL="0" distR="0" wp14:anchorId="082BFD60" wp14:editId="1AA40220">
            <wp:extent cx="2995255"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1794" cy="3111929"/>
                    </a:xfrm>
                    <a:prstGeom prst="rect">
                      <a:avLst/>
                    </a:prstGeom>
                  </pic:spPr>
                </pic:pic>
              </a:graphicData>
            </a:graphic>
          </wp:inline>
        </w:drawing>
      </w:r>
    </w:p>
    <w:p w14:paraId="1DEFD54D" w14:textId="77777777" w:rsidR="00B55920" w:rsidRPr="00894388" w:rsidRDefault="00B55920" w:rsidP="00B55920">
      <w:pPr>
        <w:pStyle w:val="ListParagraph"/>
        <w:jc w:val="center"/>
        <w:rPr>
          <w:rFonts w:ascii="Georgia" w:hAnsi="Georgia" w:cs="Calibri"/>
          <w:b/>
          <w:i/>
          <w:sz w:val="20"/>
          <w:szCs w:val="20"/>
        </w:rPr>
      </w:pPr>
    </w:p>
    <w:p w14:paraId="14D6B89A" w14:textId="77777777" w:rsidR="00B55920" w:rsidRPr="00894388" w:rsidRDefault="00B55920" w:rsidP="00B55920">
      <w:pPr>
        <w:ind w:left="720"/>
        <w:rPr>
          <w:rFonts w:ascii="Georgia" w:hAnsi="Georgia" w:cs="Calibri"/>
          <w:i/>
          <w:sz w:val="20"/>
          <w:szCs w:val="20"/>
        </w:rPr>
      </w:pPr>
      <w:r w:rsidRPr="00894388">
        <w:rPr>
          <w:rFonts w:ascii="Georgia" w:hAnsi="Georgia" w:cs="Calibri"/>
          <w:i/>
          <w:sz w:val="20"/>
          <w:szCs w:val="20"/>
        </w:rPr>
        <w:t xml:space="preserve">Censoring variable is Status, if status = 0 that means duration is censored otherwise it is not. There are no intercepts in the model as it is a characteristic of partial likelihood. </w:t>
      </w:r>
    </w:p>
    <w:p w14:paraId="0C74A651" w14:textId="77777777" w:rsidR="00B55920" w:rsidRPr="00894388" w:rsidRDefault="00B55920" w:rsidP="00B55920">
      <w:pPr>
        <w:ind w:left="720"/>
        <w:rPr>
          <w:rFonts w:ascii="Georgia" w:hAnsi="Georgia" w:cs="Calibri"/>
          <w:sz w:val="20"/>
          <w:szCs w:val="20"/>
        </w:rPr>
      </w:pPr>
    </w:p>
    <w:p w14:paraId="721D3801"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Every $1000 increase in total transaction by the customer over 3-year period decreases the hazard of leaving the firm by 2.8%.</w:t>
      </w:r>
    </w:p>
    <w:p w14:paraId="65FA829C"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Every $1000 increase in credit limit of the customer decreases the hazard of leaving the firm by 2.2%.</w:t>
      </w:r>
    </w:p>
    <w:p w14:paraId="56718B70"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The hazard of a platinum card customer leaving the firm is 47.8% more than the standard card customer.</w:t>
      </w:r>
    </w:p>
    <w:p w14:paraId="5CFF2FB0"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The hazard of a quantum card customer leaving the firm is 76.5 % more than the standard card customer.</w:t>
      </w:r>
    </w:p>
    <w:p w14:paraId="44D55146"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 xml:space="preserve">The hazard of customers with cards affiliated to professional </w:t>
      </w:r>
      <w:proofErr w:type="spellStart"/>
      <w:r w:rsidRPr="00894388">
        <w:rPr>
          <w:rFonts w:ascii="Georgia" w:hAnsi="Georgia" w:cs="Calibri"/>
          <w:sz w:val="20"/>
          <w:szCs w:val="20"/>
        </w:rPr>
        <w:t>organisations</w:t>
      </w:r>
      <w:proofErr w:type="spellEnd"/>
      <w:r w:rsidRPr="00894388">
        <w:rPr>
          <w:rFonts w:ascii="Georgia" w:hAnsi="Georgia" w:cs="Calibri"/>
          <w:sz w:val="20"/>
          <w:szCs w:val="20"/>
        </w:rPr>
        <w:t xml:space="preserve"> is 27% less than non-affinity card holders.</w:t>
      </w:r>
    </w:p>
    <w:p w14:paraId="469BB835"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 xml:space="preserve">The hazard of customers with cards affiliated to sports </w:t>
      </w:r>
      <w:proofErr w:type="spellStart"/>
      <w:r w:rsidRPr="00894388">
        <w:rPr>
          <w:rFonts w:ascii="Georgia" w:hAnsi="Georgia" w:cs="Calibri"/>
          <w:sz w:val="20"/>
          <w:szCs w:val="20"/>
        </w:rPr>
        <w:t>organisations</w:t>
      </w:r>
      <w:proofErr w:type="spellEnd"/>
      <w:r w:rsidRPr="00894388">
        <w:rPr>
          <w:rFonts w:ascii="Georgia" w:hAnsi="Georgia" w:cs="Calibri"/>
          <w:sz w:val="20"/>
          <w:szCs w:val="20"/>
        </w:rPr>
        <w:t xml:space="preserve"> is 22.2% less than non-affinity card holders.</w:t>
      </w:r>
    </w:p>
    <w:p w14:paraId="5EF6918F"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 xml:space="preserve">The hazard of customers with cards affiliated to Financial </w:t>
      </w:r>
      <w:proofErr w:type="spellStart"/>
      <w:r w:rsidRPr="00894388">
        <w:rPr>
          <w:rFonts w:ascii="Georgia" w:hAnsi="Georgia" w:cs="Calibri"/>
          <w:sz w:val="20"/>
          <w:szCs w:val="20"/>
        </w:rPr>
        <w:t>organisations</w:t>
      </w:r>
      <w:proofErr w:type="spellEnd"/>
      <w:r w:rsidRPr="00894388">
        <w:rPr>
          <w:rFonts w:ascii="Georgia" w:hAnsi="Georgia" w:cs="Calibri"/>
          <w:sz w:val="20"/>
          <w:szCs w:val="20"/>
        </w:rPr>
        <w:t xml:space="preserve"> is 28.8% less than non-affinity card holders.</w:t>
      </w:r>
    </w:p>
    <w:p w14:paraId="343AFFA7"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 xml:space="preserve">The hazard of customers with cards affiliated to University </w:t>
      </w:r>
      <w:proofErr w:type="spellStart"/>
      <w:r w:rsidRPr="00894388">
        <w:rPr>
          <w:rFonts w:ascii="Georgia" w:hAnsi="Georgia" w:cs="Calibri"/>
          <w:sz w:val="20"/>
          <w:szCs w:val="20"/>
        </w:rPr>
        <w:t>organisations</w:t>
      </w:r>
      <w:proofErr w:type="spellEnd"/>
      <w:r w:rsidRPr="00894388">
        <w:rPr>
          <w:rFonts w:ascii="Georgia" w:hAnsi="Georgia" w:cs="Calibri"/>
          <w:sz w:val="20"/>
          <w:szCs w:val="20"/>
        </w:rPr>
        <w:t xml:space="preserve"> is 28% less than non-affinity card holders.</w:t>
      </w:r>
    </w:p>
    <w:p w14:paraId="566E884D" w14:textId="77777777" w:rsidR="00B55920" w:rsidRPr="00894388" w:rsidRDefault="00B55920" w:rsidP="00B55920">
      <w:pPr>
        <w:pStyle w:val="ListParagraph"/>
        <w:numPr>
          <w:ilvl w:val="0"/>
          <w:numId w:val="3"/>
        </w:numPr>
        <w:rPr>
          <w:rFonts w:ascii="Georgia" w:hAnsi="Georgia" w:cs="Calibri"/>
          <w:sz w:val="20"/>
          <w:szCs w:val="20"/>
        </w:rPr>
      </w:pPr>
      <w:r w:rsidRPr="00894388">
        <w:rPr>
          <w:rFonts w:ascii="Georgia" w:hAnsi="Georgia" w:cs="Calibri"/>
          <w:sz w:val="20"/>
          <w:szCs w:val="20"/>
        </w:rPr>
        <w:t xml:space="preserve">The hazard of customers with cards affiliated to commercial </w:t>
      </w:r>
      <w:proofErr w:type="spellStart"/>
      <w:r w:rsidRPr="00894388">
        <w:rPr>
          <w:rFonts w:ascii="Georgia" w:hAnsi="Georgia" w:cs="Calibri"/>
          <w:sz w:val="20"/>
          <w:szCs w:val="20"/>
        </w:rPr>
        <w:t>organisations</w:t>
      </w:r>
      <w:proofErr w:type="spellEnd"/>
      <w:r w:rsidRPr="00894388">
        <w:rPr>
          <w:rFonts w:ascii="Georgia" w:hAnsi="Georgia" w:cs="Calibri"/>
          <w:sz w:val="20"/>
          <w:szCs w:val="20"/>
        </w:rPr>
        <w:t xml:space="preserve"> is 39% less than non-affinity card holders.</w:t>
      </w:r>
    </w:p>
    <w:p w14:paraId="696FDB9F" w14:textId="77777777" w:rsidR="00B55920" w:rsidRPr="00894388" w:rsidRDefault="00B55920" w:rsidP="00B55920">
      <w:pPr>
        <w:ind w:left="720"/>
        <w:rPr>
          <w:rFonts w:ascii="Georgia" w:hAnsi="Georgia" w:cs="Calibri"/>
          <w:sz w:val="20"/>
          <w:szCs w:val="20"/>
        </w:rPr>
      </w:pPr>
    </w:p>
    <w:p w14:paraId="034940F3" w14:textId="77777777" w:rsidR="00B55920" w:rsidRPr="00894388" w:rsidRDefault="00B55920" w:rsidP="001C15B6">
      <w:pPr>
        <w:ind w:left="720"/>
        <w:rPr>
          <w:rFonts w:ascii="Georgia" w:hAnsi="Georgia" w:cs="Calibri"/>
          <w:sz w:val="20"/>
          <w:szCs w:val="20"/>
        </w:rPr>
      </w:pPr>
      <w:r w:rsidRPr="00894388">
        <w:rPr>
          <w:rFonts w:ascii="Georgia" w:hAnsi="Georgia" w:cs="Calibri"/>
          <w:noProof/>
          <w:sz w:val="20"/>
          <w:szCs w:val="20"/>
        </w:rPr>
        <w:lastRenderedPageBreak/>
        <w:drawing>
          <wp:inline distT="0" distB="0" distL="0" distR="0" wp14:anchorId="20F24C96" wp14:editId="6FE3D73B">
            <wp:extent cx="2702006" cy="2349500"/>
            <wp:effectExtent l="19050" t="19050" r="2222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656" cy="2362239"/>
                    </a:xfrm>
                    <a:prstGeom prst="rect">
                      <a:avLst/>
                    </a:prstGeom>
                    <a:ln>
                      <a:solidFill>
                        <a:schemeClr val="accent1"/>
                      </a:solidFill>
                    </a:ln>
                  </pic:spPr>
                </pic:pic>
              </a:graphicData>
            </a:graphic>
          </wp:inline>
        </w:drawing>
      </w:r>
      <w:r w:rsidRPr="00894388">
        <w:rPr>
          <w:rFonts w:ascii="Georgia" w:hAnsi="Georgia" w:cs="Calibri"/>
          <w:noProof/>
          <w:sz w:val="20"/>
          <w:szCs w:val="20"/>
        </w:rPr>
        <w:drawing>
          <wp:inline distT="0" distB="0" distL="0" distR="0" wp14:anchorId="24151FDD" wp14:editId="133F1E75">
            <wp:extent cx="2419350" cy="2592476"/>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196" cy="2613742"/>
                    </a:xfrm>
                    <a:prstGeom prst="rect">
                      <a:avLst/>
                    </a:prstGeom>
                    <a:ln>
                      <a:solidFill>
                        <a:schemeClr val="accent1"/>
                      </a:solidFill>
                    </a:ln>
                  </pic:spPr>
                </pic:pic>
              </a:graphicData>
            </a:graphic>
          </wp:inline>
        </w:drawing>
      </w:r>
    </w:p>
    <w:p w14:paraId="2C4D6A1E" w14:textId="77777777" w:rsidR="00B55920" w:rsidRPr="00894388" w:rsidRDefault="00B55920" w:rsidP="00B55920">
      <w:pPr>
        <w:ind w:left="720"/>
        <w:rPr>
          <w:rFonts w:ascii="Georgia" w:hAnsi="Georgia" w:cs="Calibri"/>
          <w:sz w:val="20"/>
          <w:szCs w:val="20"/>
        </w:rPr>
      </w:pPr>
    </w:p>
    <w:p w14:paraId="0B0E0F59" w14:textId="75BE62E6" w:rsidR="00677AC5" w:rsidRPr="00894388" w:rsidRDefault="00B55920" w:rsidP="00677AC5">
      <w:pPr>
        <w:pStyle w:val="ListParagraph"/>
        <w:rPr>
          <w:rFonts w:ascii="Georgia" w:hAnsi="Georgia" w:cs="Calibri"/>
          <w:sz w:val="20"/>
          <w:szCs w:val="20"/>
        </w:rPr>
      </w:pPr>
      <w:r w:rsidRPr="00894388">
        <w:rPr>
          <w:rFonts w:ascii="Georgia" w:hAnsi="Georgia" w:cs="Calibri"/>
          <w:sz w:val="20"/>
          <w:szCs w:val="20"/>
        </w:rPr>
        <w:t>Based on all the above three criteria, we can see that the values of the model with intercept and covariates is less than the intercept only criterion. Therefore, the model which we used is a better fit than the intercept only model.</w:t>
      </w:r>
    </w:p>
    <w:p w14:paraId="23E4FA28" w14:textId="19275D6E" w:rsidR="00677AC5" w:rsidRPr="00DE080B" w:rsidRDefault="00677AC5" w:rsidP="00677AC5">
      <w:pPr>
        <w:rPr>
          <w:rFonts w:ascii="Georgia" w:hAnsi="Georgia" w:cs="Calibri"/>
          <w:b/>
          <w:sz w:val="20"/>
          <w:szCs w:val="20"/>
        </w:rPr>
      </w:pPr>
    </w:p>
    <w:p w14:paraId="34129D4B" w14:textId="77777777" w:rsidR="00677AC5" w:rsidRPr="00DE080B" w:rsidRDefault="00677AC5" w:rsidP="00677AC5">
      <w:pPr>
        <w:rPr>
          <w:rFonts w:ascii="Georgia" w:hAnsi="Georgia"/>
          <w:b/>
          <w:sz w:val="20"/>
          <w:szCs w:val="20"/>
        </w:rPr>
      </w:pPr>
      <w:r w:rsidRPr="00DE080B">
        <w:rPr>
          <w:rFonts w:ascii="Georgia" w:hAnsi="Georgia"/>
          <w:b/>
          <w:sz w:val="20"/>
          <w:szCs w:val="20"/>
        </w:rPr>
        <w:t xml:space="preserve">4. Run a model using PROC LIFEREG with Weibull distribution. </w:t>
      </w:r>
      <w:r w:rsidRPr="00DE080B">
        <w:rPr>
          <w:rFonts w:ascii="Georgia" w:hAnsi="Georgia"/>
          <w:b/>
          <w:sz w:val="20"/>
          <w:szCs w:val="20"/>
        </w:rPr>
        <w:tab/>
      </w:r>
    </w:p>
    <w:p w14:paraId="49818082" w14:textId="77777777" w:rsidR="00677AC5" w:rsidRPr="00DE080B" w:rsidRDefault="00677AC5" w:rsidP="00677AC5">
      <w:pPr>
        <w:rPr>
          <w:rFonts w:ascii="Georgia" w:hAnsi="Georgia"/>
          <w:b/>
          <w:sz w:val="20"/>
          <w:szCs w:val="20"/>
        </w:rPr>
      </w:pPr>
      <w:r w:rsidRPr="00DE080B">
        <w:rPr>
          <w:rFonts w:ascii="Georgia" w:hAnsi="Georgia"/>
          <w:b/>
          <w:sz w:val="20"/>
          <w:szCs w:val="20"/>
        </w:rPr>
        <w:t>Write a summary of the results. Focus on important effects, interpretation, model fit etc.</w:t>
      </w:r>
    </w:p>
    <w:p w14:paraId="5D61020E" w14:textId="77777777" w:rsidR="00677AC5" w:rsidRPr="00894388" w:rsidRDefault="00677AC5" w:rsidP="00677AC5">
      <w:pPr>
        <w:rPr>
          <w:rFonts w:ascii="Georgia" w:hAnsi="Georgia"/>
          <w:sz w:val="20"/>
          <w:szCs w:val="20"/>
        </w:rPr>
      </w:pPr>
    </w:p>
    <w:p w14:paraId="6D98B77D" w14:textId="77777777" w:rsidR="00677AC5" w:rsidRPr="00894388" w:rsidRDefault="00677AC5" w:rsidP="00677AC5">
      <w:pPr>
        <w:rPr>
          <w:rFonts w:ascii="Georgia" w:hAnsi="Georgia"/>
          <w:sz w:val="20"/>
          <w:szCs w:val="20"/>
        </w:rPr>
      </w:pPr>
      <w:r w:rsidRPr="00894388">
        <w:rPr>
          <w:rFonts w:ascii="Georgia" w:hAnsi="Georgia"/>
          <w:noProof/>
          <w:sz w:val="20"/>
          <w:szCs w:val="20"/>
        </w:rPr>
        <w:drawing>
          <wp:inline distT="0" distB="0" distL="0" distR="0" wp14:anchorId="46B8F8FC" wp14:editId="4134BF6D">
            <wp:extent cx="1823666" cy="25209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4900" cy="2536479"/>
                    </a:xfrm>
                    <a:prstGeom prst="rect">
                      <a:avLst/>
                    </a:prstGeom>
                  </pic:spPr>
                </pic:pic>
              </a:graphicData>
            </a:graphic>
          </wp:inline>
        </w:drawing>
      </w:r>
      <w:r w:rsidRPr="00894388">
        <w:rPr>
          <w:rFonts w:ascii="Georgia" w:hAnsi="Georgia"/>
          <w:sz w:val="20"/>
          <w:szCs w:val="20"/>
        </w:rPr>
        <w:tab/>
      </w:r>
      <w:r w:rsidRPr="00894388">
        <w:rPr>
          <w:rFonts w:ascii="Georgia" w:hAnsi="Georgia"/>
          <w:sz w:val="20"/>
          <w:szCs w:val="20"/>
        </w:rPr>
        <w:tab/>
      </w:r>
      <w:r w:rsidRPr="00894388">
        <w:rPr>
          <w:rFonts w:ascii="Georgia" w:hAnsi="Georgia"/>
          <w:noProof/>
          <w:sz w:val="20"/>
          <w:szCs w:val="20"/>
        </w:rPr>
        <w:drawing>
          <wp:inline distT="0" distB="0" distL="0" distR="0" wp14:anchorId="1FA0974F" wp14:editId="6ED97BF3">
            <wp:extent cx="2396046" cy="24638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033" cy="2487437"/>
                    </a:xfrm>
                    <a:prstGeom prst="rect">
                      <a:avLst/>
                    </a:prstGeom>
                  </pic:spPr>
                </pic:pic>
              </a:graphicData>
            </a:graphic>
          </wp:inline>
        </w:drawing>
      </w:r>
    </w:p>
    <w:p w14:paraId="1A0AE573" w14:textId="0EAE6BF1" w:rsidR="007560A3" w:rsidRDefault="007560A3" w:rsidP="00677AC5">
      <w:pPr>
        <w:rPr>
          <w:rFonts w:ascii="Georgia" w:hAnsi="Georgia"/>
          <w:sz w:val="20"/>
          <w:szCs w:val="20"/>
        </w:rPr>
      </w:pPr>
      <w:r>
        <w:rPr>
          <w:rFonts w:ascii="Georgia" w:hAnsi="Georgia"/>
          <w:sz w:val="20"/>
          <w:szCs w:val="20"/>
        </w:rPr>
        <w:t>From the above results we can see that t</w:t>
      </w:r>
      <w:r w:rsidRPr="007560A3">
        <w:rPr>
          <w:rFonts w:ascii="Georgia" w:hAnsi="Georgia"/>
          <w:sz w:val="20"/>
          <w:szCs w:val="20"/>
        </w:rPr>
        <w:t>he log likelihood for the Weibull distribution is –</w:t>
      </w:r>
      <w:r>
        <w:rPr>
          <w:rFonts w:ascii="Georgia" w:hAnsi="Georgia"/>
          <w:sz w:val="20"/>
          <w:szCs w:val="20"/>
        </w:rPr>
        <w:t>3784.42</w:t>
      </w:r>
      <w:r w:rsidRPr="007560A3">
        <w:rPr>
          <w:rFonts w:ascii="Georgia" w:hAnsi="Georgia"/>
          <w:sz w:val="20"/>
          <w:szCs w:val="20"/>
        </w:rPr>
        <w:t>. The log-likelihood value can be used to compare the goodness of fit for nested models with different covariates, but with the same distribution</w:t>
      </w:r>
      <w:r>
        <w:rPr>
          <w:rFonts w:ascii="Georgia" w:hAnsi="Georgia"/>
          <w:sz w:val="20"/>
          <w:szCs w:val="20"/>
        </w:rPr>
        <w:t>.</w:t>
      </w:r>
    </w:p>
    <w:p w14:paraId="546FC48E" w14:textId="0E242B9C" w:rsidR="007560A3" w:rsidRPr="00894388" w:rsidRDefault="007560A3" w:rsidP="00677AC5">
      <w:pPr>
        <w:rPr>
          <w:rFonts w:ascii="Georgia" w:hAnsi="Georgia"/>
          <w:sz w:val="20"/>
          <w:szCs w:val="20"/>
        </w:rPr>
      </w:pPr>
      <w:r w:rsidRPr="007560A3">
        <w:rPr>
          <w:rFonts w:ascii="Georgia" w:hAnsi="Georgia"/>
          <w:sz w:val="20"/>
          <w:szCs w:val="20"/>
        </w:rPr>
        <w:t xml:space="preserve">The "Fit Statistics (Unlogged Response)" table is based on the maximum Weibull log likelihood using </w:t>
      </w:r>
      <w:r w:rsidRPr="007560A3">
        <w:rPr>
          <w:rFonts w:ascii="Georgia" w:hAnsi="Georgia"/>
          <w:sz w:val="20"/>
          <w:szCs w:val="20"/>
        </w:rPr>
        <w:t>Duration</w:t>
      </w:r>
      <w:r w:rsidRPr="007560A3">
        <w:rPr>
          <w:rFonts w:ascii="Georgia" w:hAnsi="Georgia"/>
          <w:sz w:val="20"/>
          <w:szCs w:val="20"/>
        </w:rPr>
        <w:t xml:space="preserve"> as the response. The AIC, BIC, and AICC statistics in this table can be used to compare models with different covariates</w:t>
      </w:r>
      <w:r>
        <w:rPr>
          <w:rFonts w:ascii="Georgia" w:hAnsi="Georgia"/>
          <w:sz w:val="20"/>
          <w:szCs w:val="20"/>
        </w:rPr>
        <w:t xml:space="preserve"> and</w:t>
      </w:r>
      <w:r w:rsidRPr="007560A3">
        <w:rPr>
          <w:rFonts w:ascii="Georgia" w:hAnsi="Georgia"/>
          <w:sz w:val="20"/>
          <w:szCs w:val="20"/>
        </w:rPr>
        <w:t xml:space="preserve"> different distributions, </w:t>
      </w:r>
      <w:proofErr w:type="gramStart"/>
      <w:r w:rsidRPr="007560A3">
        <w:rPr>
          <w:rFonts w:ascii="Georgia" w:hAnsi="Georgia"/>
          <w:sz w:val="20"/>
          <w:szCs w:val="20"/>
        </w:rPr>
        <w:t>as long as</w:t>
      </w:r>
      <w:proofErr w:type="gramEnd"/>
      <w:r w:rsidRPr="007560A3">
        <w:rPr>
          <w:rFonts w:ascii="Georgia" w:hAnsi="Georgia"/>
          <w:sz w:val="20"/>
          <w:szCs w:val="20"/>
        </w:rPr>
        <w:t xml:space="preserve"> the fit statistics for the models that you compare use Duration as the response.</w:t>
      </w:r>
      <w:r>
        <w:rPr>
          <w:rFonts w:ascii="Georgia" w:hAnsi="Georgia"/>
          <w:sz w:val="20"/>
          <w:szCs w:val="20"/>
        </w:rPr>
        <w:t xml:space="preserve"> </w:t>
      </w:r>
    </w:p>
    <w:p w14:paraId="7CFA9E9C" w14:textId="77777777" w:rsidR="00677AC5" w:rsidRPr="00894388" w:rsidRDefault="00677AC5" w:rsidP="00677AC5">
      <w:pPr>
        <w:ind w:firstLine="720"/>
        <w:rPr>
          <w:rFonts w:ascii="Georgia" w:hAnsi="Georgia"/>
          <w:sz w:val="20"/>
          <w:szCs w:val="20"/>
        </w:rPr>
      </w:pPr>
      <w:r w:rsidRPr="00894388">
        <w:rPr>
          <w:rFonts w:ascii="Georgia" w:hAnsi="Georgia"/>
          <w:noProof/>
          <w:sz w:val="20"/>
          <w:szCs w:val="20"/>
        </w:rPr>
        <w:lastRenderedPageBreak/>
        <w:drawing>
          <wp:inline distT="0" distB="0" distL="0" distR="0" wp14:anchorId="287519B5" wp14:editId="2F67F51E">
            <wp:extent cx="3650591" cy="3816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6648" cy="3822682"/>
                    </a:xfrm>
                    <a:prstGeom prst="rect">
                      <a:avLst/>
                    </a:prstGeom>
                  </pic:spPr>
                </pic:pic>
              </a:graphicData>
            </a:graphic>
          </wp:inline>
        </w:drawing>
      </w:r>
    </w:p>
    <w:p w14:paraId="71DD7DDC" w14:textId="2796D178" w:rsidR="00677AC5" w:rsidRPr="00894388" w:rsidRDefault="00677AC5" w:rsidP="00677AC5">
      <w:pPr>
        <w:rPr>
          <w:rFonts w:ascii="Georgia" w:hAnsi="Georgia"/>
          <w:sz w:val="20"/>
          <w:szCs w:val="20"/>
        </w:rPr>
      </w:pPr>
      <w:r w:rsidRPr="00894388">
        <w:rPr>
          <w:rFonts w:ascii="Georgia" w:hAnsi="Georgia"/>
          <w:sz w:val="20"/>
          <w:szCs w:val="20"/>
        </w:rPr>
        <w:t>Failure variables captures the censoring effect. If failure = 0, that means the data is censored, otherwise not.</w:t>
      </w:r>
    </w:p>
    <w:p w14:paraId="2B668867" w14:textId="61D1BA18" w:rsidR="00677AC5" w:rsidRPr="00894388" w:rsidRDefault="00677AC5" w:rsidP="00677AC5">
      <w:pPr>
        <w:rPr>
          <w:rFonts w:ascii="Georgia" w:hAnsi="Georgia"/>
          <w:sz w:val="20"/>
          <w:szCs w:val="20"/>
        </w:rPr>
      </w:pPr>
      <w:r w:rsidRPr="00894388">
        <w:rPr>
          <w:rFonts w:ascii="Georgia" w:hAnsi="Georgia"/>
          <w:sz w:val="20"/>
          <w:szCs w:val="20"/>
        </w:rPr>
        <w:t>The important effects in the model are captured by:</w:t>
      </w:r>
    </w:p>
    <w:p w14:paraId="178BB1DC" w14:textId="7E79C55C" w:rsidR="00677AC5" w:rsidRPr="00894388" w:rsidRDefault="00677AC5" w:rsidP="00677AC5">
      <w:pPr>
        <w:pStyle w:val="ListParagraph"/>
        <w:numPr>
          <w:ilvl w:val="0"/>
          <w:numId w:val="5"/>
        </w:numPr>
        <w:contextualSpacing/>
        <w:rPr>
          <w:rFonts w:ascii="Georgia" w:hAnsi="Georgia"/>
          <w:sz w:val="20"/>
          <w:szCs w:val="20"/>
        </w:rPr>
      </w:pPr>
      <w:proofErr w:type="spellStart"/>
      <w:r w:rsidRPr="00894388">
        <w:rPr>
          <w:rFonts w:ascii="Georgia" w:hAnsi="Georgia"/>
          <w:sz w:val="20"/>
          <w:szCs w:val="20"/>
        </w:rPr>
        <w:t>tottrans_scale</w:t>
      </w:r>
      <w:proofErr w:type="spellEnd"/>
      <w:r w:rsidRPr="00894388">
        <w:rPr>
          <w:rFonts w:ascii="Georgia" w:hAnsi="Georgia"/>
          <w:sz w:val="20"/>
          <w:szCs w:val="20"/>
        </w:rPr>
        <w:t xml:space="preserve">: This variable is the total amount of transactions done by a customer. (scaled down to 1/10000). Higher transaction value corresponds to customers sticking to the firm for a longer period. For every $10,000 increase in the transaction value, the duration for which a customer stays with the firm </w:t>
      </w:r>
      <w:r w:rsidR="004E7602">
        <w:rPr>
          <w:rFonts w:ascii="Georgia" w:hAnsi="Georgia"/>
          <w:sz w:val="20"/>
          <w:szCs w:val="20"/>
        </w:rPr>
        <w:t>increases</w:t>
      </w:r>
      <w:r w:rsidRPr="00894388">
        <w:rPr>
          <w:rFonts w:ascii="Georgia" w:hAnsi="Georgia"/>
          <w:sz w:val="20"/>
          <w:szCs w:val="20"/>
        </w:rPr>
        <w:t xml:space="preserve"> by 13.56%</w:t>
      </w:r>
    </w:p>
    <w:p w14:paraId="6533019D" w14:textId="77777777" w:rsidR="00677AC5" w:rsidRPr="00894388" w:rsidRDefault="00677AC5" w:rsidP="00677AC5">
      <w:pPr>
        <w:pStyle w:val="ListParagraph"/>
        <w:rPr>
          <w:rFonts w:ascii="Georgia" w:hAnsi="Georgia"/>
          <w:sz w:val="20"/>
          <w:szCs w:val="20"/>
        </w:rPr>
      </w:pPr>
    </w:p>
    <w:p w14:paraId="3A2BC383" w14:textId="0489C572" w:rsidR="00677AC5" w:rsidRDefault="00677AC5" w:rsidP="00FD2121">
      <w:pPr>
        <w:pStyle w:val="ListParagraph"/>
        <w:numPr>
          <w:ilvl w:val="0"/>
          <w:numId w:val="5"/>
        </w:numPr>
        <w:contextualSpacing/>
        <w:rPr>
          <w:rFonts w:ascii="Georgia" w:hAnsi="Georgia"/>
          <w:sz w:val="20"/>
          <w:szCs w:val="20"/>
        </w:rPr>
      </w:pPr>
      <w:r w:rsidRPr="00DE080B">
        <w:rPr>
          <w:rFonts w:ascii="Georgia" w:hAnsi="Georgia"/>
          <w:sz w:val="20"/>
          <w:szCs w:val="20"/>
        </w:rPr>
        <w:t>age has a non-linear relationship with the dependent variable. Increase in age causes the duration of customer subscription to go down.</w:t>
      </w:r>
    </w:p>
    <w:p w14:paraId="0F1887DB" w14:textId="77777777" w:rsidR="00DE080B" w:rsidRPr="00DE080B" w:rsidRDefault="00DE080B" w:rsidP="00DE080B">
      <w:pPr>
        <w:pStyle w:val="ListParagraph"/>
        <w:rPr>
          <w:rFonts w:ascii="Georgia" w:hAnsi="Georgia"/>
          <w:sz w:val="20"/>
          <w:szCs w:val="20"/>
        </w:rPr>
      </w:pPr>
    </w:p>
    <w:p w14:paraId="7A2596D6" w14:textId="77777777" w:rsidR="00DE080B" w:rsidRPr="00DE080B" w:rsidRDefault="00DE080B" w:rsidP="00DE080B">
      <w:pPr>
        <w:pStyle w:val="ListParagraph"/>
        <w:contextualSpacing/>
        <w:rPr>
          <w:rFonts w:ascii="Georgia" w:hAnsi="Georgia"/>
          <w:sz w:val="20"/>
          <w:szCs w:val="20"/>
        </w:rPr>
      </w:pPr>
    </w:p>
    <w:p w14:paraId="3BF84E88" w14:textId="77777777" w:rsidR="00677AC5" w:rsidRPr="00894388" w:rsidRDefault="00677AC5" w:rsidP="00677AC5">
      <w:pPr>
        <w:pStyle w:val="ListParagraph"/>
        <w:numPr>
          <w:ilvl w:val="0"/>
          <w:numId w:val="5"/>
        </w:numPr>
        <w:contextualSpacing/>
        <w:rPr>
          <w:rFonts w:ascii="Georgia" w:hAnsi="Georgia"/>
          <w:sz w:val="20"/>
          <w:szCs w:val="20"/>
        </w:rPr>
      </w:pPr>
      <w:proofErr w:type="spellStart"/>
      <w:r w:rsidRPr="00894388">
        <w:rPr>
          <w:rFonts w:ascii="Georgia" w:hAnsi="Georgia"/>
          <w:sz w:val="20"/>
          <w:szCs w:val="20"/>
        </w:rPr>
        <w:t>limit_scale</w:t>
      </w:r>
      <w:proofErr w:type="spellEnd"/>
      <w:r w:rsidRPr="00894388">
        <w:rPr>
          <w:rFonts w:ascii="Georgia" w:hAnsi="Georgia"/>
          <w:sz w:val="20"/>
          <w:szCs w:val="20"/>
        </w:rPr>
        <w:t xml:space="preserve">: This is the credit limit of a customer (scaled down to 1/10000)/ Higher credit limit results in longer duration of a customer’s affiliation with the firm. For every $10,000 increase in the credit limit, the duration for which a customer remains in business </w:t>
      </w:r>
      <w:bookmarkStart w:id="0" w:name="_GoBack"/>
      <w:bookmarkEnd w:id="0"/>
      <w:r w:rsidRPr="00894388">
        <w:rPr>
          <w:rFonts w:ascii="Georgia" w:hAnsi="Georgia"/>
          <w:sz w:val="20"/>
          <w:szCs w:val="20"/>
        </w:rPr>
        <w:t>with the firm increases by 10.47%</w:t>
      </w:r>
    </w:p>
    <w:p w14:paraId="3FE99E5C" w14:textId="77777777" w:rsidR="00677AC5" w:rsidRPr="00894388" w:rsidRDefault="00677AC5" w:rsidP="00677AC5">
      <w:pPr>
        <w:pStyle w:val="ListParagraph"/>
        <w:rPr>
          <w:rFonts w:ascii="Georgia" w:hAnsi="Georgia"/>
          <w:sz w:val="20"/>
          <w:szCs w:val="20"/>
        </w:rPr>
      </w:pPr>
    </w:p>
    <w:p w14:paraId="006CF8EE" w14:textId="77777777" w:rsidR="00677AC5" w:rsidRPr="00894388" w:rsidRDefault="00677AC5" w:rsidP="00677AC5">
      <w:pPr>
        <w:pStyle w:val="ListParagraph"/>
        <w:numPr>
          <w:ilvl w:val="0"/>
          <w:numId w:val="5"/>
        </w:numPr>
        <w:contextualSpacing/>
        <w:rPr>
          <w:rFonts w:ascii="Georgia" w:hAnsi="Georgia"/>
          <w:sz w:val="20"/>
          <w:szCs w:val="20"/>
        </w:rPr>
      </w:pPr>
      <w:r w:rsidRPr="00894388">
        <w:rPr>
          <w:rFonts w:ascii="Georgia" w:hAnsi="Georgia"/>
          <w:sz w:val="20"/>
          <w:szCs w:val="20"/>
        </w:rPr>
        <w:t>While there is not much difference in the duration of stay of standard and gold card holders, but platinum and quantum card holders leave the firm 13.85% and 23.21% earlier than standard card holders</w:t>
      </w:r>
    </w:p>
    <w:p w14:paraId="6F967D34" w14:textId="77777777" w:rsidR="00677AC5" w:rsidRPr="00894388" w:rsidRDefault="00677AC5" w:rsidP="00677AC5">
      <w:pPr>
        <w:pStyle w:val="ListParagraph"/>
        <w:rPr>
          <w:rFonts w:ascii="Georgia" w:hAnsi="Georgia"/>
          <w:sz w:val="20"/>
          <w:szCs w:val="20"/>
        </w:rPr>
      </w:pPr>
    </w:p>
    <w:p w14:paraId="7B4E1D50" w14:textId="77777777" w:rsidR="00677AC5" w:rsidRPr="00894388" w:rsidRDefault="00677AC5" w:rsidP="00677AC5">
      <w:pPr>
        <w:pStyle w:val="ListParagraph"/>
        <w:numPr>
          <w:ilvl w:val="0"/>
          <w:numId w:val="5"/>
        </w:numPr>
        <w:contextualSpacing/>
        <w:rPr>
          <w:rFonts w:ascii="Georgia" w:hAnsi="Georgia"/>
          <w:sz w:val="20"/>
          <w:szCs w:val="20"/>
        </w:rPr>
      </w:pPr>
      <w:r w:rsidRPr="00894388">
        <w:rPr>
          <w:rFonts w:ascii="Georgia" w:hAnsi="Georgia"/>
          <w:sz w:val="20"/>
          <w:szCs w:val="20"/>
        </w:rPr>
        <w:t>Having affinity cards affects the duration of the customer’s stay with the firm positively. As compared to having no affinity card, there is an increase in stay duration of a customer by 14.82% for Professional organization affinity card, by 12.26 % for a Sports affinity card, 14.50% for a Financial institution affinity card, 13.10% for a University card and the highest, 22.85% for a commercial affinity card.</w:t>
      </w:r>
    </w:p>
    <w:p w14:paraId="7EC78151" w14:textId="77777777" w:rsidR="00677AC5" w:rsidRPr="00894388" w:rsidRDefault="00677AC5" w:rsidP="00677AC5">
      <w:pPr>
        <w:pStyle w:val="ListParagraph"/>
        <w:rPr>
          <w:rFonts w:ascii="Georgia" w:hAnsi="Georgia"/>
          <w:sz w:val="20"/>
          <w:szCs w:val="20"/>
        </w:rPr>
      </w:pPr>
    </w:p>
    <w:p w14:paraId="082BE28E" w14:textId="77777777" w:rsidR="00677AC5" w:rsidRPr="00FE34D5" w:rsidRDefault="00677AC5" w:rsidP="00677AC5">
      <w:pPr>
        <w:ind w:left="360"/>
        <w:rPr>
          <w:rFonts w:ascii="Georgia" w:hAnsi="Georgia"/>
          <w:b/>
          <w:sz w:val="20"/>
          <w:szCs w:val="20"/>
        </w:rPr>
      </w:pPr>
    </w:p>
    <w:p w14:paraId="72BDD88A" w14:textId="21942617" w:rsidR="00677AC5" w:rsidRPr="00FE34D5" w:rsidRDefault="00677AC5" w:rsidP="00677AC5">
      <w:pPr>
        <w:rPr>
          <w:rFonts w:ascii="Georgia" w:hAnsi="Georgia"/>
          <w:b/>
          <w:sz w:val="20"/>
          <w:szCs w:val="20"/>
        </w:rPr>
      </w:pPr>
      <w:r w:rsidRPr="00FE34D5">
        <w:rPr>
          <w:rFonts w:ascii="Georgia" w:hAnsi="Georgia"/>
          <w:b/>
          <w:sz w:val="20"/>
          <w:szCs w:val="20"/>
        </w:rPr>
        <w:t xml:space="preserve">5. Use PROC LIFETEST to test whether survivor function of affinity groups </w:t>
      </w:r>
      <w:proofErr w:type="gramStart"/>
      <w:r w:rsidRPr="00FE34D5">
        <w:rPr>
          <w:rFonts w:ascii="Georgia" w:hAnsi="Georgia"/>
          <w:b/>
          <w:sz w:val="20"/>
          <w:szCs w:val="20"/>
        </w:rPr>
        <w:t>are</w:t>
      </w:r>
      <w:proofErr w:type="gramEnd"/>
      <w:r w:rsidRPr="00FE34D5">
        <w:rPr>
          <w:rFonts w:ascii="Georgia" w:hAnsi="Georgia"/>
          <w:b/>
          <w:sz w:val="20"/>
          <w:szCs w:val="20"/>
        </w:rPr>
        <w:t xml:space="preserve"> significantly different from that of non-affinity groups.</w:t>
      </w:r>
    </w:p>
    <w:p w14:paraId="163809BF" w14:textId="4B8614E0" w:rsidR="00677AC5" w:rsidRPr="00894388" w:rsidRDefault="00677AC5" w:rsidP="00677AC5">
      <w:pPr>
        <w:rPr>
          <w:rFonts w:ascii="Georgia" w:hAnsi="Georgia" w:cs="Calibri"/>
          <w:sz w:val="20"/>
          <w:szCs w:val="20"/>
        </w:rPr>
      </w:pPr>
      <w:r w:rsidRPr="00FE34D5">
        <w:rPr>
          <w:rFonts w:ascii="Georgia" w:hAnsi="Georgia"/>
          <w:b/>
          <w:sz w:val="20"/>
          <w:szCs w:val="20"/>
        </w:rPr>
        <w:t>What do you conclude?</w:t>
      </w:r>
    </w:p>
    <w:p w14:paraId="223CD7B6" w14:textId="77777777" w:rsidR="00894388" w:rsidRPr="00894388" w:rsidRDefault="00894388" w:rsidP="00894388">
      <w:pPr>
        <w:rPr>
          <w:rFonts w:ascii="Georgia" w:hAnsi="Georgia"/>
          <w:sz w:val="20"/>
          <w:szCs w:val="20"/>
        </w:rPr>
      </w:pPr>
    </w:p>
    <w:p w14:paraId="132C2B60" w14:textId="77777777" w:rsidR="00894388" w:rsidRPr="00894388" w:rsidRDefault="00894388" w:rsidP="00894388">
      <w:pPr>
        <w:rPr>
          <w:rFonts w:ascii="Georgia" w:hAnsi="Georgia"/>
          <w:sz w:val="20"/>
          <w:szCs w:val="20"/>
        </w:rPr>
      </w:pPr>
    </w:p>
    <w:p w14:paraId="2088B594" w14:textId="77777777" w:rsidR="00894388" w:rsidRPr="00894388" w:rsidRDefault="00894388" w:rsidP="00894388">
      <w:pPr>
        <w:jc w:val="center"/>
        <w:rPr>
          <w:rFonts w:ascii="Georgia" w:hAnsi="Georgia"/>
          <w:sz w:val="20"/>
          <w:szCs w:val="20"/>
        </w:rPr>
      </w:pPr>
      <w:r w:rsidRPr="00894388">
        <w:rPr>
          <w:rFonts w:ascii="Georgia" w:hAnsi="Georgia"/>
          <w:noProof/>
          <w:sz w:val="20"/>
          <w:szCs w:val="20"/>
        </w:rPr>
        <w:drawing>
          <wp:inline distT="0" distB="0" distL="0" distR="0" wp14:anchorId="5778BA0B" wp14:editId="4D862A00">
            <wp:extent cx="2603500" cy="15367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3500" cy="1536700"/>
                    </a:xfrm>
                    <a:prstGeom prst="rect">
                      <a:avLst/>
                    </a:prstGeom>
                    <a:noFill/>
                    <a:ln>
                      <a:noFill/>
                    </a:ln>
                  </pic:spPr>
                </pic:pic>
              </a:graphicData>
            </a:graphic>
          </wp:inline>
        </w:drawing>
      </w:r>
      <w:r w:rsidRPr="00894388">
        <w:rPr>
          <w:rFonts w:ascii="Georgia" w:hAnsi="Georgia"/>
          <w:noProof/>
          <w:sz w:val="20"/>
          <w:szCs w:val="20"/>
        </w:rPr>
        <w:drawing>
          <wp:inline distT="0" distB="0" distL="0" distR="0" wp14:anchorId="2F0616AC" wp14:editId="7A6B6BC1">
            <wp:extent cx="4940300" cy="3705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732" cy="3723549"/>
                    </a:xfrm>
                    <a:prstGeom prst="rect">
                      <a:avLst/>
                    </a:prstGeom>
                    <a:noFill/>
                    <a:ln>
                      <a:noFill/>
                    </a:ln>
                  </pic:spPr>
                </pic:pic>
              </a:graphicData>
            </a:graphic>
          </wp:inline>
        </w:drawing>
      </w:r>
    </w:p>
    <w:p w14:paraId="37AAAEFB" w14:textId="77777777" w:rsidR="00894388" w:rsidRPr="00894388" w:rsidRDefault="00894388" w:rsidP="00894388">
      <w:pPr>
        <w:rPr>
          <w:rFonts w:ascii="Georgia" w:hAnsi="Georgia"/>
          <w:sz w:val="20"/>
          <w:szCs w:val="20"/>
        </w:rPr>
      </w:pPr>
    </w:p>
    <w:p w14:paraId="2A07A036" w14:textId="04D35300" w:rsidR="00894388" w:rsidRDefault="00894388" w:rsidP="00894388">
      <w:pPr>
        <w:rPr>
          <w:rFonts w:ascii="Georgia" w:hAnsi="Georgia"/>
          <w:sz w:val="20"/>
          <w:szCs w:val="20"/>
        </w:rPr>
      </w:pPr>
      <w:r w:rsidRPr="00894388">
        <w:rPr>
          <w:rFonts w:ascii="Georgia" w:hAnsi="Georgia"/>
          <w:sz w:val="20"/>
          <w:szCs w:val="20"/>
        </w:rPr>
        <w:t>The commercial affinity group has the highest survival probability while having no affinity has the lowest survival probability.</w:t>
      </w:r>
    </w:p>
    <w:p w14:paraId="3A23C6EC" w14:textId="04A07C1B" w:rsidR="00DE080B" w:rsidRDefault="00FE34D5" w:rsidP="00894388">
      <w:pPr>
        <w:rPr>
          <w:rFonts w:ascii="Georgia" w:hAnsi="Georgia"/>
          <w:sz w:val="20"/>
          <w:szCs w:val="20"/>
        </w:rPr>
      </w:pPr>
      <w:r>
        <w:rPr>
          <w:rFonts w:ascii="Georgia" w:hAnsi="Georgia"/>
          <w:sz w:val="20"/>
          <w:szCs w:val="20"/>
        </w:rPr>
        <w:t>G</w:t>
      </w:r>
      <w:r w:rsidR="00DE080B" w:rsidRPr="00DE080B">
        <w:rPr>
          <w:rFonts w:ascii="Georgia" w:hAnsi="Georgia"/>
          <w:sz w:val="20"/>
          <w:szCs w:val="20"/>
        </w:rPr>
        <w:t>iven is a table that consists of the approximate chi-square statistics, degrees of freedom, and </w:t>
      </w:r>
      <w:r w:rsidR="00DE080B" w:rsidRPr="00DE080B">
        <w:rPr>
          <w:rFonts w:ascii="Georgia" w:hAnsi="Georgia"/>
          <w:i/>
          <w:iCs/>
        </w:rPr>
        <w:t>p</w:t>
      </w:r>
      <w:r w:rsidR="00DE080B" w:rsidRPr="00DE080B">
        <w:rPr>
          <w:rFonts w:ascii="Georgia" w:hAnsi="Georgia"/>
          <w:sz w:val="20"/>
          <w:szCs w:val="20"/>
        </w:rPr>
        <w:t xml:space="preserve">-values for the log-rank, Wilcoxon, and likelihood ratio tests. All three tests indicate strong evidence of a significant difference among the survival curves for the </w:t>
      </w:r>
      <w:r>
        <w:rPr>
          <w:rFonts w:ascii="Georgia" w:hAnsi="Georgia"/>
          <w:sz w:val="20"/>
          <w:szCs w:val="20"/>
        </w:rPr>
        <w:t>affinity groups</w:t>
      </w:r>
      <w:r w:rsidR="00DE080B" w:rsidRPr="00DE080B">
        <w:rPr>
          <w:rFonts w:ascii="Georgia" w:hAnsi="Georgia"/>
          <w:sz w:val="20"/>
          <w:szCs w:val="20"/>
        </w:rPr>
        <w:t xml:space="preserve"> (</w:t>
      </w:r>
      <w:r w:rsidR="00DE080B" w:rsidRPr="00DE080B">
        <w:rPr>
          <w:rFonts w:ascii="Georgia" w:hAnsi="Georgia"/>
          <w:i/>
          <w:iCs/>
        </w:rPr>
        <w:t>p</w:t>
      </w:r>
      <w:r w:rsidR="00DE080B" w:rsidRPr="00DE080B">
        <w:rPr>
          <w:rFonts w:ascii="Georgia" w:hAnsi="Georgia"/>
          <w:sz w:val="20"/>
          <w:szCs w:val="20"/>
        </w:rPr>
        <w:t>&lt;0.0001)</w:t>
      </w:r>
    </w:p>
    <w:p w14:paraId="1BC5D554" w14:textId="08C8FCBA" w:rsidR="00FE34D5" w:rsidRPr="00894388" w:rsidRDefault="00FE34D5" w:rsidP="00894388">
      <w:pPr>
        <w:rPr>
          <w:rFonts w:ascii="Georgia" w:hAnsi="Georgia"/>
          <w:sz w:val="20"/>
          <w:szCs w:val="20"/>
        </w:rPr>
      </w:pPr>
      <w:r w:rsidRPr="00FE34D5">
        <w:rPr>
          <w:rFonts w:ascii="Georgia" w:hAnsi="Georgia"/>
          <w:b/>
          <w:sz w:val="20"/>
          <w:szCs w:val="20"/>
        </w:rPr>
        <w:t>Null Hypothesis</w:t>
      </w:r>
      <w:r>
        <w:rPr>
          <w:rFonts w:ascii="Georgia" w:hAnsi="Georgia"/>
          <w:sz w:val="20"/>
          <w:szCs w:val="20"/>
        </w:rPr>
        <w:t>: The survival function of all groups is same.</w:t>
      </w:r>
    </w:p>
    <w:p w14:paraId="0D0A1949" w14:textId="6CBBB425" w:rsidR="00894388" w:rsidRPr="00894388" w:rsidRDefault="00FE34D5" w:rsidP="00894388">
      <w:pPr>
        <w:rPr>
          <w:rFonts w:ascii="Georgia" w:hAnsi="Georgia"/>
          <w:sz w:val="20"/>
          <w:szCs w:val="20"/>
        </w:rPr>
      </w:pPr>
      <w:r>
        <w:rPr>
          <w:rFonts w:ascii="Georgia" w:hAnsi="Georgia"/>
          <w:sz w:val="20"/>
          <w:szCs w:val="20"/>
        </w:rPr>
        <w:t>Therefore, b</w:t>
      </w:r>
      <w:r w:rsidR="00894388" w:rsidRPr="00894388">
        <w:rPr>
          <w:rFonts w:ascii="Georgia" w:hAnsi="Georgia"/>
          <w:sz w:val="20"/>
          <w:szCs w:val="20"/>
        </w:rPr>
        <w:t>ased on the above test, we can reject the null hypothesis to conclude that at least one of the groups is significantly different from one other group.</w:t>
      </w:r>
    </w:p>
    <w:p w14:paraId="0C9AE112" w14:textId="77777777" w:rsidR="00491A11" w:rsidRPr="00894388" w:rsidRDefault="00491A11" w:rsidP="00491A11">
      <w:pPr>
        <w:ind w:left="-630"/>
        <w:jc w:val="both"/>
        <w:rPr>
          <w:rFonts w:ascii="Georgia" w:hAnsi="Georgia"/>
          <w:sz w:val="20"/>
          <w:szCs w:val="20"/>
        </w:rPr>
      </w:pPr>
    </w:p>
    <w:sectPr w:rsidR="00491A11" w:rsidRPr="00894388" w:rsidSect="00565E0B">
      <w:pgSz w:w="12240" w:h="15840"/>
      <w:pgMar w:top="144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70AB"/>
    <w:multiLevelType w:val="hybridMultilevel"/>
    <w:tmpl w:val="51DAA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813A9"/>
    <w:multiLevelType w:val="hybridMultilevel"/>
    <w:tmpl w:val="E24C309C"/>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 w15:restartNumberingAfterBreak="0">
    <w:nsid w:val="12767998"/>
    <w:multiLevelType w:val="hybridMultilevel"/>
    <w:tmpl w:val="2D28D49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4616E0"/>
    <w:multiLevelType w:val="hybridMultilevel"/>
    <w:tmpl w:val="8E0A85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595F47"/>
    <w:multiLevelType w:val="hybridMultilevel"/>
    <w:tmpl w:val="D0CA9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27CA8"/>
    <w:multiLevelType w:val="hybridMultilevel"/>
    <w:tmpl w:val="4F4A22E0"/>
    <w:lvl w:ilvl="0" w:tplc="07FCD04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6" w15:restartNumberingAfterBreak="0">
    <w:nsid w:val="74B400A6"/>
    <w:multiLevelType w:val="hybridMultilevel"/>
    <w:tmpl w:val="439AECA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750"/>
    <w:rsid w:val="00021185"/>
    <w:rsid w:val="00165F27"/>
    <w:rsid w:val="00192321"/>
    <w:rsid w:val="001B353B"/>
    <w:rsid w:val="001C15B6"/>
    <w:rsid w:val="001E648C"/>
    <w:rsid w:val="001F68CC"/>
    <w:rsid w:val="00224608"/>
    <w:rsid w:val="002979F7"/>
    <w:rsid w:val="0039278E"/>
    <w:rsid w:val="003A620C"/>
    <w:rsid w:val="003F170F"/>
    <w:rsid w:val="003F7D6E"/>
    <w:rsid w:val="00476BBB"/>
    <w:rsid w:val="00491A11"/>
    <w:rsid w:val="004B2E0D"/>
    <w:rsid w:val="004E7602"/>
    <w:rsid w:val="004F3750"/>
    <w:rsid w:val="00512050"/>
    <w:rsid w:val="00545A65"/>
    <w:rsid w:val="00565E0B"/>
    <w:rsid w:val="005912EE"/>
    <w:rsid w:val="005A6256"/>
    <w:rsid w:val="005B59C1"/>
    <w:rsid w:val="005E452E"/>
    <w:rsid w:val="00673BA2"/>
    <w:rsid w:val="00677AC5"/>
    <w:rsid w:val="006B3D31"/>
    <w:rsid w:val="007312B7"/>
    <w:rsid w:val="00732309"/>
    <w:rsid w:val="00751036"/>
    <w:rsid w:val="007560A3"/>
    <w:rsid w:val="00812206"/>
    <w:rsid w:val="00894388"/>
    <w:rsid w:val="008C6CE6"/>
    <w:rsid w:val="008E072A"/>
    <w:rsid w:val="008F3035"/>
    <w:rsid w:val="009D4CBC"/>
    <w:rsid w:val="009D4DE9"/>
    <w:rsid w:val="00A121CD"/>
    <w:rsid w:val="00A34FAE"/>
    <w:rsid w:val="00A92DA5"/>
    <w:rsid w:val="00AB5344"/>
    <w:rsid w:val="00B15833"/>
    <w:rsid w:val="00B3400F"/>
    <w:rsid w:val="00B35B8C"/>
    <w:rsid w:val="00B55920"/>
    <w:rsid w:val="00BD7DA7"/>
    <w:rsid w:val="00BE4981"/>
    <w:rsid w:val="00BE7E73"/>
    <w:rsid w:val="00C05EFB"/>
    <w:rsid w:val="00C66B81"/>
    <w:rsid w:val="00CA50AE"/>
    <w:rsid w:val="00CB5091"/>
    <w:rsid w:val="00CF4F07"/>
    <w:rsid w:val="00D967B8"/>
    <w:rsid w:val="00DA1301"/>
    <w:rsid w:val="00DE080B"/>
    <w:rsid w:val="00DF0ABE"/>
    <w:rsid w:val="00E1393A"/>
    <w:rsid w:val="00E203F8"/>
    <w:rsid w:val="00E2276B"/>
    <w:rsid w:val="00E7005A"/>
    <w:rsid w:val="00EA268D"/>
    <w:rsid w:val="00EB65D0"/>
    <w:rsid w:val="00F76CF7"/>
    <w:rsid w:val="00F9569F"/>
    <w:rsid w:val="00FE3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B272D"/>
  <w15:chartTrackingRefBased/>
  <w15:docId w15:val="{14B98F6E-6212-4D1A-BC26-155D03A8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37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750"/>
    <w:rPr>
      <w:rFonts w:ascii="Segoe UI" w:hAnsi="Segoe UI" w:cs="Segoe UI"/>
      <w:sz w:val="18"/>
      <w:szCs w:val="18"/>
    </w:rPr>
  </w:style>
  <w:style w:type="paragraph" w:styleId="ListParagraph">
    <w:name w:val="List Paragraph"/>
    <w:basedOn w:val="Normal"/>
    <w:uiPriority w:val="34"/>
    <w:qFormat/>
    <w:rsid w:val="00491A11"/>
    <w:pPr>
      <w:spacing w:after="0" w:line="240" w:lineRule="auto"/>
      <w:ind w:left="720"/>
    </w:pPr>
    <w:rPr>
      <w:rFonts w:ascii="Times New Roman" w:eastAsia="Times New Roman" w:hAnsi="Times New Roman" w:cs="Times New Roman"/>
      <w:sz w:val="24"/>
      <w:szCs w:val="24"/>
    </w:rPr>
  </w:style>
  <w:style w:type="character" w:customStyle="1" w:styleId="variable">
    <w:name w:val="variable"/>
    <w:basedOn w:val="DefaultParagraphFont"/>
    <w:rsid w:val="007560A3"/>
  </w:style>
  <w:style w:type="character" w:styleId="Emphasis">
    <w:name w:val="Emphasis"/>
    <w:basedOn w:val="DefaultParagraphFont"/>
    <w:uiPriority w:val="20"/>
    <w:qFormat/>
    <w:rsid w:val="00DE08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64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56763-9381-4035-BE7E-D7A6BD411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2402</Words>
  <Characters>13694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Gupta</dc:creator>
  <cp:keywords/>
  <dc:description/>
  <cp:lastModifiedBy>Siddha, Shweta</cp:lastModifiedBy>
  <cp:revision>2</cp:revision>
  <dcterms:created xsi:type="dcterms:W3CDTF">2019-04-16T18:04:00Z</dcterms:created>
  <dcterms:modified xsi:type="dcterms:W3CDTF">2019-04-16T18:04:00Z</dcterms:modified>
</cp:coreProperties>
</file>