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 xml:space="preserve">SWTID-2026-9336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AI Study Buddy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hyperlink r:id="rId7">
        <w:r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rPr/>
        <w:drawing>
          <wp:inline distB="0" distT="0" distL="0" distR="0">
            <wp:extent cx="5731510" cy="4185285"/>
            <wp:effectExtent b="0" l="0" r="0" t="0"/>
            <wp:docPr descr="Graphical user interface, application  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  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rPr/>
        <w:drawing>
          <wp:inline distB="0" distT="0" distL="0" distR="0">
            <wp:extent cx="5731510" cy="3827780"/>
            <wp:effectExtent b="0" l="0" r="0" t="0"/>
            <wp:docPr descr="Graphical user interface, treemap chart  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  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  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  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