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u w:val="single"/>
          <w:rtl w:val="0"/>
        </w:rPr>
        <w:t xml:space="preserve">Exorcism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u w:val="singl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In this challenge, we are given many 1’s and 0’s. When we convert those 1’s and 0’s into a QR code using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online converter</w:t>
        </w:r>
      </w:hyperlink>
      <w:r w:rsidDel="00000000" w:rsidR="00000000" w:rsidRPr="00000000">
        <w:rPr>
          <w:sz w:val="28"/>
          <w:szCs w:val="28"/>
          <w:rtl w:val="0"/>
        </w:rPr>
        <w:t xml:space="preserve">.The QR code looks like the below image.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23925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scanning the above QR code, we get a hexadecimal string as “160f15011d1b095339595138535f135613595e1a”.This string is converted into ASCII and then xoring with “flag”, we get a hexadecimal string as “706374667b7768345f35305f3533723175353f7d”.This string can be decoded to get the flag.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flag is : “pctf{wh4_50_53r1u5?}”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code.fr/binary-image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