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February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Biddeford</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01-6000023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122 Young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Henderson, NC 27536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Gerry Matherne,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City of Biddeford</w:t>
      </w:r>
      <w:r>
        <w:rPr>
          <w:sz w:val="24"/>
        </w:rPr>
        <w:t xml:space="preserve"> prepared by RUNYON KERSTEEN OUELLETTE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Cash Management Controls - Interest Earned</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City of Biddeford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