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January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Ann Arbor, Michigan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38-6004534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301 East Huron</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Ann Arbor, MI 48107</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Marti Praschan, Chief Financial Officer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sidRPr="007102A3">
        <w:rPr>
          <w:caps w:val="0"/>
          <w:smallCaps w:val="0"/>
          <w:sz w:val="24"/>
          <w:szCs w:val="24"/>
        </w:rPr>
        <w:t>In accordance with 2 C.F.R. § 200.521</w:t>
      </w:r>
      <w:r w:rsidR="00BE320B" w:rsidRPr="007102A3">
        <w:rPr>
          <w:caps w:val="0"/>
          <w:smallCaps w:val="0"/>
          <w:sz w:val="24"/>
          <w:szCs w:val="24"/>
        </w:rPr>
        <w:t>(b)</w:t>
      </w:r>
      <w:r w:rsidRPr="007102A3">
        <w:rPr>
          <w:caps w:val="0"/>
          <w:smallCaps w:val="0"/>
          <w:sz w:val="24"/>
          <w:szCs w:val="24"/>
        </w:rPr>
        <w:t xml:space="preserve">, the U.S. Department of the Treasury (Treasury) is required to issue a management decision </w:t>
      </w:r>
      <w:r w:rsidR="00BE320B" w:rsidRPr="007102A3">
        <w:rPr>
          <w:caps w:val="0"/>
          <w:smallCaps w:val="0"/>
          <w:sz w:val="24"/>
          <w:szCs w:val="24"/>
        </w:rPr>
        <w:t>for</w:t>
      </w:r>
      <w:r w:rsidRPr="007102A3">
        <w:rPr>
          <w:caps w:val="0"/>
          <w:smallCaps w:val="0"/>
          <w:sz w:val="24"/>
          <w:szCs w:val="24"/>
        </w:rPr>
        <w:t xml:space="preserve"> </w:t>
      </w:r>
      <w:r w:rsidR="00077DEE" w:rsidRPr="007102A3">
        <w:rPr>
          <w:caps w:val="0"/>
          <w:smallCaps w:val="0"/>
          <w:sz w:val="24"/>
          <w:szCs w:val="24"/>
        </w:rPr>
        <w:t xml:space="preserve">single </w:t>
      </w:r>
      <w:r w:rsidRPr="007102A3">
        <w:rPr>
          <w:caps w:val="0"/>
          <w:smallCaps w:val="0"/>
          <w:sz w:val="24"/>
          <w:szCs w:val="24"/>
        </w:rPr>
        <w:t>audit findings pertaining to award</w:t>
      </w:r>
      <w:r w:rsidR="00077DEE" w:rsidRPr="007102A3">
        <w:rPr>
          <w:caps w:val="0"/>
          <w:smallCaps w:val="0"/>
          <w:sz w:val="24"/>
          <w:szCs w:val="24"/>
        </w:rPr>
        <w:t>s</w:t>
      </w:r>
      <w:r w:rsidRPr="007102A3">
        <w:rPr>
          <w:caps w:val="0"/>
          <w:smallCaps w:val="0"/>
          <w:sz w:val="24"/>
          <w:szCs w:val="24"/>
        </w:rPr>
        <w:t xml:space="preserve"> under Treasury</w:t>
      </w:r>
      <w:r w:rsidR="00BE320B" w:rsidRPr="007102A3">
        <w:rPr>
          <w:caps w:val="0"/>
          <w:smallCaps w:val="0"/>
          <w:sz w:val="24"/>
          <w:szCs w:val="24"/>
        </w:rPr>
        <w:t>’s</w:t>
      </w:r>
      <w:r w:rsidRPr="007102A3">
        <w:rPr>
          <w:caps w:val="0"/>
          <w:smallCaps w:val="0"/>
          <w:sz w:val="24"/>
          <w:szCs w:val="24"/>
        </w:rPr>
        <w:t xml:space="preserve"> programs.</w:t>
      </w:r>
      <w:r w:rsidR="000F4E7C" w:rsidRPr="007102A3">
        <w:rPr>
          <w:caps w:val="0"/>
          <w:smallCaps w:val="0"/>
          <w:sz w:val="24"/>
          <w:szCs w:val="24"/>
        </w:rPr>
        <w:t xml:space="preserve"> </w:t>
      </w:r>
      <w:r w:rsidRPr="007102A3">
        <w:rPr>
          <w:caps w:val="0"/>
          <w:smallCaps w:val="0"/>
          <w:sz w:val="24"/>
          <w:szCs w:val="24"/>
        </w:rPr>
        <w:t>Treasury</w:t>
      </w:r>
      <w:r w:rsidR="00405B05" w:rsidRPr="007102A3">
        <w:rPr>
          <w:caps w:val="0"/>
          <w:smallCaps w:val="0"/>
          <w:sz w:val="24"/>
          <w:szCs w:val="24"/>
        </w:rPr>
        <w:t>’s</w:t>
      </w:r>
      <w:r w:rsidRPr="007102A3">
        <w:rPr>
          <w:caps w:val="0"/>
          <w:smallCaps w:val="0"/>
          <w:sz w:val="24"/>
          <w:szCs w:val="24"/>
        </w:rPr>
        <w:t xml:space="preserve"> review as part of its responsibilities under 2 C.F.R § 200.513(c) includes an assessment of </w:t>
      </w:r>
      <w:r w:rsidR="00077DEE" w:rsidRPr="007102A3">
        <w:rPr>
          <w:caps w:val="0"/>
          <w:smallCaps w:val="0"/>
          <w:sz w:val="24"/>
          <w:szCs w:val="24"/>
        </w:rPr>
        <w:t>Treasury</w:t>
      </w:r>
      <w:r w:rsidR="00BE320B" w:rsidRPr="007102A3">
        <w:rPr>
          <w:caps w:val="0"/>
          <w:smallCaps w:val="0"/>
          <w:sz w:val="24"/>
          <w:szCs w:val="24"/>
        </w:rPr>
        <w:t xml:space="preserve">’s award </w:t>
      </w:r>
      <w:r w:rsidRPr="007102A3">
        <w:rPr>
          <w:caps w:val="0"/>
          <w:smallCaps w:val="0"/>
          <w:sz w:val="24"/>
          <w:szCs w:val="24"/>
        </w:rPr>
        <w:t>recipients</w:t>
      </w:r>
      <w:r w:rsidR="00077DEE" w:rsidRPr="007102A3">
        <w:rPr>
          <w:caps w:val="0"/>
          <w:smallCaps w:val="0"/>
          <w:sz w:val="24"/>
          <w:szCs w:val="24"/>
        </w:rPr>
        <w:t>’</w:t>
      </w:r>
      <w:r w:rsidRPr="007102A3">
        <w:rPr>
          <w:caps w:val="0"/>
          <w:smallCaps w:val="0"/>
          <w:sz w:val="24"/>
          <w:szCs w:val="24"/>
        </w:rPr>
        <w:t xml:space="preserve"> </w:t>
      </w:r>
      <w:r w:rsidR="00077DEE" w:rsidRPr="007102A3">
        <w:rPr>
          <w:caps w:val="0"/>
          <w:smallCaps w:val="0"/>
          <w:sz w:val="24"/>
          <w:szCs w:val="24"/>
        </w:rPr>
        <w:t xml:space="preserve">single </w:t>
      </w:r>
      <w:r w:rsidRPr="007102A3">
        <w:rPr>
          <w:caps w:val="0"/>
          <w:smallCaps w:val="0"/>
          <w:sz w:val="24"/>
          <w:szCs w:val="24"/>
        </w:rPr>
        <w:t>audit findings, corrective action plans</w:t>
      </w:r>
      <w:r w:rsidR="00077DEE" w:rsidRPr="007102A3">
        <w:rPr>
          <w:caps w:val="0"/>
          <w:smallCaps w:val="0"/>
          <w:sz w:val="24"/>
          <w:szCs w:val="24"/>
        </w:rPr>
        <w:t xml:space="preserve"> (CAPs)</w:t>
      </w:r>
      <w:r w:rsidR="000F4E7C" w:rsidRPr="007102A3">
        <w:rPr>
          <w:caps w:val="0"/>
          <w:smallCaps w:val="0"/>
          <w:sz w:val="24"/>
          <w:szCs w:val="24"/>
        </w:rPr>
        <w:t>,</w:t>
      </w:r>
      <w:r w:rsidRPr="007102A3">
        <w:rPr>
          <w:caps w:val="0"/>
          <w:smallCaps w:val="0"/>
          <w:sz w:val="24"/>
          <w:szCs w:val="24"/>
        </w:rPr>
        <w:t xml:space="preserve"> and questioned costs, if any</w:t>
      </w:r>
      <w:r w:rsidR="00077DEE" w:rsidRPr="007102A3">
        <w:rPr>
          <w:caps w:val="0"/>
          <w:smallCaps w:val="0"/>
          <w:sz w:val="24"/>
          <w:szCs w:val="24"/>
        </w:rPr>
        <w:t xml:space="preserve">.  </w:t>
      </w:r>
    </w:p>
    <w:p w14:paraId="7A0EF6E5" w14:textId="77777777" w:rsidR="00350EF4" w:rsidRPr="007102A3" w:rsidRDefault="00350EF4" w:rsidP="00510512">
      <w:pPr>
        <w:pStyle w:val="BodyText"/>
        <w:ind w:left="0"/>
        <w:rPr>
          <w:sz w:val="24"/>
          <w:szCs w:val="24"/>
        </w:rPr>
      </w:pPr>
    </w:p>
    <w:p w14:paraId="1EA24D97" w14:textId="7506BD04" w:rsidR="006D0108" w:rsidRPr="007102A3" w:rsidRDefault="0003302A" w:rsidP="00510512">
      <w:pPr>
        <w:pStyle w:val="BodyText"/>
        <w:ind w:left="0"/>
        <w:rPr>
          <w:sz w:val="24"/>
          <w:szCs w:val="24"/>
        </w:rPr>
      </w:pPr>
      <w:commentRangeStart w:id="16"/>
      <w:proofErr w:type="gramStart"/>
      <w:proofErr w:type="gramEnd"/>
      <w:commentRangeEnd w:id="16"/>
      <w:commentRangeStart w:id="17"/>
      <w:commentRangeEnd w:id="17"/>
      <w:bookmarkStart w:id="18" w:name="_Hlk154663119"/>
      <w:proofErr w:type="gramStart"/>
      <w:proofErr w:type="gramEnd"/>
      <w:commentRangeStart w:id="19"/>
      <w:commentRangeStart w:id="20"/>
      <w:commentRangeEnd w:id="19"/>
      <w:commentRangeEnd w:id="20"/>
      <w:bookmarkEnd w:id="18"/>
      <w:r>
        <w:rPr>
          <w:caps w:val="0"/>
          <w:smallCaps w:val="0"/>
          <w:sz w:val="24"/>
        </w:rPr>
        <w:t>Treasury has reviewed the single audit report for The City Of Ann Arbor, Michigan prepared by the Rehmann Robson Llc for the fiscal year ending on June 30, 2024.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3A9CACB2" w14:textId="77777777" w:rsidR="00A4082F" w:rsidRPr="007102A3"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55306B7A" w14:textId="2660BA01" w:rsidR="00A4082F" w:rsidRDefault="00A4082F" w:rsidP="00510512">
      <w:pPr>
        <w:spacing w:before="1" w:after="3" w:line="232" w:lineRule="auto"/>
        <w:rPr>
          <w:sz w:val="24"/>
          <w:szCs w:val="24"/>
        </w:rPr>
      </w:pPr>
    </w:p>
    <w:p w14:paraId="1972B0AF" w14:textId="77777777" w:rsidR="00A81417" w:rsidRDefault="00A81417" w:rsidP="00510512">
      <w:pPr>
        <w:spacing w:before="1" w:after="3" w:line="232" w:lineRule="auto"/>
        <w:rPr>
          <w:sz w:val="24"/>
          <w:szCs w:val="24"/>
        </w:rPr>
      </w:pPr>
    </w:p>
    <w:p w14:paraId="35CCB401" w14:textId="2CAB2C16" w:rsidR="00A81417" w:rsidRPr="00B23675" w:rsidRDefault="00A81417" w:rsidP="00510512">
      <w:pPr>
        <w:spacing w:before="0" w:after="0" w:line="240" w:lineRule="auto"/>
        <w:rPr>
          <w:sz w:val="24"/>
          <w:szCs w:val="24"/>
        </w:rPr>
      </w:pPr>
    </w:p>
    <w:tbl>
      <w:tblPr>
        <w:tblW w:type="auto" w:w="0"/>
        <w:tblLook w:firstColumn="1" w:firstRow="1" w:lastColumn="0" w:lastRow="0" w:noHBand="0" w:noVBand="1" w:val="04A0"/>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Grid>
        <w:gridCol w:w="1872"/>
        <w:gridCol w:w="1872"/>
        <w:gridCol w:w="1872"/>
        <w:gridCol w:w="1872"/>
        <w:gridCol w:w="1872"/>
      </w:tblGrid>
      <w:tr>
        <w:tc>
          <w:tcPr>
            <w:tcW w:type="dxa" w:w="1872"/>
            <w:shd w:fill="E7E6E6"/>
            <w:vAlign w:val="top"/>
          </w:tcPr>
          <w:p>
            <w:pPr>
              <w:spacing w:before="0" w:after="0" w:line="240" w:lineRule="auto"/>
              <w:jc w:val="center"/>
            </w:pPr>
            <w:r>
              <w:rPr>
                <w:b/>
                <w:sz w:val="24"/>
              </w:rPr>
              <w:t>Audit</w:t>
              <w:br/>
              <w:t>Finding #</w:t>
            </w:r>
          </w:p>
        </w:tc>
        <w:tc>
          <w:tcPr>
            <w:tcW w:type="dxa" w:w="1872"/>
            <w:shd w:fill="E7E6E6"/>
            <w:vAlign w:val="top"/>
          </w:tcPr>
          <w:p>
            <w:pPr>
              <w:spacing w:before="0" w:after="0" w:line="240" w:lineRule="auto"/>
              <w:jc w:val="center"/>
            </w:pPr>
            <w:r>
              <w:rPr>
                <w:b/>
                <w:sz w:val="24"/>
              </w:rPr>
              <w:t>Compliance Type -</w:t>
              <w:br/>
              <w:t>Audit Finding Summary</w:t>
            </w:r>
          </w:p>
        </w:tc>
        <w:tc>
          <w:tcPr>
            <w:tcW w:type="dxa" w:w="1872"/>
            <w:shd w:fill="E7E6E6"/>
            <w:vAlign w:val="top"/>
          </w:tcPr>
          <w:p>
            <w:pPr>
              <w:spacing w:before="0" w:after="0" w:line="240" w:lineRule="auto"/>
              <w:jc w:val="center"/>
            </w:pPr>
            <w:r>
              <w:rPr>
                <w:b/>
                <w:sz w:val="24"/>
              </w:rPr>
              <w:t>Audit Finding</w:t>
              <w:br/>
              <w:t>Determination</w:t>
            </w:r>
          </w:p>
        </w:tc>
        <w:tc>
          <w:tcPr>
            <w:tcW w:type="dxa" w:w="1872"/>
            <w:shd w:fill="E7E6E6"/>
            <w:vAlign w:val="top"/>
          </w:tcPr>
          <w:p>
            <w:pPr>
              <w:spacing w:before="0" w:after="0" w:line="240" w:lineRule="auto"/>
              <w:jc w:val="center"/>
            </w:pPr>
            <w:r>
              <w:rPr>
                <w:b/>
                <w:sz w:val="24"/>
              </w:rPr>
              <w:t>Questioned Cost</w:t>
              <w:br/>
              <w:t>Determination</w:t>
            </w:r>
          </w:p>
        </w:tc>
        <w:tc>
          <w:tcPr>
            <w:tcW w:type="dxa" w:w="1872"/>
            <w:shd w:fill="E7E6E6"/>
            <w:vAlign w:val="top"/>
          </w:tcPr>
          <w:p>
            <w:pPr>
              <w:spacing w:before="0" w:after="0" w:line="240" w:lineRule="auto"/>
              <w:jc w:val="center"/>
            </w:pPr>
            <w:r>
              <w:rPr>
                <w:b/>
                <w:sz w:val="24"/>
              </w:rPr>
              <w:t>CAP</w:t>
              <w:br/>
              <w:t>Determination</w:t>
            </w:r>
          </w:p>
        </w:tc>
      </w:tr>
      <w:tr>
        <w:tc>
          <w:tcPr>
            <w:tcW w:type="dxa" w:w="1872"/>
            <w:vAlign w:val="top"/>
          </w:tcPr>
          <w:p>
            <w:pPr>
              <w:spacing w:before="0" w:after="0" w:line="240" w:lineRule="auto"/>
              <w:jc w:val="center"/>
            </w:pPr>
            <w:r>
              <w:rPr>
                <w:sz w:val="24"/>
              </w:rPr>
              <w:t>2024-002</w:t>
            </w:r>
          </w:p>
        </w:tc>
        <w:tc>
          <w:tcPr>
            <w:tcW w:type="dxa" w:w="1872"/>
            <w:vAlign w:val="top"/>
          </w:tcPr>
          <w:p>
            <w:pPr>
              <w:spacing w:before="0" w:after="0" w:line="240" w:lineRule="auto"/>
              <w:jc w:val="left"/>
            </w:pPr>
            <w:r>
              <w:rPr>
                <w:b/>
                <w:sz w:val="24"/>
              </w:rPr>
              <w:t>Procurement and suspension and debarment</w:t>
            </w:r>
            <w:r>
              <w:rPr>
                <w:sz w:val="24"/>
              </w:rPr>
              <w:t xml:space="preserve"> - </w:t>
            </w:r>
            <w:r>
              <w:rPr>
                <w:sz w:val="24"/>
              </w:rPr>
              <w:br/>
            </w:r>
            <w:r>
              <w:rPr>
                <w:sz w:val="24"/>
              </w:rPr>
              <w:t>Lack of Internal Controls- Grants Management</w:t>
            </w:r>
          </w:p>
        </w:tc>
        <w:tc>
          <w:tcPr>
            <w:tcW w:type="dxa" w:w="1872"/>
            <w:vAlign w:val="top"/>
          </w:tcPr>
          <w:p>
            <w:pPr>
              <w:spacing w:before="0" w:after="0" w:line="240" w:lineRule="auto"/>
              <w:jc w:val="center"/>
            </w:pPr>
            <w:r>
              <w:rPr>
                <w:sz w:val="24"/>
              </w:rPr>
              <w:t>Sustained</w:t>
            </w:r>
          </w:p>
        </w:tc>
        <w:tc>
          <w:tcPr>
            <w:tcW w:type="dxa" w:w="1872"/>
            <w:vAlign w:val="top"/>
          </w:tcPr>
          <w:p>
            <w:pPr>
              <w:spacing w:before="0" w:after="0" w:line="240" w:lineRule="auto"/>
              <w:jc w:val="center"/>
            </w:pPr>
            <w:r>
              <w:rPr>
                <w:sz w:val="24"/>
              </w:rPr>
              <w:t>Questioned Cost:</w:t>
              <w:br/>
              <w:t>None</w:t>
              <w:br/>
              <w:t>Disallowed Cost:</w:t>
              <w:br/>
              <w:t>None</w:t>
            </w:r>
          </w:p>
        </w:tc>
        <w:tc>
          <w:tcPr>
            <w:tcW w:type="dxa" w:w="1872"/>
            <w:vAlign w:val="top"/>
          </w:tcPr>
          <w:p>
            <w:pPr>
              <w:spacing w:before="0" w:after="0" w:line="240" w:lineRule="auto"/>
              <w:jc w:val="center"/>
            </w:pPr>
            <w:r>
              <w:rPr>
                <w:sz w:val="24"/>
              </w:rPr>
              <w:t>Accepted</w:t>
            </w:r>
          </w:p>
        </w:tc>
      </w:tr>
    </w:tbl>
    <w:p w14:paraId="3F2A2ECB" w14:textId="67CC8AB5" w:rsidR="00023ED5" w:rsidRPr="00671B15" w:rsidRDefault="00A81417">
      <w:pPr>
        <w:pStyle w:val="BodyText"/>
        <w:spacing w:line="232" w:lineRule="auto"/>
        <w:ind w:right="371"/>
        <w:jc w:val="both"/>
        <w:rPr>
          <w:sz w:val="24"/>
          <w:szCs w:val="24"/>
        </w:rPr>
      </w:pPr>
      <w:bookmarkStart w:id="24" w:name="_Hlk154663631"/>
      <w:r>
        <w:rPr>
          <w:caps w:val="0"/>
          <w:smallCaps w:val="0"/>
          <w:sz w:val="24"/>
          <w:szCs w:val="24"/>
        </w:rPr>
        <w:br w:type="textWrapping" w:clear="all"/>
      </w:r>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finding(s)  sustained as the identified issue(s) violate(s) the terms and conditions of the above-referenced award(s). The CAP(s), if implemented,  responsive to the audit finding(s), address(es) the cause of the audit finding(s) and should be completed in accordance with the action date(s)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proofErr w:type="gramStart"/>
      <w:proofErr w:type="gramEnd"/>
      <w:bookmarkStart w:id="27" w:name="_Hlk154663714"/>
      <w:bookmarkEnd w:id="24"/>
      <w:commentRangeEnd w:id="25"/>
      <w:r>
        <w:rPr>
          <w:sz w:val="24"/>
        </w:rPr>
        <w:t xml:space="preserve">Please note, the corrective action(s)  subject to review during this recipient’s next annual single audit or program-specific audit, as applicable, to determine adequacy. If the same audit finding(s)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07B6C0F4" w:rsidR="006D0108" w:rsidRPr="007102A3" w:rsidRDefault="00FF4E27" w:rsidP="00C44820">
      <w:pPr>
        <w:pStyle w:val="BodyText"/>
        <w:spacing w:line="232" w:lineRule="auto"/>
        <w:ind w:left="0"/>
        <w:rPr>
          <w:sz w:val="24"/>
          <w:szCs w:val="24"/>
        </w:rPr>
      </w:pPr>
      <w:commentRangeStart w:id="28"/>
      <w:commentRangeStart w:id="29"/>
      <w:commentRangeEnd w:id="28"/>
      <w:commentRangeEnd w:id="29"/>
      <w:proofErr w:type="spellStart"/>
      <w:proofErr w:type="spellEnd"/>
      <w:proofErr w:type="gramStart"/>
      <w:proofErr w:type="gramEnd"/>
      <w:r>
        <w:rPr>
          <w:caps w:val="0"/>
          <w:smallCaps w:val="0"/>
          <w:sz w:val="24"/>
        </w:rPr>
        <w:t>The City Of Ann Arbor, Michigan may appeal Treasury’s decision for the audit finding(s) listed above. A written appeal must be submitted within 30 calendar days of the date of this management decision letter to Treasury via email at  ORP_SingleAudits@treasury.gov  .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30" w:name="_Hlk172811103"/>
    </w:p>
    <w:p w14:paraId="51BD80DF" w14:textId="4D3E1B46" w:rsidR="00FF4E27" w:rsidRPr="00671B15" w:rsidRDefault="00FF4E27" w:rsidP="2CBE3BBE">
      <w:pPr>
        <w:pStyle w:val="BodyText"/>
        <w:spacing w:line="232" w:lineRule="auto"/>
        <w:ind w:left="0" w:right="-90"/>
        <w:rPr>
          <w:sz w:val="24"/>
          <w:szCs w:val="24"/>
        </w:rPr>
      </w:pPr>
      <w:proofErr w:type="gramStart"/>
      <w:proofErr w:type="gramEnd"/>
      <w:proofErr w:type="spellStart"/>
      <w:proofErr w:type="spellEnd"/>
      <w:proofErr w:type="gramStart"/>
      <w:proofErr w:type="gramEnd"/>
      <w:r>
        <w:rPr>
          <w:caps w:val="0"/>
          <w:smallCaps w:val="0"/>
          <w:sz w:val="24"/>
        </w:rPr>
        <w:t>For questions regarding the audit finding(s), please email us at  ORP_SingleAudits@treasury.gov  . Thank you.</w:t>
      </w:r>
    </w:p>
    <w:bookmarkEnd w:id="30"/>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1CC50EE1" w14:textId="77777777" w:rsidR="00BC0D3E" w:rsidRDefault="00BC0D3E" w:rsidP="00BC0D3E">
      <w:pPr>
        <w:pStyle w:val="CommentText"/>
      </w:pPr>
      <w:r>
        <w:rPr>
          <w:rStyle w:val="CommentReference"/>
        </w:rPr>
        <w:annotationRef/>
      </w:r>
      <w:r>
        <w:t>Insert ‘The’ before any auditee name</w:t>
      </w:r>
    </w:p>
  </w:comment>
  <w:comment w:id="29"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1CC50EE1"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60E2678C" w16cex:dateUtc="2025-09-08T18:20: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1CC50EE1" w16cid:durableId="60E2678C"/>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A81417"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385731"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75F58"/>
    <w:rsid w:val="00077DEE"/>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50EF4"/>
    <w:rsid w:val="00382DCE"/>
    <w:rsid w:val="003E5E69"/>
    <w:rsid w:val="00405B05"/>
    <w:rsid w:val="00421AAB"/>
    <w:rsid w:val="004869B1"/>
    <w:rsid w:val="004978F0"/>
    <w:rsid w:val="00510512"/>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2123481F-583C-4491-8BD7-A223B6902F04}">
  <ds:schemaRefs>
    <ds:schemaRef ds:uri="http://schemas.microsoft.com/sharepoint/v3/contenttype/forms"/>
  </ds:schemaRefs>
</ds:datastoreItem>
</file>

<file path=customXml/itemProps3.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2302</Characters>
  <Application>Microsoft Office Word</Application>
  <DocSecurity>0</DocSecurity>
  <Lines>57</Lines>
  <Paragraphs>21</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2</cp:revision>
  <cp:lastPrinted>2024-02-27T14:07:00Z</cp:lastPrinted>
  <dcterms:created xsi:type="dcterms:W3CDTF">2026-01-08T21:55:00Z</dcterms:created>
  <dcterms:modified xsi:type="dcterms:W3CDTF">2026-01-08T21:55:00Z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