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4724C" w14:textId="5B555265" w:rsidR="00536B4F" w:rsidRPr="00536B4F" w:rsidRDefault="00536B4F" w:rsidP="00536B4F">
      <w:pPr>
        <w:rPr>
          <w:b/>
          <w:bCs/>
        </w:rPr>
      </w:pPr>
      <w:r w:rsidRPr="00536B4F">
        <w:rPr>
          <w:b/>
          <w:bCs/>
        </w:rPr>
        <w:t xml:space="preserve"> Commonly Researched Indicators</w:t>
      </w:r>
    </w:p>
    <w:p w14:paraId="5561A533" w14:textId="77777777" w:rsidR="00536B4F" w:rsidRPr="00536B4F" w:rsidRDefault="00536B4F" w:rsidP="00536B4F">
      <w:pPr>
        <w:rPr>
          <w:b/>
          <w:bCs/>
        </w:rPr>
      </w:pPr>
      <w:r w:rsidRPr="00536B4F">
        <w:rPr>
          <w:b/>
          <w:bCs/>
        </w:rPr>
        <w:t>1. Moving Averages (MA, EMA, SMA, WMA)</w:t>
      </w:r>
    </w:p>
    <w:p w14:paraId="1E0B7C55" w14:textId="77777777" w:rsidR="00536B4F" w:rsidRPr="00536B4F" w:rsidRDefault="00536B4F" w:rsidP="00536B4F">
      <w:pPr>
        <w:numPr>
          <w:ilvl w:val="0"/>
          <w:numId w:val="1"/>
        </w:numPr>
      </w:pPr>
      <w:r w:rsidRPr="00536B4F">
        <w:t>Smooth out price data to reveal trends.</w:t>
      </w:r>
    </w:p>
    <w:p w14:paraId="39AD8473" w14:textId="77777777" w:rsidR="00536B4F" w:rsidRPr="00536B4F" w:rsidRDefault="00536B4F" w:rsidP="00536B4F">
      <w:pPr>
        <w:numPr>
          <w:ilvl w:val="0"/>
          <w:numId w:val="1"/>
        </w:numPr>
      </w:pPr>
      <w:r w:rsidRPr="00536B4F">
        <w:rPr>
          <w:b/>
          <w:bCs/>
        </w:rPr>
        <w:t>EMA (Exponential Moving Average)</w:t>
      </w:r>
      <w:r w:rsidRPr="00536B4F">
        <w:t xml:space="preserve"> reacts faster to recent price changes.</w:t>
      </w:r>
    </w:p>
    <w:p w14:paraId="50BEF2C3" w14:textId="77777777" w:rsidR="00536B4F" w:rsidRPr="00536B4F" w:rsidRDefault="00536B4F" w:rsidP="00536B4F">
      <w:pPr>
        <w:numPr>
          <w:ilvl w:val="0"/>
          <w:numId w:val="1"/>
        </w:numPr>
      </w:pPr>
      <w:r w:rsidRPr="00536B4F">
        <w:t>Often used with "crossovers" (e.g., 50-day vs 200-day).</w:t>
      </w:r>
    </w:p>
    <w:p w14:paraId="48740B84" w14:textId="77777777" w:rsidR="00536B4F" w:rsidRPr="00536B4F" w:rsidRDefault="00536B4F" w:rsidP="00536B4F">
      <w:pPr>
        <w:numPr>
          <w:ilvl w:val="0"/>
          <w:numId w:val="1"/>
        </w:numPr>
      </w:pPr>
      <w:r w:rsidRPr="00536B4F">
        <w:t>Works best in trending markets, less reliable in sideways ones.</w:t>
      </w:r>
    </w:p>
    <w:p w14:paraId="26EA9747" w14:textId="77777777" w:rsidR="00536B4F" w:rsidRPr="00536B4F" w:rsidRDefault="00536B4F" w:rsidP="00536B4F">
      <w:pPr>
        <w:rPr>
          <w:b/>
          <w:bCs/>
        </w:rPr>
      </w:pPr>
      <w:r w:rsidRPr="00536B4F">
        <w:rPr>
          <w:b/>
          <w:bCs/>
        </w:rPr>
        <w:t>2. Relative Strength Index (RSI)</w:t>
      </w:r>
    </w:p>
    <w:p w14:paraId="10BA4DD8" w14:textId="77777777" w:rsidR="00536B4F" w:rsidRPr="00536B4F" w:rsidRDefault="00536B4F" w:rsidP="00536B4F">
      <w:pPr>
        <w:numPr>
          <w:ilvl w:val="0"/>
          <w:numId w:val="2"/>
        </w:numPr>
      </w:pPr>
      <w:r w:rsidRPr="00536B4F">
        <w:t>Momentum indicator (0–100 scale).</w:t>
      </w:r>
    </w:p>
    <w:p w14:paraId="56492325" w14:textId="77777777" w:rsidR="00536B4F" w:rsidRPr="00536B4F" w:rsidRDefault="00536B4F" w:rsidP="00536B4F">
      <w:pPr>
        <w:numPr>
          <w:ilvl w:val="0"/>
          <w:numId w:val="2"/>
        </w:numPr>
      </w:pPr>
      <w:r w:rsidRPr="00536B4F">
        <w:t>Measures overbought (&gt;70) and oversold (&lt;30) conditions.</w:t>
      </w:r>
    </w:p>
    <w:p w14:paraId="4ED62DD0" w14:textId="77777777" w:rsidR="00536B4F" w:rsidRPr="00536B4F" w:rsidRDefault="00536B4F" w:rsidP="00536B4F">
      <w:pPr>
        <w:numPr>
          <w:ilvl w:val="0"/>
          <w:numId w:val="2"/>
        </w:numPr>
      </w:pPr>
      <w:r w:rsidRPr="00536B4F">
        <w:t xml:space="preserve">Often used to time </w:t>
      </w:r>
      <w:r w:rsidRPr="00536B4F">
        <w:rPr>
          <w:b/>
          <w:bCs/>
        </w:rPr>
        <w:t>reversals or pullbacks</w:t>
      </w:r>
      <w:r w:rsidRPr="00536B4F">
        <w:t>.</w:t>
      </w:r>
    </w:p>
    <w:p w14:paraId="09A86992" w14:textId="77777777" w:rsidR="00536B4F" w:rsidRPr="00536B4F" w:rsidRDefault="00536B4F" w:rsidP="00536B4F">
      <w:pPr>
        <w:rPr>
          <w:b/>
          <w:bCs/>
        </w:rPr>
      </w:pPr>
      <w:r w:rsidRPr="00536B4F">
        <w:rPr>
          <w:b/>
          <w:bCs/>
        </w:rPr>
        <w:t>3. MACD (Moving Average Convergence Divergence)</w:t>
      </w:r>
    </w:p>
    <w:p w14:paraId="1CE6B3D3" w14:textId="77777777" w:rsidR="00536B4F" w:rsidRPr="00536B4F" w:rsidRDefault="00536B4F" w:rsidP="00536B4F">
      <w:pPr>
        <w:numPr>
          <w:ilvl w:val="0"/>
          <w:numId w:val="3"/>
        </w:numPr>
      </w:pPr>
      <w:r w:rsidRPr="00536B4F">
        <w:t>Combines EMAs to detect momentum changes.</w:t>
      </w:r>
    </w:p>
    <w:p w14:paraId="598D5874" w14:textId="77777777" w:rsidR="00536B4F" w:rsidRPr="00536B4F" w:rsidRDefault="00536B4F" w:rsidP="00536B4F">
      <w:pPr>
        <w:numPr>
          <w:ilvl w:val="0"/>
          <w:numId w:val="3"/>
        </w:numPr>
      </w:pPr>
      <w:r w:rsidRPr="00536B4F">
        <w:t xml:space="preserve">Signals potential </w:t>
      </w:r>
      <w:r w:rsidRPr="00536B4F">
        <w:rPr>
          <w:b/>
          <w:bCs/>
        </w:rPr>
        <w:t>trend shifts</w:t>
      </w:r>
      <w:r w:rsidRPr="00536B4F">
        <w:t xml:space="preserve"> when MACD crosses signal line.</w:t>
      </w:r>
    </w:p>
    <w:p w14:paraId="1E8739D4" w14:textId="77777777" w:rsidR="00536B4F" w:rsidRPr="00536B4F" w:rsidRDefault="00536B4F" w:rsidP="00536B4F">
      <w:pPr>
        <w:rPr>
          <w:b/>
          <w:bCs/>
        </w:rPr>
      </w:pPr>
      <w:r w:rsidRPr="00536B4F">
        <w:rPr>
          <w:b/>
          <w:bCs/>
        </w:rPr>
        <w:t>4. Volume-Based Indicators</w:t>
      </w:r>
    </w:p>
    <w:p w14:paraId="44C22BC5" w14:textId="77777777" w:rsidR="00536B4F" w:rsidRPr="00536B4F" w:rsidRDefault="00536B4F" w:rsidP="00536B4F">
      <w:pPr>
        <w:numPr>
          <w:ilvl w:val="0"/>
          <w:numId w:val="4"/>
        </w:numPr>
      </w:pPr>
      <w:r w:rsidRPr="00536B4F">
        <w:rPr>
          <w:b/>
          <w:bCs/>
        </w:rPr>
        <w:t>On-Balance Volume (OBV)</w:t>
      </w:r>
      <w:r w:rsidRPr="00536B4F">
        <w:t xml:space="preserve"> and </w:t>
      </w:r>
      <w:r w:rsidRPr="00536B4F">
        <w:rPr>
          <w:b/>
          <w:bCs/>
        </w:rPr>
        <w:t>Volume Weighted Average Price (VWAP)</w:t>
      </w:r>
      <w:r w:rsidRPr="00536B4F">
        <w:t xml:space="preserve"> are popular.</w:t>
      </w:r>
    </w:p>
    <w:p w14:paraId="6815EF6B" w14:textId="77777777" w:rsidR="00536B4F" w:rsidRPr="00536B4F" w:rsidRDefault="00536B4F" w:rsidP="00536B4F">
      <w:pPr>
        <w:numPr>
          <w:ilvl w:val="0"/>
          <w:numId w:val="4"/>
        </w:numPr>
      </w:pPr>
      <w:r w:rsidRPr="00536B4F">
        <w:t>Volume confirms trends (e.g., rising prices with high volume = stronger trend).</w:t>
      </w:r>
    </w:p>
    <w:p w14:paraId="2C8EC752" w14:textId="77777777" w:rsidR="00536B4F" w:rsidRPr="00536B4F" w:rsidRDefault="00536B4F" w:rsidP="00536B4F">
      <w:pPr>
        <w:rPr>
          <w:b/>
          <w:bCs/>
        </w:rPr>
      </w:pPr>
      <w:r w:rsidRPr="00536B4F">
        <w:rPr>
          <w:b/>
          <w:bCs/>
        </w:rPr>
        <w:t>5. Bollinger Bands</w:t>
      </w:r>
    </w:p>
    <w:p w14:paraId="7C815A65" w14:textId="77777777" w:rsidR="00536B4F" w:rsidRPr="00536B4F" w:rsidRDefault="00536B4F" w:rsidP="00536B4F">
      <w:pPr>
        <w:numPr>
          <w:ilvl w:val="0"/>
          <w:numId w:val="5"/>
        </w:numPr>
      </w:pPr>
      <w:r w:rsidRPr="00536B4F">
        <w:t>Measure volatility with upper/lower bands around a moving average.</w:t>
      </w:r>
    </w:p>
    <w:p w14:paraId="0975CB15" w14:textId="77777777" w:rsidR="00536B4F" w:rsidRPr="00536B4F" w:rsidRDefault="00536B4F" w:rsidP="00536B4F">
      <w:pPr>
        <w:numPr>
          <w:ilvl w:val="0"/>
          <w:numId w:val="5"/>
        </w:numPr>
      </w:pPr>
      <w:r w:rsidRPr="00536B4F">
        <w:t xml:space="preserve">Price touching bands often indicates </w:t>
      </w:r>
      <w:r w:rsidRPr="00536B4F">
        <w:rPr>
          <w:b/>
          <w:bCs/>
        </w:rPr>
        <w:t>overextension</w:t>
      </w:r>
      <w:r w:rsidRPr="00536B4F">
        <w:t xml:space="preserve"> → mean reversion likely.</w:t>
      </w:r>
    </w:p>
    <w:p w14:paraId="7FEC88B2" w14:textId="77777777" w:rsidR="00F67994" w:rsidRDefault="00F67994"/>
    <w:sectPr w:rsidR="00F67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620FE"/>
    <w:multiLevelType w:val="multilevel"/>
    <w:tmpl w:val="B5F2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061C2"/>
    <w:multiLevelType w:val="multilevel"/>
    <w:tmpl w:val="5C0E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1D184B"/>
    <w:multiLevelType w:val="multilevel"/>
    <w:tmpl w:val="6DDE5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A55EBD"/>
    <w:multiLevelType w:val="multilevel"/>
    <w:tmpl w:val="A9E66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393142"/>
    <w:multiLevelType w:val="multilevel"/>
    <w:tmpl w:val="C40A3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6888714">
    <w:abstractNumId w:val="3"/>
  </w:num>
  <w:num w:numId="2" w16cid:durableId="265503861">
    <w:abstractNumId w:val="1"/>
  </w:num>
  <w:num w:numId="3" w16cid:durableId="1350522543">
    <w:abstractNumId w:val="0"/>
  </w:num>
  <w:num w:numId="4" w16cid:durableId="1899197340">
    <w:abstractNumId w:val="2"/>
  </w:num>
  <w:num w:numId="5" w16cid:durableId="13725331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63A"/>
    <w:rsid w:val="000F196E"/>
    <w:rsid w:val="0044663A"/>
    <w:rsid w:val="00536B4F"/>
    <w:rsid w:val="007D1B3A"/>
    <w:rsid w:val="008E5477"/>
    <w:rsid w:val="00F6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E0151"/>
  <w15:chartTrackingRefBased/>
  <w15:docId w15:val="{ABE024D0-4E7C-4E54-A742-AD6EBBEF4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6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6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6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6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6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6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6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6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6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6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6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6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6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6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6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6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6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6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66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6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6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6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6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6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66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6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6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6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6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Bhattarai</dc:creator>
  <cp:keywords/>
  <dc:description/>
  <cp:lastModifiedBy>Manish Bhattarai</cp:lastModifiedBy>
  <cp:revision>2</cp:revision>
  <dcterms:created xsi:type="dcterms:W3CDTF">2025-08-22T16:28:00Z</dcterms:created>
  <dcterms:modified xsi:type="dcterms:W3CDTF">2025-08-22T16:29:00Z</dcterms:modified>
</cp:coreProperties>
</file>