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4e4e7" w:space="1" w:sz="0" w:val="none"/>
          <w:left w:color="e4e4e7" w:space="0" w:sz="0" w:val="none"/>
          <w:bottom w:color="e4e4e7" w:space="0" w:sz="0" w:val="none"/>
          <w:right w:color="e4e4e7" w:space="0" w:sz="0" w:val="none"/>
        </w:pBdr>
        <w:shd w:fill="ffffff" w:val="clear"/>
        <w:spacing w:after="0" w:before="0" w:lineRule="auto"/>
        <w:jc w:val="center"/>
        <w:rPr>
          <w:b w:val="1"/>
          <w:bCs w:val="1"/>
          <w:sz w:val="28"/>
          <w:szCs w:val="28"/>
          <w:u w:val="single"/>
        </w:rPr>
      </w:pPr>
      <w:bookmarkStart w:colFirst="0" w:colLast="0" w:name="_13ldrtfnboi" w:id="0"/>
      <w:bookmarkEnd w:id="0"/>
      <w:r w:rsidDel="00000000" w:rsidR="00000000" w:rsidRPr="00000000">
        <w:rPr>
          <w:b w:val="1"/>
          <w:bCs w:val="1"/>
          <w:sz w:val="28"/>
          <w:szCs w:val="28"/>
          <w:u w:val="single"/>
          <w:rtl w:val="0"/>
        </w:rPr>
        <w:t xml:space="preserve">SERVICE AGREEMENT</w:t>
      </w:r>
    </w:p>
    <w:p w:rsidR="00000000" w:rsidDel="00000000" w:rsidP="00000000" w:rsidRDefault="00000000" w:rsidRPr="00000000" w14:paraId="00000002">
      <w:pPr>
        <w:pBdr>
          <w:top w:color="e4e4e7" w:space="0" w:sz="0" w:val="none"/>
          <w:left w:color="e4e4e7" w:space="5" w:sz="0" w:val="none"/>
          <w:bottom w:color="e4e4e7" w:space="0" w:sz="0" w:val="none"/>
          <w:right w:color="e4e4e7" w:space="0" w:sz="0" w:val="none"/>
          <w:between w:color="e4e4e7" w:space="0" w:sz="0" w:val="none"/>
        </w:pBdr>
        <w:shd w:fill="ffffff" w:val="clear"/>
        <w:spacing w:line="271.19945454545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(“Agreement”) is made and entered into as of «Execution_Date» (the “Signing Date”) by and between:</w:t>
      </w:r>
    </w:p>
    <w:p w:rsidR="00000000" w:rsidDel="00000000" w:rsidP="00000000" w:rsidRDefault="00000000" w:rsidRPr="00000000" w14:paraId="00000003">
      <w:pPr>
        <w:pBdr>
          <w:top w:color="e4e4e7" w:space="10" w:sz="0" w:val="none"/>
          <w:left w:color="e4e4e7" w:space="5" w:sz="0" w:val="none"/>
          <w:bottom w:color="e4e4e7" w:space="0" w:sz="0" w:val="none"/>
          <w:right w:color="e4e4e7" w:space="0" w:sz="0" w:val="none"/>
        </w:pBdr>
        <w:shd w:fill="ffffff"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SERVICE Agreement (“Agreement”) is made between «RA_FullName», having its registered office at «RA_Address» (hereinafter referred to as “Service Provider” or “RA”) and</w:t>
      </w:r>
    </w:p>
    <w:p w:rsidR="00000000" w:rsidDel="00000000" w:rsidP="00000000" w:rsidRDefault="00000000" w:rsidRPr="00000000" w14:paraId="00000004">
      <w:pPr>
        <w:pBdr>
          <w:top w:color="e4e4e7" w:space="0" w:sz="0" w:val="none"/>
          <w:left w:color="e4e4e7" w:space="5" w:sz="0" w:val="none"/>
          <w:bottom w:color="e4e4e7" w:space="0" w:sz="0" w:val="none"/>
          <w:right w:color="e4e4e7" w:space="0" w:sz="0" w:val="none"/>
          <w:between w:color="e4e4e7" w:space="0" w:sz="0" w:val="none"/>
        </w:pBdr>
        <w:shd w:fill="ffffff"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PAN: «UserPAN», officially registered on Signalz.in (hereinafter referred to as “User”).</w:t>
      </w:r>
    </w:p>
    <w:p w:rsidR="00000000" w:rsidDel="00000000" w:rsidP="00000000" w:rsidRDefault="00000000" w:rsidRPr="00000000" w14:paraId="00000005">
      <w:pPr>
        <w:pBdr>
          <w:top w:color="e4e4e7" w:space="10" w:sz="0" w:val="none"/>
          <w:left w:color="e4e4e7" w:space="5" w:sz="0" w:val="none"/>
          <w:bottom w:color="e4e4e7" w:space="0" w:sz="0" w:val="none"/>
          <w:right w:color="e4e4e7" w:space="0" w:sz="0" w:val="none"/>
        </w:pBdr>
        <w:shd w:fill="ffffff"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and the User are hereinafter individually referred to as a “Party” and collectively referred to as the “Parties”.</w:t>
      </w:r>
    </w:p>
    <w:p w:rsidR="00000000" w:rsidDel="00000000" w:rsidP="00000000" w:rsidRDefault="00000000" w:rsidRPr="00000000" w14:paraId="00000006">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u w:val="single"/>
          <w:rtl w:val="0"/>
        </w:rPr>
        <w:t xml:space="preserve">DEFINITIONS:</w:t>
        <w:br w:type="textWrapping"/>
      </w:r>
    </w:p>
    <w:p w:rsidR="00000000" w:rsidDel="00000000" w:rsidP="00000000" w:rsidRDefault="00000000" w:rsidRPr="00000000" w14:paraId="00000007">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“User” refers to any individual who avails services after consenting to this agreement.</w:t>
      </w:r>
    </w:p>
    <w:p w:rsidR="00000000" w:rsidDel="00000000" w:rsidP="00000000" w:rsidRDefault="00000000" w:rsidRPr="00000000" w14:paraId="00000008">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“Service Provider” is a SEBI-registered Research Analyst (RA).</w:t>
      </w:r>
    </w:p>
    <w:p w:rsidR="00000000" w:rsidDel="00000000" w:rsidP="00000000" w:rsidRDefault="00000000" w:rsidRPr="00000000" w14:paraId="00000009">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“Signalz” refers to the platform owned by Katalx Technologies Pvt Ltd, used by SEBI- registered RAs for managing and delivering research services such as recommendations across asset class, educational content, and webinars.</w:t>
      </w:r>
    </w:p>
    <w:p w:rsidR="00000000" w:rsidDel="00000000" w:rsidP="00000000" w:rsidRDefault="00000000" w:rsidRPr="00000000" w14:paraId="0000000A">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u w:val="single"/>
          <w:rtl w:val="0"/>
        </w:rPr>
        <w:t xml:space="preserve">ELIGIBILITY &amp; REGISTRATION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Registration requires accurate information, completion of KYC, and agreement to these terms.</w:t>
      </w:r>
    </w:p>
    <w:p w:rsidR="00000000" w:rsidDel="00000000" w:rsidP="00000000" w:rsidRDefault="00000000" w:rsidRPr="00000000" w14:paraId="0000000C">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Signalz.in and the Service Provider may modify their policies and fee structures; such updates will be published on the platform.</w:t>
      </w:r>
    </w:p>
    <w:p w:rsidR="00000000" w:rsidDel="00000000" w:rsidP="00000000" w:rsidRDefault="00000000" w:rsidRPr="00000000" w14:paraId="0000000D">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u w:val="single"/>
          <w:rtl w:val="0"/>
        </w:rPr>
        <w:t xml:space="preserve">AGREEMENT SCOPE:</w:t>
      </w:r>
    </w:p>
    <w:p w:rsidR="00000000" w:rsidDel="00000000" w:rsidP="00000000" w:rsidRDefault="00000000" w:rsidRPr="00000000" w14:paraId="0000000E">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RA and client shall be bound by SEBI Act and all the applicable rules and regulations of SEBI, including the RA Regulations and relevant notifications of Government, as may be in force, from time to time.</w:t>
      </w:r>
    </w:p>
    <w:p w:rsidR="00000000" w:rsidDel="00000000" w:rsidP="00000000" w:rsidRDefault="00000000" w:rsidRPr="00000000" w14:paraId="0000000F">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The User desires non-exclusive, non-binding stock recommendations from the Service Provider.</w:t>
      </w:r>
    </w:p>
    <w:p w:rsidR="00000000" w:rsidDel="00000000" w:rsidP="00000000" w:rsidRDefault="00000000" w:rsidRPr="00000000" w14:paraId="00000010">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The Service Provider holds a valid SEBI registration:</w:t>
        <w:br w:type="textWrapping"/>
        <w:t xml:space="preserve">«RA_SEBI_Registration_Number» with registration date «Registration_Date».</w:t>
      </w:r>
    </w:p>
    <w:p w:rsidR="00000000" w:rsidDel="00000000" w:rsidP="00000000" w:rsidRDefault="00000000" w:rsidRPr="00000000" w14:paraId="00000011">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Recommendations are for the User’s personal investment decisions and subject to Market risks.</w:t>
      </w:r>
    </w:p>
    <w:p w:rsidR="00000000" w:rsidDel="00000000" w:rsidP="00000000" w:rsidRDefault="00000000" w:rsidRPr="00000000" w14:paraId="00000012">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u w:val="single"/>
          <w:rtl w:val="0"/>
        </w:rPr>
        <w:t xml:space="preserve">USER DECLARATIONS:</w:t>
      </w:r>
    </w:p>
    <w:p w:rsidR="00000000" w:rsidDel="00000000" w:rsidP="00000000" w:rsidRDefault="00000000" w:rsidRPr="00000000" w14:paraId="00000013">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The User understands risks, makes investment decisions independently, and will not hold the Service Provider or Signalz liable for financial loss.</w:t>
      </w:r>
    </w:p>
    <w:p w:rsidR="00000000" w:rsidDel="00000000" w:rsidP="00000000" w:rsidRDefault="00000000" w:rsidRPr="00000000" w14:paraId="00000014">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Any investment made based on recommendations in research reports are subject to market risks, and recommendations do not provide any assurance of returns.</w:t>
      </w:r>
    </w:p>
    <w:p w:rsidR="00000000" w:rsidDel="00000000" w:rsidP="00000000" w:rsidRDefault="00000000" w:rsidRPr="00000000" w14:paraId="00000015">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There is no recourse to claim any losses incurred on the investments made based on the recommendations in the research report.</w:t>
      </w:r>
    </w:p>
    <w:p w:rsidR="00000000" w:rsidDel="00000000" w:rsidP="00000000" w:rsidRDefault="00000000" w:rsidRPr="00000000" w14:paraId="00000016">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Any reliance placed on the research report provided by the Service Provider shall be as per the user’s own judgement and assessment of the conclusions contained in the research report.</w:t>
      </w:r>
    </w:p>
    <w:p w:rsidR="00000000" w:rsidDel="00000000" w:rsidP="00000000" w:rsidRDefault="00000000" w:rsidRPr="00000000" w14:paraId="00000017">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The User agrees to maintain updated contact details and not to share confidential Research content or login credentials.</w:t>
      </w:r>
    </w:p>
    <w:p w:rsidR="00000000" w:rsidDel="00000000" w:rsidP="00000000" w:rsidRDefault="00000000" w:rsidRPr="00000000" w14:paraId="00000018">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In the event of RA suspension or SEBI action, prepaid fees will be refunded proportionately.</w:t>
      </w:r>
    </w:p>
    <w:p w:rsidR="00000000" w:rsidDel="00000000" w:rsidP="00000000" w:rsidRDefault="00000000" w:rsidRPr="00000000" w14:paraId="00000019">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The User shall comply with all applicable laws and Signalz platform terms.</w:t>
      </w:r>
    </w:p>
    <w:p w:rsidR="00000000" w:rsidDel="00000000" w:rsidP="00000000" w:rsidRDefault="00000000" w:rsidRPr="00000000" w14:paraId="0000001A">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User agrees to inform service provider information related to family members who have sought or are currently seeking services from services provider in the given financial year.</w:t>
      </w:r>
    </w:p>
    <w:p w:rsidR="00000000" w:rsidDel="00000000" w:rsidP="00000000" w:rsidRDefault="00000000" w:rsidRPr="00000000" w14:paraId="0000001B">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Never share login credentials and OTPs for the User’s Trading Account Demat Account and Bank Account with anyone including Service Provider. User shall not permit Service Provider to execute any trade on their behalf.</w:t>
      </w:r>
    </w:p>
    <w:p w:rsidR="00000000" w:rsidDel="00000000" w:rsidP="00000000" w:rsidRDefault="00000000" w:rsidRPr="00000000" w14:paraId="0000001C">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User understands that in case of pre-mature termination of the RA services by either the User or the Service Provider, the User shall be entitled to seek refund of proportionate fees only for unexpired period, after deducting all the expenses Service Provider incurred to procure the user and all statutory liabilities.</w:t>
      </w:r>
    </w:p>
    <w:p w:rsidR="00000000" w:rsidDel="00000000" w:rsidP="00000000" w:rsidRDefault="00000000" w:rsidRPr="00000000" w14:paraId="0000001D">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User understands that the SEBI registration, Enlistment with RAASB, and NISM certification do not guarantee the performance of the Service Provider or assure any returns to the user.</w:t>
      </w:r>
    </w:p>
    <w:p w:rsidR="00000000" w:rsidDel="00000000" w:rsidP="00000000" w:rsidRDefault="00000000" w:rsidRPr="00000000" w14:paraId="0000001E">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u w:val="single"/>
          <w:rtl w:val="0"/>
        </w:rPr>
        <w:t xml:space="preserve">SERVICE PROVIDER DECLARATIONS:</w:t>
      </w:r>
    </w:p>
    <w:p w:rsidR="00000000" w:rsidDel="00000000" w:rsidP="00000000" w:rsidRDefault="00000000" w:rsidRPr="00000000" w14:paraId="0000001F">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It is duly registered with SEBI as an Research Analyst pursuant to the SEBI (Research Analysts) Regulations, 2014 and its registration details are: (Reg No :</w:t>
        <w:br w:type="textWrapping"/>
        <w:t xml:space="preserve">«RA_SEBI_Registration_Number», Reg Date: «Registration_Date»); and is valid and subsisting.</w:t>
      </w:r>
    </w:p>
    <w:p w:rsidR="00000000" w:rsidDel="00000000" w:rsidP="00000000" w:rsidRDefault="00000000" w:rsidRPr="00000000" w14:paraId="00000020">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Recommendations are based on analysis but do not assure returns.</w:t>
      </w:r>
    </w:p>
    <w:p w:rsidR="00000000" w:rsidDel="00000000" w:rsidP="00000000" w:rsidRDefault="00000000" w:rsidRPr="00000000" w14:paraId="00000021">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Fee charged by Service Provider to the User will be subject to the maximum of amount prescribed by SEBI/ Research Analyst Administration and Supervisory Body (RAASB).</w:t>
      </w:r>
    </w:p>
    <w:p w:rsidR="00000000" w:rsidDel="00000000" w:rsidP="00000000" w:rsidRDefault="00000000" w:rsidRPr="00000000" w14:paraId="00000022">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Service Provider is charging fees in advance as agreed by the User. This advance does not exceed the period stipulated by SEBI; and in the event of premature termination, refunds will be issued proportionately after necessary deductions.</w:t>
      </w:r>
    </w:p>
    <w:p w:rsidR="00000000" w:rsidDel="00000000" w:rsidP="00000000" w:rsidRDefault="00000000" w:rsidRPr="00000000" w14:paraId="00000023">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Service Provider cannot execute/carry out any trade (purchase/sell transaction) on behalf of the User.</w:t>
      </w:r>
    </w:p>
    <w:p w:rsidR="00000000" w:rsidDel="00000000" w:rsidP="00000000" w:rsidRDefault="00000000" w:rsidRPr="00000000" w14:paraId="00000024">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The client shall duly pay to RA, the agreed fees for the services that RA renders to the client and statutory charges, as applicable. Such fees and statutory charges shall be payable through the specified manner and mode(s)/ mechanism(s) like cheque, online bank transfer, UPI, etc. Cash payment is not allowed.</w:t>
      </w:r>
    </w:p>
    <w:p w:rsidR="00000000" w:rsidDel="00000000" w:rsidP="00000000" w:rsidRDefault="00000000" w:rsidRPr="00000000" w14:paraId="00000025">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Abide by the applicable regulations/ circulars/ directions specified by SEBI and RAASB from time to time in relation to disclosure and mitigation of any actual or potential conflict of interest. The Service Provider will endeavor to promptly inform the User of any conflict of interest that may affect the services being rendered to the</w:t>
        <w:br w:type="textWrapping"/>
        <w:t xml:space="preserve">User.</w:t>
      </w:r>
    </w:p>
    <w:p w:rsidR="00000000" w:rsidDel="00000000" w:rsidP="00000000" w:rsidRDefault="00000000" w:rsidRPr="00000000" w14:paraId="00000026">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Any assured/guaranteed/fixed returns schemes or any other schemes of similar nature are prohibited by law. Hence, no scheme of this nature is being offered to the User by the Service Provider.</w:t>
      </w:r>
    </w:p>
    <w:p w:rsidR="00000000" w:rsidDel="00000000" w:rsidP="00000000" w:rsidRDefault="00000000" w:rsidRPr="00000000" w14:paraId="00000027">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It has registration and qualifications required to render the services contemplated under the RA Regulations, and the same are valid and subsisting;</w:t>
      </w:r>
    </w:p>
    <w:p w:rsidR="00000000" w:rsidDel="00000000" w:rsidP="00000000" w:rsidRDefault="00000000" w:rsidRPr="00000000" w14:paraId="00000028">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Research analyst services provided by it do not conflict with or violate any provision of law, rule or regulation, contract, or other instrument to which it is a party or to which any of its property is or may be subject;</w:t>
      </w:r>
    </w:p>
    <w:p w:rsidR="00000000" w:rsidDel="00000000" w:rsidP="00000000" w:rsidRDefault="00000000" w:rsidRPr="00000000" w14:paraId="00000029">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u w:val="single"/>
          <w:rtl w:val="0"/>
        </w:rPr>
        <w:t xml:space="preserve">SCOPE OF SERVICES:</w:t>
      </w:r>
    </w:p>
    <w:p w:rsidR="00000000" w:rsidDel="00000000" w:rsidP="00000000" w:rsidRDefault="00000000" w:rsidRPr="00000000" w14:paraId="0000002A">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Research services and Recommendations will be provided only to register Users for duration as per subscription terms through the Signalz.in platform.</w:t>
      </w:r>
    </w:p>
    <w:p w:rsidR="00000000" w:rsidDel="00000000" w:rsidP="00000000" w:rsidRDefault="00000000" w:rsidRPr="00000000" w14:paraId="0000002B">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Users availing services are bound by the Terms of Service provided on the official website of Signalz.in. The latest Terms of Service can be accessed at: </w:t>
      </w:r>
      <w:hyperlink r:id="rId6">
        <w:r w:rsidDel="00000000" w:rsidR="00000000" w:rsidRPr="00000000">
          <w:rPr>
            <w:rFonts w:ascii="Times New Roman" w:cs="Times New Roman" w:eastAsia="Times New Roman" w:hAnsi="Times New Roman"/>
            <w:u w:val="single"/>
            <w:rtl w:val="0"/>
          </w:rPr>
          <w:t xml:space="preserve">https://www.signalz.in/legal/terms</w:t>
        </w:r>
      </w:hyperlink>
      <w:r w:rsidDel="00000000" w:rsidR="00000000" w:rsidRPr="00000000">
        <w:rPr>
          <w:rtl w:val="0"/>
        </w:rPr>
      </w:r>
    </w:p>
    <w:p w:rsidR="00000000" w:rsidDel="00000000" w:rsidP="00000000" w:rsidRDefault="00000000" w:rsidRPr="00000000" w14:paraId="0000002C">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u w:val="single"/>
          <w:rtl w:val="0"/>
        </w:rPr>
        <w:t xml:space="preserve">USER OBLIGATIONS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User may choose to act on recommendations at their sole discretion.</w:t>
      </w:r>
    </w:p>
    <w:p w:rsidR="00000000" w:rsidDel="00000000" w:rsidP="00000000" w:rsidRDefault="00000000" w:rsidRPr="00000000" w14:paraId="0000002E">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The User shall furnish information as requested for compliance.</w:t>
      </w:r>
    </w:p>
    <w:p w:rsidR="00000000" w:rsidDel="00000000" w:rsidP="00000000" w:rsidRDefault="00000000" w:rsidRPr="00000000" w14:paraId="0000002F">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User shall not distribute service content through any medium without authorization.</w:t>
      </w:r>
    </w:p>
    <w:p w:rsidR="00000000" w:rsidDel="00000000" w:rsidP="00000000" w:rsidRDefault="00000000" w:rsidRPr="00000000" w14:paraId="00000030">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Signalz trademarks and content are protected and must not be reused without permission.</w:t>
      </w:r>
    </w:p>
    <w:p w:rsidR="00000000" w:rsidDel="00000000" w:rsidP="00000000" w:rsidRDefault="00000000" w:rsidRPr="00000000" w14:paraId="00000031">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By accepting delivery of the research service, the client confirms that he/she has elected to subscribe the research service of the RA at his/her sole discretion.</w:t>
      </w:r>
    </w:p>
    <w:p w:rsidR="00000000" w:rsidDel="00000000" w:rsidP="00000000" w:rsidRDefault="00000000" w:rsidRPr="00000000" w14:paraId="00000032">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u w:val="single"/>
          <w:rtl w:val="0"/>
        </w:rPr>
        <w:t xml:space="preserve">Conflict of interest:</w:t>
        <w:br w:type="textWrapping"/>
      </w:r>
      <w:r w:rsidDel="00000000" w:rsidR="00000000" w:rsidRPr="00000000">
        <w:rPr>
          <w:rFonts w:ascii="Times New Roman" w:cs="Times New Roman" w:eastAsia="Times New Roman" w:hAnsi="Times New Roman"/>
          <w:rtl w:val="0"/>
        </w:rPr>
        <w:t xml:space="preserve">The RA shall adhere to the applicable regulations/ circulars/ directions specified by SEBI from time to time in relation to disclosure and mitigation of any actual or potential conflict of interest.</w:t>
        <w:br w:type="textWrapping"/>
      </w:r>
    </w:p>
    <w:p w:rsidR="00000000" w:rsidDel="00000000" w:rsidP="00000000" w:rsidRDefault="00000000" w:rsidRPr="00000000" w14:paraId="00000033">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u w:val="single"/>
          <w:rtl w:val="0"/>
        </w:rPr>
        <w:t xml:space="preserve">DISCLAIMERS:</w:t>
      </w:r>
    </w:p>
    <w:p w:rsidR="00000000" w:rsidDel="00000000" w:rsidP="00000000" w:rsidRDefault="00000000" w:rsidRPr="00000000" w14:paraId="00000034">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Neither the Service Provider nor Signalz guarantees returns.</w:t>
      </w:r>
    </w:p>
    <w:p w:rsidR="00000000" w:rsidDel="00000000" w:rsidP="00000000" w:rsidRDefault="00000000" w:rsidRPr="00000000" w14:paraId="00000035">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Signalz is not responsible for accuracy of the content provided by Service Provider or the advices given outside of Signalz platform</w:t>
      </w:r>
    </w:p>
    <w:p w:rsidR="00000000" w:rsidDel="00000000" w:rsidP="00000000" w:rsidRDefault="00000000" w:rsidRPr="00000000" w14:paraId="00000036">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u w:val="single"/>
          <w:rtl w:val="0"/>
        </w:rPr>
        <w:t xml:space="preserve">GRIEVANCE REDRESSAL:</w:t>
      </w:r>
    </w:p>
    <w:p w:rsidR="00000000" w:rsidDel="00000000" w:rsidP="00000000" w:rsidRDefault="00000000" w:rsidRPr="00000000" w14:paraId="00000037">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Step 1: Email initial complaints to «ra_complaint_email».</w:t>
      </w:r>
    </w:p>
    <w:p w:rsidR="00000000" w:rsidDel="00000000" w:rsidP="00000000" w:rsidRDefault="00000000" w:rsidRPr="00000000" w14:paraId="00000038">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Step 2: Escalate unresolved issues to «ra_compliance_email».</w:t>
      </w:r>
    </w:p>
    <w:p w:rsidR="00000000" w:rsidDel="00000000" w:rsidP="00000000" w:rsidRDefault="00000000" w:rsidRPr="00000000" w14:paraId="00000039">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Step 3: If unresolved, lodge with SEBI via SCORES (www.scores.sebi.gov.in)or Smart ODR (https://smartodr.in).</w:t>
      </w:r>
    </w:p>
    <w:p w:rsidR="00000000" w:rsidDel="00000000" w:rsidP="00000000" w:rsidRDefault="00000000" w:rsidRPr="00000000" w14:paraId="0000003A">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All grievances will be addressed within 21 (twenty-one) business days or as per latest SEBI RA Regulations</w:t>
      </w:r>
    </w:p>
    <w:p w:rsidR="00000000" w:rsidDel="00000000" w:rsidP="00000000" w:rsidRDefault="00000000" w:rsidRPr="00000000" w14:paraId="0000003B">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u w:val="single"/>
          <w:rtl w:val="0"/>
        </w:rPr>
        <w:t xml:space="preserve">KYC &amp; FORCE MAJEURE:</w:t>
      </w:r>
    </w:p>
    <w:p w:rsidR="00000000" w:rsidDel="00000000" w:rsidP="00000000" w:rsidRDefault="00000000" w:rsidRPr="00000000" w14:paraId="0000003C">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If the User's KYC (Know Your Customer) details are not available or registered with a KYC Registration Agency (KRA) at the time of subscribing to a Service Provider, the User will not be able to avail the services until the KYC is registered/approved by KRA agency. KYC verification with the relevant KRA is mandatory before subscribing to any service on Signalz.in. Users must ensure their KYC is successfully registered with a KRA before proceeding with any subscription</w:t>
      </w:r>
    </w:p>
    <w:p w:rsidR="00000000" w:rsidDel="00000000" w:rsidP="00000000" w:rsidRDefault="00000000" w:rsidRPr="00000000" w14:paraId="0000003D">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Neither Service Provider nor Signalz will be liable for service disruptions due to force majeure events. The Service provider including its principals, partners, employees, affiliates, agents, representatives, and subcontractors, shall not be liable for losses or damages caused by or resulting from any event of force majeure beyond its control including, but not limited to, acts of civil or military authority, national emergencies, fire, flood, catastrophe, act of God, explosion, war, riot, theft, accident, nationalization, expropriation, currency restrictions, pandemic, lock-down imposed by governmental authorities, other measures taken by any government or agency of any country, state or territory in the world, actions taken by any regulatory authority regulating asset managers, amendments to Applicable Laws, industrial action or labour disturbances of any nature amongst employees of Service provider or of its agents or of any third parties, boycotts, work stoppages, power failures or breakdowns in communication links or equipment(including, but not limited to, loss of electronic data), international conflicts, violent or armed actions, acts of terrorism, insurrection, revolution, or failure or disruption of any relevant stock exchange, clearinghouse, clearing or settlement systems or market. In the event of equipment breakdowns beyond Service provider’s and Signalz’s control, the Service provider shall take reasonable steps to minimize service interruptions but shall have no liability with respect thereto. The Service provider also disclaim any liability for future consequences arising under the Prevention of Money Laundering Act, 2002, or any analogous legislation, regulations, or rules.</w:t>
      </w:r>
    </w:p>
    <w:p w:rsidR="00000000" w:rsidDel="00000000" w:rsidP="00000000" w:rsidRDefault="00000000" w:rsidRPr="00000000" w14:paraId="0000003E">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u w:val="single"/>
          <w:rtl w:val="0"/>
        </w:rPr>
        <w:t xml:space="preserve">SEVERABILITY &amp; FINAL TERMS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If any part of the Agreement is held unenforceable, the remaining provisions will remain in effect.</w:t>
      </w:r>
    </w:p>
    <w:p w:rsidR="00000000" w:rsidDel="00000000" w:rsidP="00000000" w:rsidRDefault="00000000" w:rsidRPr="00000000" w14:paraId="00000040">
      <w:pPr>
        <w:numPr>
          <w:ilvl w:val="1"/>
          <w:numId w:val="2"/>
        </w:numPr>
      </w:pPr>
      <w:r w:rsidDel="00000000" w:rsidR="00000000" w:rsidRPr="00000000">
        <w:rPr>
          <w:rFonts w:ascii="Times New Roman" w:cs="Times New Roman" w:eastAsia="Times New Roman" w:hAnsi="Times New Roman"/>
          <w:rtl w:val="0"/>
        </w:rPr>
        <w:t xml:space="preserve">Key terms regarding tenure, jurisdiction, termination, and arbitration are defined in Appendix 1.</w:t>
        <w:br w:type="textWrapping"/>
        <w:br w:type="textWrapping"/>
        <w:t xml:space="preserve">Name: «RA_FullName»</w:t>
        <w:br w:type="textWrapping"/>
        <w:t xml:space="preserve">SIGNED AND DELIVERED</w:t>
        <w:br w:type="textWrapping"/>
        <w:t xml:space="preserve">By the within named "Service provider”</w:t>
        <w:br w:type="textWrapping"/>
        <w:t xml:space="preserve">Name: «UserName»</w:t>
        <w:br w:type="textWrapping"/>
        <w:t xml:space="preserve">SIGNED AND DELIVERED</w:t>
        <w:br w:type="textWrapping"/>
        <w:t xml:space="preserve">By the within named “User”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1">
            <w:pPr>
              <w:spacing w:after="600" w:lineRule="auto"/>
              <w:ind w:left="1440" w:hanging="360"/>
              <w:rPr>
                <w:sz w:val="18"/>
                <w:szCs w:val="18"/>
              </w:rPr>
            </w:pPr>
            <w:r w:rsidDel="00000000" w:rsidR="00000000" w:rsidRPr="00000000">
              <w:rPr>
                <w:rtl w:val="0"/>
              </w:rPr>
            </w:r>
          </w:p>
        </w:tc>
      </w:tr>
    </w:tbl>
    <w:p w:rsidR="00000000" w:rsidDel="00000000" w:rsidP="00000000" w:rsidRDefault="00000000" w:rsidRPr="00000000" w14:paraId="00000042">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sz w:val="18"/>
          <w:szCs w:val="18"/>
          <w:rtl w:val="0"/>
        </w:rPr>
        <w:br w:type="textWrapping"/>
      </w:r>
      <w:r w:rsidDel="00000000" w:rsidR="00000000" w:rsidRPr="00000000">
        <w:rPr>
          <w:rFonts w:ascii="Times New Roman" w:cs="Times New Roman" w:eastAsia="Times New Roman" w:hAnsi="Times New Roman"/>
          <w:b w:val="1"/>
          <w:bCs w:val="1"/>
          <w:u w:val="single"/>
          <w:rtl w:val="0"/>
        </w:rPr>
        <w:t xml:space="preserve">Appendix 1</w:t>
        <w:br w:type="textWrapping"/>
      </w:r>
      <w:r w:rsidDel="00000000" w:rsidR="00000000" w:rsidRPr="00000000">
        <w:rPr>
          <w:rFonts w:ascii="Times New Roman" w:cs="Times New Roman" w:eastAsia="Times New Roman" w:hAnsi="Times New Roman"/>
          <w:rtl w:val="0"/>
        </w:rPr>
        <w:t xml:space="preserve">This Agreement shall be effective as of «EffectiveDate» (the “Effective Date”).</w:t>
      </w:r>
    </w:p>
    <w:p w:rsidR="00000000" w:rsidDel="00000000" w:rsidP="00000000" w:rsidRDefault="00000000" w:rsidRPr="00000000" w14:paraId="00000043">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pPr>
      <w:r w:rsidDel="00000000" w:rsidR="00000000" w:rsidRPr="00000000">
        <w:rPr>
          <w:rFonts w:ascii="Times New Roman" w:cs="Times New Roman" w:eastAsia="Times New Roman" w:hAnsi="Times New Roman"/>
          <w:b w:val="1"/>
          <w:bCs w:val="1"/>
          <w:rtl w:val="0"/>
        </w:rPr>
        <w:t xml:space="preserve">Validity of the agreement: </w:t>
      </w:r>
      <w:r w:rsidDel="00000000" w:rsidR="00000000" w:rsidRPr="00000000">
        <w:rPr>
          <w:rFonts w:ascii="Times New Roman" w:cs="Times New Roman" w:eastAsia="Times New Roman" w:hAnsi="Times New Roman"/>
          <w:rtl w:val="0"/>
        </w:rPr>
        <w:t xml:space="preserve">This agreement shall commence from «StartDate» and shall subsist till «EndDate».</w:t>
        <w:br w:type="textWrapping"/>
      </w:r>
    </w:p>
    <w:p w:rsidR="00000000" w:rsidDel="00000000" w:rsidP="00000000" w:rsidRDefault="00000000" w:rsidRPr="00000000" w14:paraId="00000044">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pPr>
      <w:r w:rsidDel="00000000" w:rsidR="00000000" w:rsidRPr="00000000">
        <w:rPr>
          <w:rFonts w:ascii="Times New Roman" w:cs="Times New Roman" w:eastAsia="Times New Roman" w:hAnsi="Times New Roman"/>
          <w:b w:val="1"/>
          <w:bCs w:val="1"/>
          <w:rtl w:val="0"/>
        </w:rPr>
        <w:t xml:space="preserve">Fees</w:t>
      </w:r>
      <w:r w:rsidDel="00000000" w:rsidR="00000000" w:rsidRPr="00000000">
        <w:rPr>
          <w:rFonts w:ascii="Times New Roman" w:cs="Times New Roman" w:eastAsia="Times New Roman" w:hAnsi="Times New Roman"/>
          <w:rtl w:val="0"/>
        </w:rPr>
        <w:t xml:space="preserve">: The User shall duly pay to Service Provider, the agreed fees for the services that Service Provider renders to the User and statutory charges, as applicable. Such fees and statutory charges shall be payable through the specified manner and modes communicated by Signalz (including but not limited to payment gateways or processors like Cashfree, Razorpay etc.)</w:t>
      </w:r>
    </w:p>
    <w:p w:rsidR="00000000" w:rsidDel="00000000" w:rsidP="00000000" w:rsidRDefault="00000000" w:rsidRPr="00000000" w14:paraId="00000045">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pPr>
      <w:r w:rsidDel="00000000" w:rsidR="00000000" w:rsidRPr="00000000">
        <w:rPr>
          <w:rFonts w:ascii="Times New Roman" w:cs="Times New Roman" w:eastAsia="Times New Roman" w:hAnsi="Times New Roman"/>
          <w:b w:val="1"/>
          <w:bCs w:val="1"/>
          <w:rtl w:val="0"/>
        </w:rPr>
        <w:t xml:space="preserve">Arbitration</w:t>
      </w:r>
      <w:r w:rsidDel="00000000" w:rsidR="00000000" w:rsidRPr="00000000">
        <w:rPr>
          <w:rFonts w:ascii="Times New Roman" w:cs="Times New Roman" w:eastAsia="Times New Roman" w:hAnsi="Times New Roman"/>
          <w:rtl w:val="0"/>
        </w:rPr>
        <w:t xml:space="preserve">: The Parties therefore agree that they will, at all times, act in good faith, and make all attempts to resolve all differences / disputes howsoever arising out of or in connection with this Agreement by discussion failing which, the Parties shall resolve the same through arbitration. SEBI’s proposed grievance redressal will be followed. In case, it’s outside the purview of regulator, then the arbitration shall in all disputes be conducted in accordance with the provisions of the Arbitration and Conciliation Act, 1996 and the amendments made from time to time. The place and seat of arbitration shall be «jurisdiction_place». The language to be used in the arbitration proceedings shall be English.</w:t>
      </w:r>
    </w:p>
    <w:p w:rsidR="00000000" w:rsidDel="00000000" w:rsidP="00000000" w:rsidRDefault="00000000" w:rsidRPr="00000000" w14:paraId="00000046">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pPr>
      <w:r w:rsidDel="00000000" w:rsidR="00000000" w:rsidRPr="00000000">
        <w:rPr>
          <w:rFonts w:ascii="Times New Roman" w:cs="Times New Roman" w:eastAsia="Times New Roman" w:hAnsi="Times New Roman"/>
          <w:b w:val="1"/>
          <w:bCs w:val="1"/>
          <w:rtl w:val="0"/>
        </w:rPr>
        <w:t xml:space="preserve">Governing law and Jurisdiction</w:t>
      </w:r>
      <w:r w:rsidDel="00000000" w:rsidR="00000000" w:rsidRPr="00000000">
        <w:rPr>
          <w:rFonts w:ascii="Times New Roman" w:cs="Times New Roman" w:eastAsia="Times New Roman" w:hAnsi="Times New Roman"/>
          <w:rtl w:val="0"/>
        </w:rPr>
        <w:t xml:space="preserve">: This Agreement shall be governed by and construed and enforced in accordance with the laws of India. The Parties agree to submit to the exclusive jurisdiction of the courts at «jurisdiction_place».</w:t>
        <w:br w:type="textWrapping"/>
      </w:r>
    </w:p>
    <w:p w:rsidR="00000000" w:rsidDel="00000000" w:rsidP="00000000" w:rsidRDefault="00000000" w:rsidRPr="00000000" w14:paraId="00000047">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pPr>
      <w:r w:rsidDel="00000000" w:rsidR="00000000" w:rsidRPr="00000000">
        <w:rPr>
          <w:rFonts w:ascii="Times New Roman" w:cs="Times New Roman" w:eastAsia="Times New Roman" w:hAnsi="Times New Roman"/>
          <w:b w:val="1"/>
          <w:bCs w:val="1"/>
          <w:rtl w:val="0"/>
        </w:rPr>
        <w:t xml:space="preserve">Service Identification</w:t>
      </w:r>
      <w:r w:rsidDel="00000000" w:rsidR="00000000" w:rsidRPr="00000000">
        <w:rPr>
          <w:rFonts w:ascii="Times New Roman" w:cs="Times New Roman" w:eastAsia="Times New Roman" w:hAnsi="Times New Roman"/>
          <w:rtl w:val="0"/>
        </w:rPr>
        <w:t xml:space="preserve">: The service identified as ‘(service name) as displayed on Signalz.in’ (hereinafter referred to as ‘the Service’) is being purchased by the user (hereinafter referred to as ‘the User’). This agreement pertains specifically to the terms and conditions governing the provision of ‘(service name) as displayed on Signalz.in’ by «RA_FullName» (hereinafter referred to as ‘the Service provider’).”This clause is to ensure clarity by explicitly stating that the agreement applies to the service '(Service name) as displayed on Signalz.in' among the various services offered by the Service provider, thereby preventing any potential confusion.</w:t>
        <w:br w:type="textWrapping"/>
      </w:r>
    </w:p>
    <w:p w:rsidR="00000000" w:rsidDel="00000000" w:rsidP="00000000" w:rsidRDefault="00000000" w:rsidRPr="00000000" w14:paraId="00000048">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pPr>
      <w:r w:rsidDel="00000000" w:rsidR="00000000" w:rsidRPr="00000000">
        <w:rPr>
          <w:rFonts w:ascii="Times New Roman" w:cs="Times New Roman" w:eastAsia="Times New Roman" w:hAnsi="Times New Roman"/>
          <w:b w:val="1"/>
          <w:bCs w:val="1"/>
          <w:rtl w:val="0"/>
        </w:rPr>
        <w:t xml:space="preserve">Termination Process and Refund Timeline</w:t>
      </w:r>
      <w:r w:rsidDel="00000000" w:rsidR="00000000" w:rsidRPr="00000000">
        <w:rPr>
          <w:rFonts w:ascii="Times New Roman" w:cs="Times New Roman" w:eastAsia="Times New Roman" w:hAnsi="Times New Roman"/>
          <w:rtl w:val="0"/>
        </w:rPr>
        <w:t xml:space="preserve">: Either Party may terminate this Agreement by providing a written notice of at least 7 (seven) calendar days via email. In the event of termination:</w:t>
        <w:br w:type="textWrapping"/>
      </w:r>
    </w:p>
    <w:p w:rsidR="00000000" w:rsidDel="00000000" w:rsidP="00000000" w:rsidRDefault="00000000" w:rsidRPr="00000000" w14:paraId="00000049">
      <w:pPr>
        <w:numPr>
          <w:ilvl w:val="3"/>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880" w:hanging="360"/>
      </w:pPr>
      <w:r w:rsidDel="00000000" w:rsidR="00000000" w:rsidRPr="00000000">
        <w:rPr>
          <w:rFonts w:ascii="Times New Roman" w:cs="Times New Roman" w:eastAsia="Times New Roman" w:hAnsi="Times New Roman"/>
          <w:rtl w:val="0"/>
        </w:rPr>
        <w:t xml:space="preserve">The User shall be eligible for a proportionate refund as per the refund clause.</w:t>
      </w:r>
    </w:p>
    <w:p w:rsidR="00000000" w:rsidDel="00000000" w:rsidP="00000000" w:rsidRDefault="00000000" w:rsidRPr="00000000" w14:paraId="0000004A">
      <w:pPr>
        <w:numPr>
          <w:ilvl w:val="3"/>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880" w:hanging="360"/>
      </w:pPr>
      <w:r w:rsidDel="00000000" w:rsidR="00000000" w:rsidRPr="00000000">
        <w:rPr>
          <w:rFonts w:ascii="Times New Roman" w:cs="Times New Roman" w:eastAsia="Times New Roman" w:hAnsi="Times New Roman"/>
          <w:rtl w:val="0"/>
        </w:rPr>
        <w:t xml:space="preserve">The Service Provider shall process any eligible refund within 15 business days from the date of termination confirmation.</w:t>
      </w:r>
    </w:p>
    <w:p w:rsidR="00000000" w:rsidDel="00000000" w:rsidP="00000000" w:rsidRDefault="00000000" w:rsidRPr="00000000" w14:paraId="0000004B">
      <w:pPr>
        <w:numPr>
          <w:ilvl w:val="3"/>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880" w:hanging="360"/>
      </w:pPr>
      <w:r w:rsidDel="00000000" w:rsidR="00000000" w:rsidRPr="00000000">
        <w:rPr>
          <w:rFonts w:ascii="Times New Roman" w:cs="Times New Roman" w:eastAsia="Times New Roman" w:hAnsi="Times New Roman"/>
          <w:rtl w:val="0"/>
        </w:rPr>
        <w:t xml:space="preserve">Access to subscription services shall be revoked at the end of the notice period.</w:t>
      </w:r>
    </w:p>
    <w:p w:rsidR="00000000" w:rsidDel="00000000" w:rsidP="00000000" w:rsidRDefault="00000000" w:rsidRPr="00000000" w14:paraId="0000004C">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pPr>
      <w:r w:rsidDel="00000000" w:rsidR="00000000" w:rsidRPr="00000000">
        <w:rPr>
          <w:rFonts w:ascii="Times New Roman" w:cs="Times New Roman" w:eastAsia="Times New Roman" w:hAnsi="Times New Roman"/>
          <w:b w:val="1"/>
          <w:bCs w:val="1"/>
          <w:rtl w:val="0"/>
        </w:rPr>
        <w:t xml:space="preserve">Subscription Description</w:t>
      </w:r>
      <w:r w:rsidDel="00000000" w:rsidR="00000000" w:rsidRPr="00000000">
        <w:rPr>
          <w:rFonts w:ascii="Times New Roman" w:cs="Times New Roman" w:eastAsia="Times New Roman" w:hAnsi="Times New Roman"/>
          <w:rtl w:val="0"/>
        </w:rPr>
        <w:t xml:space="preserve">: The subscription taken by the User is governed by the descriptions and terms provided by the Relevant Authority (Service provider). These descriptions, which outline the specific services, limitations, and other relevant details associated with the subscription, are hereby incorporated into</w:t>
      </w:r>
    </w:p>
    <w:p w:rsidR="00000000" w:rsidDel="00000000" w:rsidP="00000000" w:rsidRDefault="00000000" w:rsidRPr="00000000" w14:paraId="0000004D">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rtl w:val="0"/>
        </w:rPr>
        <w:t xml:space="preserve">this agreement by reference. The detailed description provided by the Service provider is essential for understanding the scope and limitations of the subscription and the description is mentioned below. The Service Provider may update or revise the subscription description to reflect changes in scope, structure, or compliance requirements. In such cases, the User shall be notified by service provider via registered email. Continued use of services for more than 7 days post-notification shall be deemed as acceptance of the updated terms. If the User disagrees, they may opt to discontinue the service and seek a proportionate refund, as per the refund clause.</w:t>
        <w:br w:type="textWrapping"/>
      </w:r>
    </w:p>
    <w:p w:rsidR="00000000" w:rsidDel="00000000" w:rsidP="00000000" w:rsidRDefault="00000000" w:rsidRPr="00000000" w14:paraId="0000004E">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u w:val="single"/>
          <w:rtl w:val="0"/>
        </w:rPr>
        <w:t xml:space="preserve">Declaration by Client/User</w:t>
        <w:br w:type="textWrapping"/>
      </w:r>
    </w:p>
    <w:p w:rsidR="00000000" w:rsidDel="00000000" w:rsidP="00000000" w:rsidRDefault="00000000" w:rsidRPr="00000000" w14:paraId="0000004F">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The User acknowledges that they have reviewed and understood these description as provided by the Service provider at the time of subscription.</w:t>
      </w:r>
    </w:p>
    <w:p w:rsidR="00000000" w:rsidDel="00000000" w:rsidP="00000000" w:rsidRDefault="00000000" w:rsidRPr="00000000" w14:paraId="00000050">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Any changes or updates to the subscription description by the Service provider shall be communicated to the User and shall become part of this agreement.</w:t>
      </w:r>
    </w:p>
    <w:p w:rsidR="00000000" w:rsidDel="00000000" w:rsidP="00000000" w:rsidRDefault="00000000" w:rsidRPr="00000000" w14:paraId="00000051">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“I / We have read and understood the terms and conditions applicable to a research analyst as defined under regulation 2(1)(u) of the SEBI (Research Analyst) Regulations, 2014, including the fee structure.</w:t>
      </w:r>
    </w:p>
    <w:p w:rsidR="00000000" w:rsidDel="00000000" w:rsidP="00000000" w:rsidRDefault="00000000" w:rsidRPr="00000000" w14:paraId="00000052">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rtl w:val="0"/>
        </w:rPr>
        <w:t xml:space="preserve">I/We are subscribing to the research services for our own benefits and consumption, and any reliance placed on the research report provided by research analyst shall be as per our own judgement and assessment of the conclusions contained in the research report.</w:t>
      </w:r>
    </w:p>
    <w:p w:rsidR="00000000" w:rsidDel="00000000" w:rsidP="00000000" w:rsidRDefault="00000000" w:rsidRPr="00000000" w14:paraId="00000053">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pPr>
      <w:r w:rsidDel="00000000" w:rsidR="00000000" w:rsidRPr="00000000">
        <w:rPr>
          <w:rFonts w:ascii="Times New Roman" w:cs="Times New Roman" w:eastAsia="Times New Roman" w:hAnsi="Times New Roman"/>
          <w:b w:val="1"/>
          <w:bCs w:val="1"/>
          <w:rtl w:val="0"/>
        </w:rPr>
        <w:t xml:space="preserve">I/We understand that –</w:t>
      </w:r>
    </w:p>
    <w:p w:rsidR="00000000" w:rsidDel="00000000" w:rsidP="00000000" w:rsidRDefault="00000000" w:rsidRPr="00000000" w14:paraId="00000054">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pPr>
      <w:r w:rsidDel="00000000" w:rsidR="00000000" w:rsidRPr="00000000">
        <w:rPr>
          <w:rFonts w:ascii="Times New Roman" w:cs="Times New Roman" w:eastAsia="Times New Roman" w:hAnsi="Times New Roman"/>
          <w:rtl w:val="0"/>
        </w:rPr>
        <w:t xml:space="preserve">Any investment made based on the recommendations in the research report are subject to market risk.</w:t>
      </w:r>
    </w:p>
    <w:p w:rsidR="00000000" w:rsidDel="00000000" w:rsidP="00000000" w:rsidRDefault="00000000" w:rsidRPr="00000000" w14:paraId="00000055">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pPr>
      <w:r w:rsidDel="00000000" w:rsidR="00000000" w:rsidRPr="00000000">
        <w:rPr>
          <w:rFonts w:ascii="Times New Roman" w:cs="Times New Roman" w:eastAsia="Times New Roman" w:hAnsi="Times New Roman"/>
          <w:rtl w:val="0"/>
        </w:rPr>
        <w:t xml:space="preserve">Recommendations in the research report do not provide any assurance of returns.</w:t>
      </w:r>
    </w:p>
    <w:p w:rsidR="00000000" w:rsidDel="00000000" w:rsidP="00000000" w:rsidRDefault="00000000" w:rsidRPr="00000000" w14:paraId="00000056">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pPr>
      <w:r w:rsidDel="00000000" w:rsidR="00000000" w:rsidRPr="00000000">
        <w:rPr>
          <w:rFonts w:ascii="Times New Roman" w:cs="Times New Roman" w:eastAsia="Times New Roman" w:hAnsi="Times New Roman"/>
          <w:rtl w:val="0"/>
        </w:rPr>
        <w:t xml:space="preserve">There is no recourse to claim any losses incurred on the investments made based on the recommendations in the research report.</w:t>
      </w:r>
    </w:p>
    <w:p w:rsidR="00000000" w:rsidDel="00000000" w:rsidP="00000000" w:rsidRDefault="00000000" w:rsidRPr="00000000" w14:paraId="00000057">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u w:val="single"/>
          <w:rtl w:val="0"/>
        </w:rPr>
        <w:t xml:space="preserve">Risk factors:</w:t>
      </w:r>
    </w:p>
    <w:p w:rsidR="00000000" w:rsidDel="00000000" w:rsidP="00000000" w:rsidRDefault="00000000" w:rsidRPr="00000000" w14:paraId="00000058">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rtl w:val="0"/>
        </w:rPr>
        <w:t xml:space="preserve">Investments in Securities are subject to market risks and there is no assurance or guarantee in case of investment based on our recommendations. Risk factor can be affected as market risk, Market trading risk, lack of market liquidity, regulatory risk, asset Class Risk, performance risk, credit risk, model risk or such as may be prescribe from time to time.</w:t>
        <w:br w:type="textWrapping"/>
      </w:r>
    </w:p>
    <w:p w:rsidR="00000000" w:rsidDel="00000000" w:rsidP="00000000" w:rsidRDefault="00000000" w:rsidRPr="00000000" w14:paraId="00000059">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rtl w:val="0"/>
        </w:rPr>
        <w:t xml:space="preserve">The research recommendations may be affected by changes in Government policies, general levels of interest rates and risks associated with trading volumes, liquidity and settlement systems in equity and debt markets.</w:t>
      </w:r>
    </w:p>
    <w:p w:rsidR="00000000" w:rsidDel="00000000" w:rsidP="00000000" w:rsidRDefault="00000000" w:rsidRPr="00000000" w14:paraId="0000005A">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rtl w:val="0"/>
        </w:rPr>
        <w:t xml:space="preserve">The names of the research reports or products do not in any manner indicate their prospects or returns.</w:t>
      </w:r>
    </w:p>
    <w:p w:rsidR="00000000" w:rsidDel="00000000" w:rsidP="00000000" w:rsidRDefault="00000000" w:rsidRPr="00000000" w14:paraId="0000005B">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rtl w:val="0"/>
        </w:rPr>
        <w:t xml:space="preserve">Our past performance of research recommendation are not indicative of the future performance or correctness.</w:t>
      </w:r>
    </w:p>
    <w:p w:rsidR="00000000" w:rsidDel="00000000" w:rsidP="00000000" w:rsidRDefault="00000000" w:rsidRPr="00000000" w14:paraId="0000005C">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rtl w:val="0"/>
        </w:rPr>
        <w:t xml:space="preserve">Investments made by the Client based on the recommendations of the RA are subject to risks arising from the investment objective, investment strategy and asset allocation.</w:t>
      </w:r>
    </w:p>
    <w:p w:rsidR="00000000" w:rsidDel="00000000" w:rsidP="00000000" w:rsidRDefault="00000000" w:rsidRPr="00000000" w14:paraId="0000005D">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rtl w:val="0"/>
        </w:rPr>
        <w:t xml:space="preserve">The investments made by the Client based on the recommendations of RA may be</w:t>
        <w:br w:type="textWrapping"/>
        <w:t xml:space="preserve">adversely affected by the performance of individual companies, changes in the market dynamics, company specific and industry specific and macroeconomic and regulatory factors.</w:t>
      </w:r>
    </w:p>
    <w:p w:rsidR="00000000" w:rsidDel="00000000" w:rsidP="00000000" w:rsidRDefault="00000000" w:rsidRPr="00000000" w14:paraId="0000005E">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Rule="auto"/>
        <w:ind w:left="720" w:hanging="360"/>
      </w:pPr>
      <w:r w:rsidDel="00000000" w:rsidR="00000000" w:rsidRPr="00000000">
        <w:rPr>
          <w:rFonts w:ascii="Times New Roman" w:cs="Times New Roman" w:eastAsia="Times New Roman" w:hAnsi="Times New Roman"/>
          <w:rtl w:val="0"/>
        </w:rPr>
        <w:t xml:space="preserve">Recommendations in securities or Investments in niche sectors run the risk of volatility, high valuation, obsolescence and low liquidity.</w:t>
      </w:r>
    </w:p>
    <w:p w:rsidR="00000000" w:rsidDel="00000000" w:rsidP="00000000" w:rsidRDefault="00000000" w:rsidRPr="00000000" w14:paraId="0000005F">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300" w:lineRule="auto"/>
        <w:ind w:left="720" w:hanging="360"/>
      </w:pPr>
      <w:r w:rsidDel="00000000" w:rsidR="00000000" w:rsidRPr="00000000">
        <w:rPr>
          <w:rFonts w:ascii="Times New Roman" w:cs="Times New Roman" w:eastAsia="Times New Roman" w:hAnsi="Times New Roman"/>
          <w:rtl w:val="0"/>
        </w:rPr>
        <w:t xml:space="preserve">Investments on our recommendations in derivatives, futures and options are affected by risk different from those associated with stock and bonds. Such investments are highly leveraged instruments and their use requires a high degree of skill, diligence and expertise. Small price movements in the underlying security may have a large impact on the value of derivatives and futures and options. Some of the risks relate to mis-pricing on the improper valuation of derivatives and futures and options and the inability to correlate the positions with underlying assets, rates and indices.</w:t>
      </w:r>
    </w:p>
    <w:p w:rsidR="00000000" w:rsidDel="00000000" w:rsidP="00000000" w:rsidRDefault="00000000" w:rsidRPr="00000000" w14:paraId="00000060">
      <w:pPr>
        <w:pBdr>
          <w:top w:color="e4e4e7" w:space="0" w:sz="0" w:val="none"/>
          <w:left w:color="e4e4e7" w:space="5" w:sz="0" w:val="none"/>
          <w:bottom w:color="e4e4e7" w:space="0" w:sz="0" w:val="none"/>
          <w:right w:color="e4e4e7" w:space="0" w:sz="0" w:val="none"/>
          <w:between w:color="e4e4e7"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«subscriptiondescription»</w:t>
      </w:r>
    </w:p>
    <w:p w:rsidR="00000000" w:rsidDel="00000000" w:rsidP="00000000" w:rsidRDefault="00000000" w:rsidRPr="00000000" w14:paraId="00000061">
      <w:pPr>
        <w:pBdr>
          <w:top w:color="e4e4e7" w:space="0" w:sz="0" w:val="none"/>
          <w:left w:color="e4e4e7" w:space="5" w:sz="0" w:val="none"/>
          <w:bottom w:color="e4e4e7" w:space="0" w:sz="0" w:val="none"/>
          <w:right w:color="e4e4e7" w:space="0" w:sz="0" w:val="none"/>
          <w:between w:color="e4e4e7"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«combinationdetails»</w:t>
      </w:r>
    </w:p>
    <w:p w:rsidR="00000000" w:rsidDel="00000000" w:rsidP="00000000" w:rsidRDefault="00000000" w:rsidRPr="00000000" w14:paraId="00000062">
      <w:pPr>
        <w:pBdr>
          <w:top w:color="e4e4e7" w:space="0" w:sz="0" w:val="none"/>
          <w:left w:color="e4e4e7" w:space="5" w:sz="0" w:val="none"/>
          <w:bottom w:color="e4e4e7" w:space="0" w:sz="0" w:val="none"/>
          <w:right w:color="e4e4e7" w:space="0" w:sz="0" w:val="none"/>
          <w:between w:color="e4e4e7"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«askmentor»</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sz w:val="18"/>
        <w:szCs w:val="18"/>
        <w:u w:val="none"/>
      </w:rPr>
    </w:lvl>
    <w:lvl w:ilvl="2">
      <w:start w:val="1"/>
      <w:numFmt w:val="bullet"/>
      <w:lvlText w:val="●"/>
      <w:lvlJc w:val="left"/>
      <w:pPr>
        <w:ind w:left="2160" w:hanging="360"/>
      </w:pPr>
      <w:rPr>
        <w:sz w:val="18"/>
        <w:szCs w:val="18"/>
        <w:u w:val="none"/>
      </w:rPr>
    </w:lvl>
    <w:lvl w:ilvl="3">
      <w:start w:val="1"/>
      <w:numFmt w:val="bullet"/>
      <w:lvlText w:val="●"/>
      <w:lvlJc w:val="left"/>
      <w:pPr>
        <w:ind w:left="2880" w:hanging="360"/>
      </w:pPr>
      <w:rPr>
        <w:sz w:val="18"/>
        <w:szCs w:val="18"/>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ignalz.in/legal/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