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B275" w14:textId="18BCDD96" w:rsidR="00886CD8" w:rsidRPr="00886CD8" w:rsidRDefault="00000000" w:rsidP="00886CD8">
      <w:pPr>
        <w:pBdr>
          <w:bottom w:val="single" w:sz="6" w:space="0" w:color="1565C0"/>
        </w:pBdr>
        <w:spacing w:after="80"/>
        <w:jc w:val="center"/>
        <w:rPr>
          <w:b/>
          <w:bCs/>
          <w:color w:val="000000" w:themeColor="text1"/>
          <w:sz w:val="40"/>
          <w:szCs w:val="40"/>
        </w:rPr>
      </w:pPr>
      <w:r w:rsidRPr="001B23BB">
        <w:rPr>
          <w:b/>
          <w:bCs/>
          <w:color w:val="000000" w:themeColor="text1"/>
          <w:sz w:val="40"/>
          <w:szCs w:val="40"/>
        </w:rPr>
        <w:t>Digital Literacy Awareness Infographic</w:t>
      </w:r>
    </w:p>
    <w:p w14:paraId="0D66B41B" w14:textId="20EAFC29" w:rsidR="003D51AC" w:rsidRPr="001B23BB" w:rsidRDefault="00000000">
      <w:pPr>
        <w:spacing w:before="80" w:after="60"/>
        <w:jc w:val="center"/>
        <w:rPr>
          <w:color w:val="000000" w:themeColor="text1"/>
        </w:rPr>
      </w:pPr>
      <w:r w:rsidRPr="001B23BB">
        <w:rPr>
          <w:i/>
          <w:iCs/>
          <w:color w:val="000000" w:themeColor="text1"/>
          <w:sz w:val="26"/>
          <w:szCs w:val="26"/>
        </w:rPr>
        <w:t>Task 1 — Student Report</w:t>
      </w:r>
    </w:p>
    <w:sdt>
      <w:sdtPr>
        <w:rPr>
          <w:rFonts w:ascii="Arial" w:eastAsia="Arial" w:hAnsi="Arial" w:cs="Arial"/>
          <w:color w:val="000000" w:themeColor="text1"/>
          <w:sz w:val="24"/>
          <w:szCs w:val="24"/>
        </w:rPr>
        <w:id w:val="1227885078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017CABB4" w14:textId="75C93B57" w:rsidR="001B23BB" w:rsidRPr="001B23BB" w:rsidRDefault="001B23BB">
          <w:pPr>
            <w:pStyle w:val="TOCHeading"/>
            <w:rPr>
              <w:color w:val="000000" w:themeColor="text1"/>
            </w:rPr>
          </w:pPr>
          <w:r w:rsidRPr="001B23BB">
            <w:rPr>
              <w:color w:val="000000" w:themeColor="text1"/>
            </w:rPr>
            <w:t>Contents</w:t>
          </w:r>
        </w:p>
        <w:p w14:paraId="26100FF9" w14:textId="12D9AAF1" w:rsidR="001B23BB" w:rsidRDefault="001B23B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12753" w:history="1">
            <w:r w:rsidRPr="00470979">
              <w:rPr>
                <w:rStyle w:val="Hyperlink"/>
                <w:noProof/>
              </w:rPr>
              <w:t>1. Purpose of the Infographic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19248" w14:textId="1018A6A4" w:rsidR="001B23BB" w:rsidRDefault="001B23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2754" w:history="1">
            <w:r w:rsidRPr="00470979">
              <w:rPr>
                <w:rStyle w:val="Hyperlink"/>
                <w:noProof/>
              </w:rPr>
              <w:t>2. What is Digital Literacy?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B14A" w14:textId="31062082" w:rsidR="001B23BB" w:rsidRDefault="001B23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2755" w:history="1">
            <w:r w:rsidRPr="00470979">
              <w:rPr>
                <w:rStyle w:val="Hyperlink"/>
                <w:noProof/>
              </w:rPr>
              <w:t>3. Content Covered in the Infographic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5B9F" w14:textId="23CD5684" w:rsidR="001B23BB" w:rsidRDefault="001B23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2756" w:history="1">
            <w:r w:rsidRPr="00470979">
              <w:rPr>
                <w:rStyle w:val="Hyperlink"/>
                <w:noProof/>
              </w:rPr>
              <w:t>3.1  Useful Digital Tools for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A048" w14:textId="2A99F7D4" w:rsidR="001B23BB" w:rsidRDefault="001B23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2757" w:history="1">
            <w:r w:rsidRPr="00470979">
              <w:rPr>
                <w:rStyle w:val="Hyperlink"/>
                <w:noProof/>
              </w:rPr>
              <w:t>3.2  Safe Internet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A280" w14:textId="7DD07DDC" w:rsidR="001B23BB" w:rsidRDefault="001B23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2758" w:history="1">
            <w:r w:rsidRPr="00470979">
              <w:rPr>
                <w:rStyle w:val="Hyperlink"/>
                <w:noProof/>
              </w:rPr>
              <w:t>3.3  Professional Online Presence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F91E" w14:textId="46FFC9D1" w:rsidR="001B23BB" w:rsidRDefault="001B23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12759" w:history="1">
            <w:r w:rsidRPr="00470979">
              <w:rPr>
                <w:rStyle w:val="Hyperlink"/>
                <w:noProof/>
              </w:rPr>
              <w:t>3.4  Email Etiquette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DC6D" w14:textId="183BA513" w:rsidR="001B23BB" w:rsidRDefault="001B23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2760" w:history="1">
            <w:r w:rsidRPr="00470979">
              <w:rPr>
                <w:rStyle w:val="Hyperlink"/>
                <w:noProof/>
              </w:rPr>
              <w:t>4. What I Learned While Creating This Infographic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03FB" w14:textId="6890AB05" w:rsidR="001B23BB" w:rsidRDefault="001B23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12761" w:history="1">
            <w:r w:rsidRPr="00470979">
              <w:rPr>
                <w:rStyle w:val="Hyperlink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B730" w14:textId="10FDDB0D" w:rsidR="001B23BB" w:rsidRDefault="001B23BB">
          <w:r>
            <w:rPr>
              <w:b/>
              <w:bCs/>
              <w:noProof/>
            </w:rPr>
            <w:fldChar w:fldCharType="end"/>
          </w:r>
        </w:p>
      </w:sdtContent>
    </w:sdt>
    <w:p w14:paraId="12D43C57" w14:textId="77777777" w:rsidR="003D51AC" w:rsidRPr="001B23BB" w:rsidRDefault="003D51AC">
      <w:pPr>
        <w:spacing w:before="240"/>
        <w:rPr>
          <w:color w:val="000000" w:themeColor="text1"/>
        </w:rPr>
      </w:pPr>
    </w:p>
    <w:p w14:paraId="731B919F" w14:textId="77777777" w:rsidR="003D51AC" w:rsidRPr="001B23BB" w:rsidRDefault="00000000">
      <w:pPr>
        <w:pStyle w:val="Heading1"/>
        <w:rPr>
          <w:color w:val="000000" w:themeColor="text1"/>
        </w:rPr>
      </w:pPr>
      <w:bookmarkStart w:id="0" w:name="_Toc225412753"/>
      <w:r w:rsidRPr="001B23BB">
        <w:rPr>
          <w:color w:val="000000" w:themeColor="text1"/>
        </w:rPr>
        <w:t>1. Purpose of the Infographic</w:t>
      </w:r>
      <w:bookmarkEnd w:id="0"/>
    </w:p>
    <w:p w14:paraId="03AE6D90" w14:textId="77777777" w:rsidR="003D51AC" w:rsidRPr="001B23BB" w:rsidRDefault="00000000">
      <w:pPr>
        <w:spacing w:after="160"/>
        <w:rPr>
          <w:color w:val="000000" w:themeColor="text1"/>
        </w:rPr>
      </w:pPr>
      <w:r w:rsidRPr="001B23BB">
        <w:rPr>
          <w:color w:val="000000" w:themeColor="text1"/>
        </w:rPr>
        <w:t>For Task 1, I created a Digital Literacy Awareness Infographic using Canva. The purpose of the infographic is to explain the importance of digital literacy for students and how it helps them use technology responsibly.</w:t>
      </w:r>
    </w:p>
    <w:p w14:paraId="55ADD6E6" w14:textId="77777777" w:rsidR="003D51AC" w:rsidRPr="001B23BB" w:rsidRDefault="00000000">
      <w:pPr>
        <w:pStyle w:val="Heading1"/>
        <w:rPr>
          <w:color w:val="000000" w:themeColor="text1"/>
        </w:rPr>
      </w:pPr>
      <w:bookmarkStart w:id="1" w:name="_Toc225412754"/>
      <w:r w:rsidRPr="001B23BB">
        <w:rPr>
          <w:color w:val="000000" w:themeColor="text1"/>
        </w:rPr>
        <w:t>2. What is Digital Literacy?</w:t>
      </w:r>
      <w:bookmarkEnd w:id="1"/>
    </w:p>
    <w:p w14:paraId="091A0821" w14:textId="77777777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>Digital literacy means having the ability to use digital tools, the internet, and technology in a safe and effective way. It is not just about knowing how to use a computer or a smartphone — it is about understanding how to find information online, check if that information is correct, communicate professionally, and protect yourself from online risks.</w:t>
      </w:r>
    </w:p>
    <w:p w14:paraId="46B693E8" w14:textId="77777777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>In today's world, digital literacy is as important as reading and writing. Every student who wants to grow professionally needs to understand how to use digital tools the right way.</w:t>
      </w:r>
    </w:p>
    <w:p w14:paraId="655514C7" w14:textId="77777777" w:rsidR="003D51AC" w:rsidRPr="001B23BB" w:rsidRDefault="00000000">
      <w:pPr>
        <w:pStyle w:val="Heading1"/>
        <w:rPr>
          <w:color w:val="000000" w:themeColor="text1"/>
        </w:rPr>
      </w:pPr>
      <w:bookmarkStart w:id="2" w:name="_Toc225412755"/>
      <w:r w:rsidRPr="001B23BB">
        <w:rPr>
          <w:color w:val="000000" w:themeColor="text1"/>
        </w:rPr>
        <w:t>3. Content Covered in the Infographic</w:t>
      </w:r>
      <w:bookmarkEnd w:id="2"/>
    </w:p>
    <w:p w14:paraId="0C0B0CE8" w14:textId="77777777" w:rsidR="003D51AC" w:rsidRPr="001B23BB" w:rsidRDefault="00000000">
      <w:pPr>
        <w:spacing w:after="100"/>
        <w:rPr>
          <w:color w:val="000000" w:themeColor="text1"/>
        </w:rPr>
      </w:pPr>
      <w:r w:rsidRPr="001B23BB">
        <w:rPr>
          <w:color w:val="000000" w:themeColor="text1"/>
        </w:rPr>
        <w:t>The infographic is divided into five clear sections:</w:t>
      </w:r>
    </w:p>
    <w:p w14:paraId="1EFAE85D" w14:textId="77777777" w:rsidR="003D51AC" w:rsidRPr="001B23BB" w:rsidRDefault="00000000">
      <w:pPr>
        <w:pStyle w:val="Heading2"/>
        <w:rPr>
          <w:color w:val="000000" w:themeColor="text1"/>
        </w:rPr>
      </w:pPr>
      <w:bookmarkStart w:id="3" w:name="_Toc225412756"/>
      <w:r w:rsidRPr="001B23BB">
        <w:rPr>
          <w:color w:val="000000" w:themeColor="text1"/>
        </w:rPr>
        <w:t>3.1  Useful Digital Tools for Students</w:t>
      </w:r>
      <w:bookmarkEnd w:id="3"/>
    </w:p>
    <w:p w14:paraId="1AB10796" w14:textId="77777777" w:rsidR="003D51AC" w:rsidRPr="001B23BB" w:rsidRDefault="00000000">
      <w:pPr>
        <w:spacing w:after="80"/>
        <w:rPr>
          <w:color w:val="000000" w:themeColor="text1"/>
        </w:rPr>
      </w:pPr>
      <w:r w:rsidRPr="001B23BB">
        <w:rPr>
          <w:color w:val="000000" w:themeColor="text1"/>
        </w:rPr>
        <w:t>I included the following tools in the infographic because they are widely used by students and professionals:</w:t>
      </w:r>
    </w:p>
    <w:p w14:paraId="147CCA21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lastRenderedPageBreak/>
        <w:t xml:space="preserve">GitHub: </w:t>
      </w:r>
      <w:r w:rsidRPr="001B23BB">
        <w:rPr>
          <w:color w:val="000000" w:themeColor="text1"/>
        </w:rPr>
        <w:t>A platform where students can store and share their code projects. It helps build a coding portfolio that employers can see.</w:t>
      </w:r>
    </w:p>
    <w:p w14:paraId="12631627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Google Docs: </w:t>
      </w:r>
      <w:r w:rsidRPr="001B23BB">
        <w:rPr>
          <w:color w:val="000000" w:themeColor="text1"/>
        </w:rPr>
        <w:t>An online tool for writing documents and working together with others on the same file at the same time.</w:t>
      </w:r>
    </w:p>
    <w:p w14:paraId="7E55988D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Canva: </w:t>
      </w:r>
      <w:r w:rsidRPr="001B23BB">
        <w:rPr>
          <w:color w:val="000000" w:themeColor="text1"/>
        </w:rPr>
        <w:t>A free design tool where anyone can create posters, presentations, infographics, and social media posts without needing design experience.</w:t>
      </w:r>
    </w:p>
    <w:p w14:paraId="34CA56E1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LinkedIn: </w:t>
      </w:r>
      <w:r w:rsidRPr="001B23BB">
        <w:rPr>
          <w:color w:val="000000" w:themeColor="text1"/>
        </w:rPr>
        <w:t>A professional social media platform where students can create a resume-style profile, connect with professionals, and find internships or jobs.</w:t>
      </w:r>
    </w:p>
    <w:p w14:paraId="5173C0BE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1B23BB">
        <w:rPr>
          <w:b/>
          <w:bCs/>
          <w:color w:val="000000" w:themeColor="text1"/>
        </w:rPr>
        <w:t>HackerRank</w:t>
      </w:r>
      <w:proofErr w:type="spellEnd"/>
      <w:r w:rsidRPr="001B23BB">
        <w:rPr>
          <w:b/>
          <w:bCs/>
          <w:color w:val="000000" w:themeColor="text1"/>
        </w:rPr>
        <w:t xml:space="preserve">: </w:t>
      </w:r>
      <w:r w:rsidRPr="001B23BB">
        <w:rPr>
          <w:color w:val="000000" w:themeColor="text1"/>
        </w:rPr>
        <w:t xml:space="preserve">A coding practice website where students can improve their programming skills and earn certificates that are </w:t>
      </w:r>
      <w:proofErr w:type="spellStart"/>
      <w:r w:rsidRPr="001B23BB">
        <w:rPr>
          <w:color w:val="000000" w:themeColor="text1"/>
        </w:rPr>
        <w:t>recognised</w:t>
      </w:r>
      <w:proofErr w:type="spellEnd"/>
      <w:r w:rsidRPr="001B23BB">
        <w:rPr>
          <w:color w:val="000000" w:themeColor="text1"/>
        </w:rPr>
        <w:t xml:space="preserve"> by companies.</w:t>
      </w:r>
    </w:p>
    <w:p w14:paraId="60B60C0B" w14:textId="77777777" w:rsidR="003D51AC" w:rsidRPr="001B23BB" w:rsidRDefault="003D51AC">
      <w:pPr>
        <w:spacing w:before="80"/>
        <w:rPr>
          <w:color w:val="000000" w:themeColor="text1"/>
        </w:rPr>
      </w:pPr>
    </w:p>
    <w:p w14:paraId="42F8E5BA" w14:textId="77777777" w:rsidR="003D51AC" w:rsidRPr="001B23BB" w:rsidRDefault="00000000">
      <w:pPr>
        <w:pStyle w:val="Heading2"/>
        <w:rPr>
          <w:color w:val="000000" w:themeColor="text1"/>
        </w:rPr>
      </w:pPr>
      <w:bookmarkStart w:id="4" w:name="_Toc225412757"/>
      <w:r w:rsidRPr="001B23BB">
        <w:rPr>
          <w:color w:val="000000" w:themeColor="text1"/>
        </w:rPr>
        <w:t>3.2  Safe Internet Practices</w:t>
      </w:r>
      <w:bookmarkEnd w:id="4"/>
    </w:p>
    <w:p w14:paraId="6191E157" w14:textId="77777777" w:rsidR="003D51AC" w:rsidRPr="001B23BB" w:rsidRDefault="00000000">
      <w:pPr>
        <w:spacing w:after="80"/>
        <w:rPr>
          <w:color w:val="000000" w:themeColor="text1"/>
        </w:rPr>
      </w:pPr>
      <w:r w:rsidRPr="001B23BB">
        <w:rPr>
          <w:color w:val="000000" w:themeColor="text1"/>
        </w:rPr>
        <w:t>The infographic also covers important rules for staying safe online:</w:t>
      </w:r>
    </w:p>
    <w:p w14:paraId="347EBF77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Use strong passwords: </w:t>
      </w:r>
      <w:r w:rsidRPr="001B23BB">
        <w:rPr>
          <w:color w:val="000000" w:themeColor="text1"/>
        </w:rPr>
        <w:t>A strong password should have a mix of uppercase and lowercase letters, numbers, and special characters. Do not use your name or date of birth as your password.</w:t>
      </w:r>
    </w:p>
    <w:p w14:paraId="7D84118B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Do not share your OTP: </w:t>
      </w:r>
      <w:r w:rsidRPr="001B23BB">
        <w:rPr>
          <w:color w:val="000000" w:themeColor="text1"/>
        </w:rPr>
        <w:t>An OTP (One-Time Password) is sent to your phone or email to verify your identity. Never share this with anyone, even if they claim to be from a bank or company.</w:t>
      </w:r>
    </w:p>
    <w:p w14:paraId="4EA1EF1E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Avoid suspicious links: </w:t>
      </w:r>
      <w:r w:rsidRPr="001B23BB">
        <w:rPr>
          <w:color w:val="000000" w:themeColor="text1"/>
        </w:rPr>
        <w:t>If you receive a message or email with a link from an unknown sender, do not click on it. It could be a scam or a virus.</w:t>
      </w:r>
    </w:p>
    <w:p w14:paraId="355F21D9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Protect your personal information: </w:t>
      </w:r>
      <w:r w:rsidRPr="001B23BB">
        <w:rPr>
          <w:color w:val="000000" w:themeColor="text1"/>
        </w:rPr>
        <w:t>Do not share your address, phone number, or financial details on unknown websites or with strangers online.</w:t>
      </w:r>
    </w:p>
    <w:p w14:paraId="1DA25468" w14:textId="77777777" w:rsidR="003D51AC" w:rsidRPr="001B23BB" w:rsidRDefault="003D51AC">
      <w:pPr>
        <w:spacing w:before="80"/>
        <w:rPr>
          <w:color w:val="000000" w:themeColor="text1"/>
        </w:rPr>
      </w:pPr>
    </w:p>
    <w:p w14:paraId="778CD3B3" w14:textId="77777777" w:rsidR="003D51AC" w:rsidRPr="001B23BB" w:rsidRDefault="00000000">
      <w:pPr>
        <w:pStyle w:val="Heading2"/>
        <w:rPr>
          <w:color w:val="000000" w:themeColor="text1"/>
        </w:rPr>
      </w:pPr>
      <w:bookmarkStart w:id="5" w:name="_Toc225412758"/>
      <w:r w:rsidRPr="001B23BB">
        <w:rPr>
          <w:color w:val="000000" w:themeColor="text1"/>
        </w:rPr>
        <w:t>3.3  Professional Online Presence</w:t>
      </w:r>
      <w:bookmarkEnd w:id="5"/>
    </w:p>
    <w:p w14:paraId="70A26386" w14:textId="77777777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>The infographic highlights the importance of maintaining a professional online presence. This means keeping your LinkedIn and GitHub profiles updated with your education, skills, and projects. Recruiters and companies often search for candidates online, so having a clean and professional profile can help you get noticed.</w:t>
      </w:r>
    </w:p>
    <w:p w14:paraId="20D1024B" w14:textId="77777777" w:rsidR="003D51AC" w:rsidRPr="001B23BB" w:rsidRDefault="00000000">
      <w:pPr>
        <w:pStyle w:val="Heading2"/>
        <w:rPr>
          <w:color w:val="000000" w:themeColor="text1"/>
        </w:rPr>
      </w:pPr>
      <w:bookmarkStart w:id="6" w:name="_Toc225412759"/>
      <w:r w:rsidRPr="001B23BB">
        <w:rPr>
          <w:color w:val="000000" w:themeColor="text1"/>
        </w:rPr>
        <w:t>3.4  Email Etiquette</w:t>
      </w:r>
      <w:bookmarkEnd w:id="6"/>
    </w:p>
    <w:p w14:paraId="0D51BF68" w14:textId="77777777" w:rsidR="003D51AC" w:rsidRPr="001B23BB" w:rsidRDefault="00000000">
      <w:pPr>
        <w:spacing w:after="80"/>
        <w:rPr>
          <w:color w:val="000000" w:themeColor="text1"/>
        </w:rPr>
      </w:pPr>
      <w:r w:rsidRPr="001B23BB">
        <w:rPr>
          <w:color w:val="000000" w:themeColor="text1"/>
        </w:rPr>
        <w:t>Writing professional emails is an important skill that students need to develop. The infographic explains four key rules for writing good emails:</w:t>
      </w:r>
    </w:p>
    <w:p w14:paraId="1428A930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Clear subject line: </w:t>
      </w:r>
      <w:r w:rsidRPr="001B23BB">
        <w:rPr>
          <w:color w:val="000000" w:themeColor="text1"/>
        </w:rPr>
        <w:t>Always write a short and specific subject so the reader immediately knows what the email is about.</w:t>
      </w:r>
    </w:p>
    <w:p w14:paraId="76EF56F3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Polite greeting: </w:t>
      </w:r>
      <w:r w:rsidRPr="001B23BB">
        <w:rPr>
          <w:color w:val="000000" w:themeColor="text1"/>
        </w:rPr>
        <w:t>Start the email with a respectful greeting such as 'Dear Professor' or 'Dear Sir/Madam'.</w:t>
      </w:r>
    </w:p>
    <w:p w14:paraId="56E7912D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Professional language: </w:t>
      </w:r>
      <w:r w:rsidRPr="001B23BB">
        <w:rPr>
          <w:color w:val="000000" w:themeColor="text1"/>
        </w:rPr>
        <w:t>Avoid using casual language, slang, or short forms like 'u' instead of 'you'. Write in complete sentences and proofread before sending.</w:t>
      </w:r>
    </w:p>
    <w:p w14:paraId="0CB95094" w14:textId="77777777" w:rsidR="003D51AC" w:rsidRPr="001B23B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1B23BB">
        <w:rPr>
          <w:b/>
          <w:bCs/>
          <w:color w:val="000000" w:themeColor="text1"/>
        </w:rPr>
        <w:t xml:space="preserve">Proper sign-off: </w:t>
      </w:r>
      <w:r w:rsidRPr="001B23BB">
        <w:rPr>
          <w:color w:val="000000" w:themeColor="text1"/>
        </w:rPr>
        <w:t>End the email with your full name, college name, and contact information.</w:t>
      </w:r>
    </w:p>
    <w:p w14:paraId="3C550074" w14:textId="77777777" w:rsidR="003D51AC" w:rsidRPr="001B23BB" w:rsidRDefault="003D51AC">
      <w:pPr>
        <w:spacing w:before="80"/>
        <w:rPr>
          <w:color w:val="000000" w:themeColor="text1"/>
        </w:rPr>
      </w:pPr>
    </w:p>
    <w:p w14:paraId="23FF2EF2" w14:textId="77777777" w:rsidR="003D51AC" w:rsidRPr="001B23BB" w:rsidRDefault="00000000">
      <w:pPr>
        <w:pStyle w:val="Heading1"/>
        <w:rPr>
          <w:color w:val="000000" w:themeColor="text1"/>
        </w:rPr>
      </w:pPr>
      <w:bookmarkStart w:id="7" w:name="_Toc225412760"/>
      <w:r w:rsidRPr="001B23BB">
        <w:rPr>
          <w:color w:val="000000" w:themeColor="text1"/>
        </w:rPr>
        <w:t>4. What I Learned While Creating This Infographic</w:t>
      </w:r>
      <w:bookmarkEnd w:id="7"/>
    </w:p>
    <w:p w14:paraId="0FB8B45D" w14:textId="77777777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 xml:space="preserve">While creating this infographic, I learned how visual designs can make complex information easier to understand. When information is presented with icons, </w:t>
      </w:r>
      <w:proofErr w:type="spellStart"/>
      <w:r w:rsidRPr="001B23BB">
        <w:rPr>
          <w:color w:val="000000" w:themeColor="text1"/>
        </w:rPr>
        <w:t>colours</w:t>
      </w:r>
      <w:proofErr w:type="spellEnd"/>
      <w:r w:rsidRPr="001B23BB">
        <w:rPr>
          <w:color w:val="000000" w:themeColor="text1"/>
        </w:rPr>
        <w:t>, and short text, readers can quickly grasp the key points without getting confused.</w:t>
      </w:r>
    </w:p>
    <w:p w14:paraId="3BEBFAF9" w14:textId="593867DE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 xml:space="preserve">The most interesting part was selecting the right icons and </w:t>
      </w:r>
      <w:proofErr w:type="spellStart"/>
      <w:r w:rsidRPr="001B23BB">
        <w:rPr>
          <w:color w:val="000000" w:themeColor="text1"/>
        </w:rPr>
        <w:t>organising</w:t>
      </w:r>
      <w:proofErr w:type="spellEnd"/>
      <w:r w:rsidRPr="001B23BB">
        <w:rPr>
          <w:color w:val="000000" w:themeColor="text1"/>
        </w:rPr>
        <w:t xml:space="preserve"> the information in a clear layout so that students can quickly understand the key concepts of digital literacy. I also learned how to use Canva effectively  how to choose </w:t>
      </w:r>
      <w:proofErr w:type="spellStart"/>
      <w:r w:rsidRPr="001B23BB">
        <w:rPr>
          <w:color w:val="000000" w:themeColor="text1"/>
        </w:rPr>
        <w:t>colour</w:t>
      </w:r>
      <w:proofErr w:type="spellEnd"/>
      <w:r w:rsidRPr="001B23BB">
        <w:rPr>
          <w:color w:val="000000" w:themeColor="text1"/>
        </w:rPr>
        <w:t xml:space="preserve"> combinations, align elements, and make the design look neat and professional.</w:t>
      </w:r>
    </w:p>
    <w:p w14:paraId="6707FC38" w14:textId="5116228D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>I now understand that digital literacy is not just a technical skill  it is a life skill. Every student should know how to use the internet safely, communicate professionally online, and build a strong digital identity for their future career.</w:t>
      </w:r>
    </w:p>
    <w:p w14:paraId="3863E169" w14:textId="77777777" w:rsidR="003D51AC" w:rsidRPr="001B23BB" w:rsidRDefault="00000000">
      <w:pPr>
        <w:pStyle w:val="Heading1"/>
        <w:rPr>
          <w:color w:val="000000" w:themeColor="text1"/>
        </w:rPr>
      </w:pPr>
      <w:bookmarkStart w:id="8" w:name="_Toc225412761"/>
      <w:r w:rsidRPr="001B23BB">
        <w:rPr>
          <w:color w:val="000000" w:themeColor="text1"/>
        </w:rPr>
        <w:t>5. Conclusion</w:t>
      </w:r>
      <w:bookmarkEnd w:id="8"/>
    </w:p>
    <w:p w14:paraId="6ACB56A7" w14:textId="1798843F" w:rsidR="003D51AC" w:rsidRPr="001B23BB" w:rsidRDefault="00000000">
      <w:pPr>
        <w:spacing w:after="120"/>
        <w:rPr>
          <w:color w:val="000000" w:themeColor="text1"/>
        </w:rPr>
      </w:pPr>
      <w:r w:rsidRPr="001B23BB">
        <w:rPr>
          <w:color w:val="000000" w:themeColor="text1"/>
        </w:rPr>
        <w:t>This task helped me understand the true meaning of digital literacy and why it matters for students today. By creating an infographic on this topic, I was able to learn how to present important information in a simple and visually engaging way. I will use the skills I have learned in this task  both the design skills and the knowledge about digital safety and tools  in my academic and professional life.</w:t>
      </w:r>
    </w:p>
    <w:sectPr w:rsidR="003D51AC" w:rsidRPr="001B23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2BFE"/>
    <w:multiLevelType w:val="hybridMultilevel"/>
    <w:tmpl w:val="C5D29BDC"/>
    <w:lvl w:ilvl="0" w:tplc="E5FA3D88">
      <w:start w:val="1"/>
      <w:numFmt w:val="bullet"/>
      <w:lvlText w:val="•"/>
      <w:lvlJc w:val="left"/>
      <w:pPr>
        <w:ind w:left="720" w:hanging="360"/>
      </w:pPr>
    </w:lvl>
    <w:lvl w:ilvl="1" w:tplc="E2546CA0">
      <w:numFmt w:val="decimal"/>
      <w:lvlText w:val=""/>
      <w:lvlJc w:val="left"/>
    </w:lvl>
    <w:lvl w:ilvl="2" w:tplc="CD3AD7BE">
      <w:numFmt w:val="decimal"/>
      <w:lvlText w:val=""/>
      <w:lvlJc w:val="left"/>
    </w:lvl>
    <w:lvl w:ilvl="3" w:tplc="142C227C">
      <w:numFmt w:val="decimal"/>
      <w:lvlText w:val=""/>
      <w:lvlJc w:val="left"/>
    </w:lvl>
    <w:lvl w:ilvl="4" w:tplc="72ACC6D6">
      <w:numFmt w:val="decimal"/>
      <w:lvlText w:val=""/>
      <w:lvlJc w:val="left"/>
    </w:lvl>
    <w:lvl w:ilvl="5" w:tplc="975AE68E">
      <w:numFmt w:val="decimal"/>
      <w:lvlText w:val=""/>
      <w:lvlJc w:val="left"/>
    </w:lvl>
    <w:lvl w:ilvl="6" w:tplc="5F96558E">
      <w:numFmt w:val="decimal"/>
      <w:lvlText w:val=""/>
      <w:lvlJc w:val="left"/>
    </w:lvl>
    <w:lvl w:ilvl="7" w:tplc="9900101A">
      <w:numFmt w:val="decimal"/>
      <w:lvlText w:val=""/>
      <w:lvlJc w:val="left"/>
    </w:lvl>
    <w:lvl w:ilvl="8" w:tplc="06E83C14">
      <w:numFmt w:val="decimal"/>
      <w:lvlText w:val=""/>
      <w:lvlJc w:val="left"/>
    </w:lvl>
  </w:abstractNum>
  <w:abstractNum w:abstractNumId="1" w15:restartNumberingAfterBreak="0">
    <w:nsid w:val="5D915DD9"/>
    <w:multiLevelType w:val="hybridMultilevel"/>
    <w:tmpl w:val="AF88922A"/>
    <w:lvl w:ilvl="0" w:tplc="DBBA1B82">
      <w:start w:val="1"/>
      <w:numFmt w:val="bullet"/>
      <w:lvlText w:val="●"/>
      <w:lvlJc w:val="left"/>
      <w:pPr>
        <w:ind w:left="720" w:hanging="360"/>
      </w:pPr>
    </w:lvl>
    <w:lvl w:ilvl="1" w:tplc="A6BC2DC8">
      <w:start w:val="1"/>
      <w:numFmt w:val="bullet"/>
      <w:lvlText w:val="○"/>
      <w:lvlJc w:val="left"/>
      <w:pPr>
        <w:ind w:left="1440" w:hanging="360"/>
      </w:pPr>
    </w:lvl>
    <w:lvl w:ilvl="2" w:tplc="9EB8665E">
      <w:start w:val="1"/>
      <w:numFmt w:val="bullet"/>
      <w:lvlText w:val="■"/>
      <w:lvlJc w:val="left"/>
      <w:pPr>
        <w:ind w:left="2160" w:hanging="360"/>
      </w:pPr>
    </w:lvl>
    <w:lvl w:ilvl="3" w:tplc="A08206C4">
      <w:start w:val="1"/>
      <w:numFmt w:val="bullet"/>
      <w:lvlText w:val="●"/>
      <w:lvlJc w:val="left"/>
      <w:pPr>
        <w:ind w:left="2880" w:hanging="360"/>
      </w:pPr>
    </w:lvl>
    <w:lvl w:ilvl="4" w:tplc="EC54FC38">
      <w:start w:val="1"/>
      <w:numFmt w:val="bullet"/>
      <w:lvlText w:val="○"/>
      <w:lvlJc w:val="left"/>
      <w:pPr>
        <w:ind w:left="3600" w:hanging="360"/>
      </w:pPr>
    </w:lvl>
    <w:lvl w:ilvl="5" w:tplc="9E30066C">
      <w:start w:val="1"/>
      <w:numFmt w:val="bullet"/>
      <w:lvlText w:val="■"/>
      <w:lvlJc w:val="left"/>
      <w:pPr>
        <w:ind w:left="4320" w:hanging="360"/>
      </w:pPr>
    </w:lvl>
    <w:lvl w:ilvl="6" w:tplc="B9F2EA44">
      <w:start w:val="1"/>
      <w:numFmt w:val="bullet"/>
      <w:lvlText w:val="●"/>
      <w:lvlJc w:val="left"/>
      <w:pPr>
        <w:ind w:left="5040" w:hanging="360"/>
      </w:pPr>
    </w:lvl>
    <w:lvl w:ilvl="7" w:tplc="B8485BEC">
      <w:start w:val="1"/>
      <w:numFmt w:val="bullet"/>
      <w:lvlText w:val="●"/>
      <w:lvlJc w:val="left"/>
      <w:pPr>
        <w:ind w:left="5760" w:hanging="360"/>
      </w:pPr>
    </w:lvl>
    <w:lvl w:ilvl="8" w:tplc="F74A55C4">
      <w:start w:val="1"/>
      <w:numFmt w:val="bullet"/>
      <w:lvlText w:val="●"/>
      <w:lvlJc w:val="left"/>
      <w:pPr>
        <w:ind w:left="6480" w:hanging="360"/>
      </w:pPr>
    </w:lvl>
  </w:abstractNum>
  <w:num w:numId="1" w16cid:durableId="420491317">
    <w:abstractNumId w:val="1"/>
    <w:lvlOverride w:ilvl="0">
      <w:startOverride w:val="1"/>
    </w:lvlOverride>
  </w:num>
  <w:num w:numId="2" w16cid:durableId="533077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AC"/>
    <w:rsid w:val="000B7001"/>
    <w:rsid w:val="001B23BB"/>
    <w:rsid w:val="00234DD7"/>
    <w:rsid w:val="003D51AC"/>
    <w:rsid w:val="00571F64"/>
    <w:rsid w:val="00886CD8"/>
    <w:rsid w:val="00A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F6EB"/>
  <w15:docId w15:val="{03EB2B81-4003-4C3E-A614-995B3CEE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1B23B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B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23B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B23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23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03A68-E428-4FBE-9559-52F1702E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BURDAK</cp:lastModifiedBy>
  <cp:revision>4</cp:revision>
  <dcterms:created xsi:type="dcterms:W3CDTF">2026-03-26T04:52:00Z</dcterms:created>
  <dcterms:modified xsi:type="dcterms:W3CDTF">2026-03-26T04:53:00Z</dcterms:modified>
</cp:coreProperties>
</file>