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553" w:rsidRPr="00045553" w:rsidRDefault="00045553" w:rsidP="00045553">
      <w:pPr>
        <w:rPr>
          <w:rFonts w:ascii="Tahoma" w:eastAsia="Times New Roman" w:hAnsi="Tahoma" w:cs="Tahoma"/>
          <w:b/>
          <w:bCs/>
          <w:sz w:val="24"/>
          <w:szCs w:val="24"/>
          <w:lang w:eastAsia="fr-CH"/>
        </w:rPr>
      </w:pPr>
      <w:proofErr w:type="spellStart"/>
      <w:r w:rsidRPr="00045553">
        <w:rPr>
          <w:rFonts w:ascii="Tahoma" w:eastAsia="Times New Roman" w:hAnsi="Tahoma" w:cs="Tahoma"/>
          <w:b/>
          <w:bCs/>
          <w:sz w:val="24"/>
          <w:szCs w:val="24"/>
          <w:lang w:eastAsia="fr-CH"/>
        </w:rPr>
        <w:t>Persönliche</w:t>
      </w:r>
      <w:proofErr w:type="spellEnd"/>
      <w:r w:rsidRPr="00045553">
        <w:rPr>
          <w:rFonts w:ascii="Tahoma" w:eastAsia="Times New Roman" w:hAnsi="Tahoma" w:cs="Tahoma"/>
          <w:b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/>
          <w:bCs/>
          <w:sz w:val="24"/>
          <w:szCs w:val="24"/>
          <w:lang w:eastAsia="fr-CH"/>
        </w:rPr>
        <w:t>Daten</w:t>
      </w:r>
      <w:proofErr w:type="spellEnd"/>
      <w:r w:rsidRPr="00045553">
        <w:rPr>
          <w:rFonts w:ascii="Tahoma" w:eastAsia="Times New Roman" w:hAnsi="Tahoma" w:cs="Tahoma"/>
          <w:b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/>
          <w:bCs/>
          <w:sz w:val="24"/>
          <w:szCs w:val="24"/>
          <w:lang w:eastAsia="fr-CH"/>
        </w:rPr>
        <w:t>und</w:t>
      </w:r>
      <w:proofErr w:type="spellEnd"/>
      <w:r w:rsidRPr="00045553">
        <w:rPr>
          <w:rFonts w:ascii="Tahoma" w:eastAsia="Times New Roman" w:hAnsi="Tahoma" w:cs="Tahoma"/>
          <w:b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/>
          <w:bCs/>
          <w:sz w:val="24"/>
          <w:szCs w:val="24"/>
          <w:lang w:eastAsia="fr-CH"/>
        </w:rPr>
        <w:t>allgemeine</w:t>
      </w:r>
      <w:proofErr w:type="spellEnd"/>
      <w:r w:rsidRPr="00045553">
        <w:rPr>
          <w:rFonts w:ascii="Tahoma" w:eastAsia="Times New Roman" w:hAnsi="Tahoma" w:cs="Tahoma"/>
          <w:b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/>
          <w:bCs/>
          <w:sz w:val="24"/>
          <w:szCs w:val="24"/>
          <w:lang w:eastAsia="fr-CH"/>
        </w:rPr>
        <w:t>Datenschutzvereinbarung</w:t>
      </w:r>
      <w:proofErr w:type="spellEnd"/>
    </w:p>
    <w:p w:rsidR="00045553" w:rsidRPr="00045553" w:rsidRDefault="00045553" w:rsidP="00045553">
      <w:pPr>
        <w:pStyle w:val="Paragraphedeliste"/>
        <w:numPr>
          <w:ilvl w:val="0"/>
          <w:numId w:val="4"/>
        </w:numPr>
        <w:rPr>
          <w:rFonts w:ascii="Tahoma" w:eastAsia="Times New Roman" w:hAnsi="Tahoma" w:cs="Tahoma"/>
          <w:bCs/>
          <w:sz w:val="24"/>
          <w:szCs w:val="24"/>
          <w:lang w:eastAsia="fr-CH"/>
        </w:rPr>
      </w:pPr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GA Conseils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ergreift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alle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notwendigen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Maßnahmen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um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den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Zugang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zu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den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persönlichen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Daten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des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Kunden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sowie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deren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Änderung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oder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Offenlegung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zu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verhindern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.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Insbesondere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werden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Auditsysteme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für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alle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sensiblen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Elemente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eingerichtet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.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Diese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Informationen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werden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streng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vertraulich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behandelt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und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weder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verkauft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noch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weitergegeben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.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Sie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werden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unter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keinen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Umständen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an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jemanden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weitergegeben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der dies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beantragt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es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sei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denn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es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liegt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gerichtliche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Anordnung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oder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Beschwerde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eines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Dritten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bei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GA Conseils vor.</w:t>
      </w:r>
    </w:p>
    <w:p w:rsidR="00045553" w:rsidRPr="00045553" w:rsidRDefault="00045553" w:rsidP="00045553">
      <w:pPr>
        <w:pStyle w:val="Paragraphedeliste"/>
        <w:numPr>
          <w:ilvl w:val="0"/>
          <w:numId w:val="4"/>
        </w:numPr>
        <w:rPr>
          <w:rFonts w:ascii="Tahoma" w:eastAsia="Times New Roman" w:hAnsi="Tahoma" w:cs="Tahoma"/>
          <w:bCs/>
          <w:sz w:val="24"/>
          <w:szCs w:val="24"/>
          <w:lang w:eastAsia="fr-CH"/>
        </w:rPr>
      </w:pPr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Die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Mitarbeiter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von GA Conseils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unterliegen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dem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Berufsgeheimnis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und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behandeln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alle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Informationen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die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ihnen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mitgeteilt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werden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streng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vertraulich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.</w:t>
      </w:r>
    </w:p>
    <w:p w:rsidR="00045553" w:rsidRPr="00045553" w:rsidRDefault="00045553" w:rsidP="00045553">
      <w:pPr>
        <w:pStyle w:val="Paragraphedeliste"/>
        <w:numPr>
          <w:ilvl w:val="0"/>
          <w:numId w:val="4"/>
        </w:numPr>
        <w:rPr>
          <w:rFonts w:ascii="Tahoma" w:eastAsia="Times New Roman" w:hAnsi="Tahoma" w:cs="Tahoma"/>
          <w:bCs/>
          <w:sz w:val="24"/>
          <w:szCs w:val="24"/>
          <w:lang w:eastAsia="fr-CH"/>
        </w:rPr>
      </w:pPr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Der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Klient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erkennt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an,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dass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aufgrund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seiner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Beziehung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zu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GA Conseils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sowohl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GA Conseils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als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auch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der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Klient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Zugang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zu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Inhalten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Informationen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oder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Elementen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haben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können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die mit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dem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Geschäft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der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anderen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Partei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in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Verbindung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stehen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die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sich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auf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Kundendateien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Softwaretechnologien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oder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andere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Elemente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beziehen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können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die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potenziell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vertraulich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und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von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wesentlichem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Wert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für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die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jeweilige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Partei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sind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und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die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bei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Offenlegung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gegenüber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dritten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Partei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möglichen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Wertverlust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erleiden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könnten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.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Folglich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erklärt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sich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GA Conseils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damit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einverstanden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keine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Informationen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von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denen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sie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im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Rahmen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dieser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Vertragsbeziehung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Kenntnis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erlangt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haben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für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eigene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Zwecke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zu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verwenden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oder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an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Dritte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weiterzugeben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außer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im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Falle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gesetzlichen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Verpflichtung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(z. B.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aufgrund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gerichtlichen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Anordnung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)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oder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Beschwerde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eines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Dritten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bei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GA Conseils.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Darüber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hinaus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bestätigt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GA Conseils,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dass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sie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alle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geeigneten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Maßnahmen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ergreifen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wird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um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die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Vertraulichkeit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dieser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Informationen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zu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schützen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.</w:t>
      </w:r>
    </w:p>
    <w:p w:rsidR="00045553" w:rsidRPr="00045553" w:rsidRDefault="00045553" w:rsidP="00045553">
      <w:pPr>
        <w:pStyle w:val="Paragraphedeliste"/>
        <w:numPr>
          <w:ilvl w:val="0"/>
          <w:numId w:val="4"/>
        </w:numPr>
        <w:rPr>
          <w:rFonts w:ascii="Tahoma" w:eastAsia="Times New Roman" w:hAnsi="Tahoma" w:cs="Tahoma"/>
          <w:bCs/>
          <w:sz w:val="24"/>
          <w:szCs w:val="24"/>
          <w:lang w:eastAsia="fr-CH"/>
        </w:rPr>
      </w:pPr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GA Conseils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führt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niemals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Mailing seiner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Kundendatenbank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im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Auftrag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eines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Dritten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durch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.</w:t>
      </w:r>
    </w:p>
    <w:p w:rsidR="00045553" w:rsidRPr="00045553" w:rsidRDefault="00045553" w:rsidP="00045553">
      <w:pPr>
        <w:pStyle w:val="Paragraphedeliste"/>
        <w:numPr>
          <w:ilvl w:val="0"/>
          <w:numId w:val="4"/>
        </w:numPr>
        <w:rPr>
          <w:rFonts w:ascii="Tahoma" w:eastAsia="Times New Roman" w:hAnsi="Tahoma" w:cs="Tahoma"/>
          <w:bCs/>
          <w:sz w:val="24"/>
          <w:szCs w:val="24"/>
          <w:lang w:eastAsia="fr-CH"/>
        </w:rPr>
      </w:pPr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GA Conseils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behält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sich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das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Recht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vor, den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Inhalt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ihrer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Datenbanken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für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ihre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eigenen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Mitteilungen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(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technische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Vorfälle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neue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Leistungen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usw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.) an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ihre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Kunden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zu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verwenden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.</w:t>
      </w:r>
    </w:p>
    <w:p w:rsidR="00045553" w:rsidRPr="00045553" w:rsidRDefault="00045553" w:rsidP="00045553">
      <w:pPr>
        <w:pStyle w:val="Paragraphedeliste"/>
        <w:numPr>
          <w:ilvl w:val="0"/>
          <w:numId w:val="4"/>
        </w:numPr>
        <w:rPr>
          <w:rFonts w:ascii="Tahoma" w:eastAsia="Times New Roman" w:hAnsi="Tahoma" w:cs="Tahoma"/>
          <w:bCs/>
          <w:sz w:val="24"/>
          <w:szCs w:val="24"/>
          <w:lang w:eastAsia="fr-CH"/>
        </w:rPr>
      </w:pPr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GA Conseils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wird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den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Kunden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niemals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über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Telefonanruf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oder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eine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E-Mail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nach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seinem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Passwort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fragen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.</w:t>
      </w:r>
    </w:p>
    <w:p w:rsidR="00045553" w:rsidRPr="00045553" w:rsidRDefault="00045553" w:rsidP="00045553">
      <w:pPr>
        <w:pStyle w:val="Paragraphedeliste"/>
        <w:numPr>
          <w:ilvl w:val="0"/>
          <w:numId w:val="4"/>
        </w:numPr>
        <w:rPr>
          <w:rFonts w:ascii="Tahoma" w:eastAsia="Times New Roman" w:hAnsi="Tahoma" w:cs="Tahoma"/>
          <w:bCs/>
          <w:sz w:val="24"/>
          <w:szCs w:val="24"/>
          <w:lang w:eastAsia="fr-CH"/>
        </w:rPr>
      </w:pPr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Der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Kunde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wird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darüber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informiert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dass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alle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Telefongespräche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mit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dem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Support von GA Conseils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aufgezeichnet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werden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um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die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Qualität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unserer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Dienstleistungen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zu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verbessern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.</w:t>
      </w:r>
    </w:p>
    <w:p w:rsidR="00045553" w:rsidRPr="00045553" w:rsidRDefault="00045553" w:rsidP="00045553">
      <w:pPr>
        <w:rPr>
          <w:rFonts w:ascii="Tahoma" w:eastAsia="Times New Roman" w:hAnsi="Tahoma" w:cs="Tahoma"/>
          <w:bCs/>
          <w:sz w:val="24"/>
          <w:szCs w:val="24"/>
          <w:lang w:eastAsia="fr-CH"/>
        </w:rPr>
      </w:pP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Anwendbares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Recht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und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Gerichtsstand</w:t>
      </w:r>
      <w:proofErr w:type="spellEnd"/>
    </w:p>
    <w:p w:rsidR="00045553" w:rsidRPr="00045553" w:rsidRDefault="00045553" w:rsidP="00045553">
      <w:pPr>
        <w:rPr>
          <w:rFonts w:ascii="Tahoma" w:eastAsia="Times New Roman" w:hAnsi="Tahoma" w:cs="Tahoma"/>
          <w:bCs/>
          <w:sz w:val="24"/>
          <w:szCs w:val="24"/>
          <w:lang w:eastAsia="fr-CH"/>
        </w:rPr>
      </w:pPr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1.</w:t>
      </w:r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ab/>
        <w:t xml:space="preserve">Es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gilt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das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Schweizer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Recht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.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Jede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Streitigkeit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bezüglich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der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Gültigkeit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Auslegung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Ausführung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oder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Beendigung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des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Vertrags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zwischen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GA Conseils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und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ihrem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Kunden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wird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den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zuständigen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Gerichten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des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Kantons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Freiburg, Schweiz,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unterbreitet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.</w:t>
      </w:r>
    </w:p>
    <w:p w:rsidR="00045553" w:rsidRDefault="00045553" w:rsidP="00045553">
      <w:pPr>
        <w:rPr>
          <w:rFonts w:ascii="Tahoma" w:eastAsia="Times New Roman" w:hAnsi="Tahoma" w:cs="Tahoma"/>
          <w:bCs/>
          <w:sz w:val="24"/>
          <w:szCs w:val="24"/>
          <w:lang w:eastAsia="fr-CH"/>
        </w:rPr>
      </w:pPr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GA Conseils Sàrl,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September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2021</w:t>
      </w:r>
    </w:p>
    <w:p w:rsidR="00045553" w:rsidRPr="00045553" w:rsidRDefault="00045553" w:rsidP="00045553">
      <w:pPr>
        <w:rPr>
          <w:rFonts w:ascii="Tahoma" w:eastAsia="Times New Roman" w:hAnsi="Tahoma" w:cs="Tahoma"/>
          <w:bCs/>
          <w:sz w:val="24"/>
          <w:szCs w:val="24"/>
          <w:lang w:eastAsia="fr-CH"/>
        </w:rPr>
      </w:pP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Nur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die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französische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Version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ist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</w:t>
      </w:r>
      <w:proofErr w:type="spellStart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>rechtlich</w:t>
      </w:r>
      <w:proofErr w:type="spellEnd"/>
      <w:r w:rsidRPr="00045553">
        <w:rPr>
          <w:rFonts w:ascii="Tahoma" w:eastAsia="Times New Roman" w:hAnsi="Tahoma" w:cs="Tahoma"/>
          <w:bCs/>
          <w:sz w:val="24"/>
          <w:szCs w:val="24"/>
          <w:lang w:eastAsia="fr-CH"/>
        </w:rPr>
        <w:t xml:space="preserve"> gültig</w:t>
      </w:r>
      <w:bookmarkStart w:id="0" w:name="_GoBack"/>
      <w:bookmarkEnd w:id="0"/>
    </w:p>
    <w:sectPr w:rsidR="00045553" w:rsidRPr="0004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3963"/>
    <w:multiLevelType w:val="multilevel"/>
    <w:tmpl w:val="9B92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F062C"/>
    <w:multiLevelType w:val="multilevel"/>
    <w:tmpl w:val="E56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52554"/>
    <w:multiLevelType w:val="hybridMultilevel"/>
    <w:tmpl w:val="8AA8DCEE"/>
    <w:lvl w:ilvl="0" w:tplc="A626AF3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82EBA"/>
    <w:multiLevelType w:val="hybridMultilevel"/>
    <w:tmpl w:val="87C410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1C"/>
    <w:rsid w:val="00045553"/>
    <w:rsid w:val="008B631C"/>
    <w:rsid w:val="0098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56464"/>
  <w15:chartTrackingRefBased/>
  <w15:docId w15:val="{D60B4F2C-8FE8-486C-AE65-26CD0ABD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3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8B631C"/>
    <w:rPr>
      <w:b/>
      <w:bCs/>
    </w:rPr>
  </w:style>
  <w:style w:type="paragraph" w:styleId="Paragraphedeliste">
    <w:name w:val="List Paragraph"/>
    <w:basedOn w:val="Normal"/>
    <w:uiPriority w:val="34"/>
    <w:qFormat/>
    <w:rsid w:val="00045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Galliot</dc:creator>
  <cp:keywords/>
  <dc:description/>
  <cp:lastModifiedBy>Anthony Galliot</cp:lastModifiedBy>
  <cp:revision>2</cp:revision>
  <dcterms:created xsi:type="dcterms:W3CDTF">2022-01-15T20:09:00Z</dcterms:created>
  <dcterms:modified xsi:type="dcterms:W3CDTF">2022-01-15T20:18:00Z</dcterms:modified>
</cp:coreProperties>
</file>