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DD" w:rsidRPr="006567DD" w:rsidRDefault="006567DD" w:rsidP="006567DD">
      <w:pPr>
        <w:jc w:val="both"/>
        <w:rPr>
          <w:rFonts w:ascii="Tahoma" w:eastAsia="Times New Roman" w:hAnsi="Tahoma" w:cs="Tahoma"/>
          <w:b/>
          <w:bCs/>
          <w:sz w:val="20"/>
          <w:szCs w:val="20"/>
          <w:lang w:eastAsia="fr-CH"/>
        </w:rPr>
      </w:pPr>
      <w:proofErr w:type="spellStart"/>
      <w:r w:rsidRPr="006567DD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>Personal</w:t>
      </w:r>
      <w:proofErr w:type="spellEnd"/>
      <w:r w:rsidRPr="006567DD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 xml:space="preserve"> Data and General </w:t>
      </w:r>
      <w:proofErr w:type="spellStart"/>
      <w:r w:rsidRPr="006567DD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>Privacy</w:t>
      </w:r>
      <w:proofErr w:type="spellEnd"/>
      <w:r w:rsidRPr="006567DD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 xml:space="preserve"> Agreement</w:t>
      </w:r>
    </w:p>
    <w:p w:rsidR="006567DD" w:rsidRPr="006567DD" w:rsidRDefault="006567DD" w:rsidP="006567DD">
      <w:pPr>
        <w:pStyle w:val="Paragraphedeliste"/>
        <w:numPr>
          <w:ilvl w:val="0"/>
          <w:numId w:val="4"/>
        </w:num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implements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all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necessary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measures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prevent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access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Client's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personal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information as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well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alteration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or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disclosure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In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particular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audit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systems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are in place for all sensitive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elements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This information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treated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with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utmost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confidentiality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and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not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sold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or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distributed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Under no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circumstances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will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disclosed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anyone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who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requests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except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by court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order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or complaint from a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third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party to GA Conseils.</w:t>
      </w:r>
    </w:p>
    <w:p w:rsidR="006567DD" w:rsidRPr="006567DD" w:rsidRDefault="006567DD" w:rsidP="006567DD">
      <w:pPr>
        <w:pStyle w:val="Paragraphedeliste"/>
        <w:numPr>
          <w:ilvl w:val="0"/>
          <w:numId w:val="4"/>
        </w:num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Conseils'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employees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are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subject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professional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secrecy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and respect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strictest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confidentiality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regarding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any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information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that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may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communicated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them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.</w:t>
      </w:r>
    </w:p>
    <w:p w:rsidR="006567DD" w:rsidRPr="006567DD" w:rsidRDefault="006567DD" w:rsidP="006567DD">
      <w:pPr>
        <w:pStyle w:val="Paragraphedeliste"/>
        <w:numPr>
          <w:ilvl w:val="0"/>
          <w:numId w:val="4"/>
        </w:num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The Client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acknowledges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that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by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virtue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relationship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with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GA Conseils,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both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GA Conseils and the Client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may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have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access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Content, information or items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related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other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party's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business,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which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may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include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Client files, software technologies or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any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other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items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that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are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potentially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confidential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and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substantial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value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each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respective party, and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which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could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subject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possible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depreciation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disclosed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a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third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party.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Consequently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GA Conseils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agrees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not to use for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own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account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nor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disclose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a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third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party,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any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information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which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they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may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have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become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aware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during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the course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this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contractual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relationship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except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event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of a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legal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obligation (e.g.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court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order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) or a complaint from a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third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party to GA Conseils.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Furthermore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GA Conseils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confirms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that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will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take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all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appropriate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measures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protect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confidentiality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this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information.</w:t>
      </w:r>
    </w:p>
    <w:p w:rsidR="006567DD" w:rsidRPr="006567DD" w:rsidRDefault="006567DD" w:rsidP="006567DD">
      <w:pPr>
        <w:pStyle w:val="Paragraphedeliste"/>
        <w:numPr>
          <w:ilvl w:val="0"/>
          <w:numId w:val="4"/>
        </w:num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will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never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carry out a mailing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Client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database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on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behalf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of a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third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party.</w:t>
      </w:r>
    </w:p>
    <w:p w:rsidR="006567DD" w:rsidRPr="006567DD" w:rsidRDefault="006567DD" w:rsidP="006567DD">
      <w:pPr>
        <w:pStyle w:val="Paragraphedeliste"/>
        <w:numPr>
          <w:ilvl w:val="0"/>
          <w:numId w:val="4"/>
        </w:num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reserves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the right to use the contents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databases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for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own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communications (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technical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incidents, new services, etc.)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Clients.</w:t>
      </w:r>
    </w:p>
    <w:p w:rsidR="006567DD" w:rsidRPr="006567DD" w:rsidRDefault="006567DD" w:rsidP="006567DD">
      <w:pPr>
        <w:pStyle w:val="Paragraphedeliste"/>
        <w:numPr>
          <w:ilvl w:val="0"/>
          <w:numId w:val="4"/>
        </w:num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will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never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ask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the Client for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password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via a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telephone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call or an e-mail.</w:t>
      </w:r>
    </w:p>
    <w:p w:rsidR="006567DD" w:rsidRDefault="006567DD" w:rsidP="006567DD">
      <w:pPr>
        <w:pStyle w:val="Paragraphedeliste"/>
        <w:numPr>
          <w:ilvl w:val="0"/>
          <w:numId w:val="4"/>
        </w:num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The Client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informed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that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all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telephone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communications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with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GA Conseils support are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recorded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order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improve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quality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our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Services.</w:t>
      </w:r>
    </w:p>
    <w:p w:rsidR="006567DD" w:rsidRPr="006567DD" w:rsidRDefault="006567DD" w:rsidP="006567DD">
      <w:pPr>
        <w:ind w:left="360"/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</w:p>
    <w:p w:rsidR="006567DD" w:rsidRPr="006567DD" w:rsidRDefault="006567DD" w:rsidP="006567DD">
      <w:p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Applicable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law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and place of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jurisdiction</w:t>
      </w:r>
      <w:proofErr w:type="spellEnd"/>
    </w:p>
    <w:p w:rsidR="006567DD" w:rsidRDefault="006567DD" w:rsidP="006567DD">
      <w:p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1.</w:t>
      </w: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ab/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Swiss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law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applicable.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Any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dispute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relating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the </w:t>
      </w:r>
      <w:bookmarkStart w:id="0" w:name="_GoBack"/>
      <w:bookmarkEnd w:id="0"/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validity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interpretation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execution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or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termination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of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contract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between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GA Conseils and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its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client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shall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be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submitted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to the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competent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courts of the Canton of Fribourg,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Switzerland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.</w:t>
      </w:r>
    </w:p>
    <w:p w:rsidR="006567DD" w:rsidRDefault="006567DD" w:rsidP="006567DD">
      <w:p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</w:p>
    <w:p w:rsidR="006567DD" w:rsidRPr="006567DD" w:rsidRDefault="006567DD" w:rsidP="006567DD">
      <w:p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</w:p>
    <w:p w:rsidR="006567DD" w:rsidRPr="006567DD" w:rsidRDefault="006567DD" w:rsidP="006567DD">
      <w:pPr>
        <w:jc w:val="both"/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Sàrl, </w:t>
      </w:r>
      <w:proofErr w:type="spellStart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>September</w:t>
      </w:r>
      <w:proofErr w:type="spellEnd"/>
      <w:r w:rsidRPr="006567DD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2021</w:t>
      </w:r>
    </w:p>
    <w:p w:rsidR="008B631C" w:rsidRDefault="008B631C" w:rsidP="006567DD">
      <w:pPr>
        <w:jc w:val="both"/>
        <w:rPr>
          <w:sz w:val="20"/>
          <w:szCs w:val="20"/>
        </w:rPr>
      </w:pPr>
    </w:p>
    <w:p w:rsidR="006567DD" w:rsidRPr="006567DD" w:rsidRDefault="006567DD" w:rsidP="006567DD">
      <w:pPr>
        <w:jc w:val="both"/>
        <w:rPr>
          <w:sz w:val="20"/>
          <w:szCs w:val="20"/>
        </w:rPr>
      </w:pPr>
      <w:proofErr w:type="spellStart"/>
      <w:r w:rsidRPr="006567DD">
        <w:rPr>
          <w:sz w:val="20"/>
          <w:szCs w:val="20"/>
        </w:rPr>
        <w:t>Only</w:t>
      </w:r>
      <w:proofErr w:type="spellEnd"/>
      <w:r w:rsidRPr="006567DD">
        <w:rPr>
          <w:sz w:val="20"/>
          <w:szCs w:val="20"/>
        </w:rPr>
        <w:t xml:space="preserve"> the French version </w:t>
      </w:r>
      <w:proofErr w:type="spellStart"/>
      <w:r w:rsidRPr="006567DD">
        <w:rPr>
          <w:sz w:val="20"/>
          <w:szCs w:val="20"/>
        </w:rPr>
        <w:t>is</w:t>
      </w:r>
      <w:proofErr w:type="spellEnd"/>
      <w:r w:rsidRPr="006567DD">
        <w:rPr>
          <w:sz w:val="20"/>
          <w:szCs w:val="20"/>
        </w:rPr>
        <w:t xml:space="preserve"> </w:t>
      </w:r>
      <w:proofErr w:type="spellStart"/>
      <w:r w:rsidRPr="006567DD">
        <w:rPr>
          <w:sz w:val="20"/>
          <w:szCs w:val="20"/>
        </w:rPr>
        <w:t>legally</w:t>
      </w:r>
      <w:proofErr w:type="spellEnd"/>
      <w:r w:rsidRPr="006567DD">
        <w:rPr>
          <w:sz w:val="20"/>
          <w:szCs w:val="20"/>
        </w:rPr>
        <w:t xml:space="preserve"> </w:t>
      </w:r>
      <w:proofErr w:type="spellStart"/>
      <w:r w:rsidRPr="006567DD">
        <w:rPr>
          <w:sz w:val="20"/>
          <w:szCs w:val="20"/>
        </w:rPr>
        <w:t>valid</w:t>
      </w:r>
      <w:proofErr w:type="spellEnd"/>
    </w:p>
    <w:sectPr w:rsidR="006567DD" w:rsidRPr="0065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5DC"/>
    <w:multiLevelType w:val="hybridMultilevel"/>
    <w:tmpl w:val="C896A2EE"/>
    <w:lvl w:ilvl="0" w:tplc="07B2B8DE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3963"/>
    <w:multiLevelType w:val="multilevel"/>
    <w:tmpl w:val="9B92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9274B"/>
    <w:multiLevelType w:val="hybridMultilevel"/>
    <w:tmpl w:val="251A9B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F062C"/>
    <w:multiLevelType w:val="multilevel"/>
    <w:tmpl w:val="E56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1C"/>
    <w:rsid w:val="006567DD"/>
    <w:rsid w:val="008B631C"/>
    <w:rsid w:val="009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B45FD"/>
  <w15:chartTrackingRefBased/>
  <w15:docId w15:val="{D60B4F2C-8FE8-486C-AE65-26CD0ABD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8B631C"/>
    <w:rPr>
      <w:b/>
      <w:bCs/>
    </w:rPr>
  </w:style>
  <w:style w:type="paragraph" w:styleId="Paragraphedeliste">
    <w:name w:val="List Paragraph"/>
    <w:basedOn w:val="Normal"/>
    <w:uiPriority w:val="34"/>
    <w:qFormat/>
    <w:rsid w:val="0065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Galliot</dc:creator>
  <cp:keywords/>
  <dc:description/>
  <cp:lastModifiedBy>Anthony Galliot</cp:lastModifiedBy>
  <cp:revision>3</cp:revision>
  <dcterms:created xsi:type="dcterms:W3CDTF">2022-01-15T20:09:00Z</dcterms:created>
  <dcterms:modified xsi:type="dcterms:W3CDTF">2022-01-15T20:15:00Z</dcterms:modified>
</cp:coreProperties>
</file>