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BDFE" w14:textId="2C7DD74F" w:rsidR="0070315B" w:rsidRPr="0070315B" w:rsidRDefault="0070315B">
      <w:pPr>
        <w:rPr>
          <w:lang w:val="en-US"/>
        </w:rPr>
      </w:pPr>
      <w:r>
        <w:rPr>
          <w:lang w:val="en-US"/>
        </w:rPr>
        <w:t>TEST</w:t>
      </w:r>
    </w:p>
    <w:sectPr w:rsidR="0070315B" w:rsidRPr="0070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B"/>
    <w:rsid w:val="007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237B"/>
  <w15:chartTrackingRefBased/>
  <w15:docId w15:val="{D0866365-8FF4-4AAD-A0EC-F6CB30B5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Hood</dc:creator>
  <cp:keywords/>
  <dc:description/>
  <cp:lastModifiedBy>Patrick Hood</cp:lastModifiedBy>
  <cp:revision>1</cp:revision>
  <dcterms:created xsi:type="dcterms:W3CDTF">2021-10-16T15:42:00Z</dcterms:created>
  <dcterms:modified xsi:type="dcterms:W3CDTF">2021-10-16T15:42:00Z</dcterms:modified>
</cp:coreProperties>
</file>