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0cac3b4794ee4f1a" /><Relationship Type="http://schemas.openxmlformats.org/package/2006/relationships/metadata/core-properties" Target="/package/services/metadata/core-properties/32551d27b9e4424fa496367000739aa3.psmdcp" Id="Rd00d5c6f13564cd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50D49B83" wp14:textId="77777777">
      <w:pPr>
        <w:spacing w:before="0" w:after="160" w:line="259"/>
        <w:ind w:left="144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        Facilities Assistant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FE39E9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A. Introduction:</w:t>
      </w:r>
    </w:p>
    <w:p xmlns:wp14="http://schemas.microsoft.com/office/word/2010/wordml" w14:paraId="47935438" wp14:textId="77777777">
      <w:pPr>
        <w:numPr>
          <w:ilvl w:val="0"/>
          <w:numId w:val="3"/>
        </w:numPr>
        <w:spacing w:before="0" w:after="160" w:line="259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Purpose/Description</w:t>
      </w:r>
    </w:p>
    <w:p xmlns:wp14="http://schemas.microsoft.com/office/word/2010/wordml" w14:paraId="1729D04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Facilities Assistant:</w:t>
      </w:r>
    </w:p>
    <w:p xmlns:wp14="http://schemas.microsoft.com/office/word/2010/wordml" w:rsidP="1D119CAF" w14:paraId="5AF56438" wp14:textId="30154F5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The chatbot is capable to answer the queries of 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employees,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guide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them to the appropriate procedure to complete their task.</w:t>
      </w:r>
    </w:p>
    <w:p xmlns:wp14="http://schemas.microsoft.com/office/word/2010/wordml" w14:paraId="2702579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We can give the required response that is expected for a particular query and the bot responds accordingly.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51381E3" wp14:textId="77777777">
      <w:pPr>
        <w:numPr>
          <w:ilvl w:val="0"/>
          <w:numId w:val="5"/>
        </w:numPr>
        <w:spacing w:before="0" w:after="160" w:line="259"/>
        <w:ind w:left="108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Scope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:rsidP="1D119CAF" w14:paraId="1FD95C6D" wp14:textId="179E12CA">
      <w:pPr>
        <w:spacing w:before="0" w:after="160" w:line="259" w:lineRule="auto"/>
        <w:ind w:left="720" w:right="0" w:firstLine="72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The scope of facilities assistant is the ability to answer to the queries of users 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and engage the users.</w:t>
      </w:r>
    </w:p>
    <w:p xmlns:wp14="http://schemas.microsoft.com/office/word/2010/wordml" w:rsidP="1D119CAF" wp14:textId="77777777" w14:paraId="2BEDF54C">
      <w:pPr>
        <w:spacing w:before="0" w:after="160" w:line="259" w:lineRule="auto"/>
        <w:ind w:left="720" w:right="0" w:firstLine="72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1D119CA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Advantage</w:t>
      </w:r>
    </w:p>
    <w:p xmlns:wp14="http://schemas.microsoft.com/office/word/2010/wordml" w14:paraId="2DD1C109" wp14:textId="77777777">
      <w:pPr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There are many benefits to facilities assistant, including:</w:t>
      </w:r>
    </w:p>
    <w:p xmlns:wp14="http://schemas.microsoft.com/office/word/2010/wordml" w:rsidP="1D119CAF" w14:paraId="4948B715" wp14:textId="77777777">
      <w:pPr>
        <w:numPr>
          <w:ilvl w:val="0"/>
          <w:numId w:val="9"/>
        </w:numPr>
        <w:spacing w:before="0" w:after="160" w:line="259" w:lineRule="auto"/>
        <w:ind w:left="144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Ability to understand user’s query and respond accordingly.</w:t>
      </w:r>
    </w:p>
    <w:p w:rsidR="1D119CAF" w:rsidP="1D119CAF" w:rsidRDefault="1D119CAF" w14:paraId="68BCD602" w14:textId="29B32E78">
      <w:pPr>
        <w:pStyle w:val="Normal"/>
        <w:numPr>
          <w:ilvl w:val="0"/>
          <w:numId w:val="9"/>
        </w:numPr>
        <w:spacing w:before="0" w:after="160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>It has better engagement with user all the time.</w:t>
      </w:r>
    </w:p>
    <w:p w:rsidR="1D119CAF" w:rsidP="1D119CAF" w:rsidRDefault="1D119CAF" w14:paraId="3A1A088F" w14:textId="45748AC4">
      <w:pPr>
        <w:pStyle w:val="Normal"/>
        <w:numPr>
          <w:ilvl w:val="0"/>
          <w:numId w:val="9"/>
        </w:numPr>
        <w:spacing w:before="0" w:after="160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 xml:space="preserve">It is accessible all the time </w:t>
      </w:r>
      <w:proofErr w:type="spellStart"/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>i</w:t>
      </w:r>
      <w:proofErr w:type="spellEnd"/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>.e 24X7.</w:t>
      </w:r>
    </w:p>
    <w:p w:rsidR="1D119CAF" w:rsidP="1D119CAF" w:rsidRDefault="1D119CAF" w14:paraId="0A609186" w14:textId="5E47D500">
      <w:pPr>
        <w:pStyle w:val="Normal"/>
        <w:numPr>
          <w:ilvl w:val="0"/>
          <w:numId w:val="9"/>
        </w:numPr>
        <w:spacing w:before="0" w:after="160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1D119CAF" w:rsidR="1D119CA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They are cost-effective as</w:t>
      </w:r>
      <w:r w:rsidRPr="1D119CAF" w:rsidR="1D119CA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one chatbot is equal to loads of employees, it can easily communicate with thousands of customers at the same time</w:t>
      </w:r>
      <w:r w:rsidRPr="1D119CAF" w:rsidR="1D119CA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1D119CAF" w:rsidP="1D119CAF" w:rsidRDefault="1D119CAF" w14:paraId="01A4D6C8" w14:textId="1ED37F1E">
      <w:pPr>
        <w:pStyle w:val="Normal"/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1D119CAF" w14:paraId="0BAD4AC2" wp14:textId="77777777">
      <w:pPr>
        <w:numPr>
          <w:ilvl w:val="0"/>
          <w:numId w:val="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1D119CA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Design Document/Process Document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w:rsidR="1D119CAF" w:rsidP="1D119CAF" w:rsidRDefault="1D119CAF" w14:paraId="62425BB6" w14:textId="1BC60946">
      <w:pPr>
        <w:pStyle w:val="Normal"/>
        <w:spacing w:before="0" w:after="160" w:line="259" w:lineRule="auto"/>
        <w:ind w:left="720" w:right="0" w:firstLine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hyperlink r:id="R2037a47ca40f4785">
        <w:r w:rsidRPr="1D119CAF" w:rsidR="1D119CA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https://chatterbot.readthedocs.io/en/stable/</w:t>
        </w:r>
      </w:hyperlink>
    </w:p>
    <w:p xmlns:wp14="http://schemas.microsoft.com/office/word/2010/wordml" w14:paraId="445F868C" wp14:textId="77777777">
      <w:pPr>
        <w:numPr>
          <w:ilvl w:val="0"/>
          <w:numId w:val="12"/>
        </w:numPr>
        <w:spacing w:before="0" w:after="160" w:line="259"/>
        <w:ind w:left="108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Test case document</w:t>
      </w:r>
    </w:p>
    <w:p xmlns:wp14="http://schemas.microsoft.com/office/word/2010/wordml" w14:paraId="3D8EC23C" wp14:textId="77777777">
      <w:pPr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2">
        <w:r>
          <w:rPr>
            <w:rFonts w:ascii="Calibri" w:hAnsi="Calibri" w:eastAsia="Calibri" w:cs="Calibri"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https://virtusaonline-my.sharepoint.com/:w:/g/personal/srivanik_virtusa_com/EZjhf7u6ELFMrog-aaPXVGcBAkxeNKjFwSo-yW6w7VyjnQ?e=5hhbhA</w:t>
        </w:r>
      </w:hyperlink>
    </w:p>
    <w:p xmlns:wp14="http://schemas.microsoft.com/office/word/2010/wordml" w14:paraId="151E21D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B. Prerequisites:</w:t>
      </w:r>
    </w:p>
    <w:p xmlns:wp14="http://schemas.microsoft.com/office/word/2010/wordml" w14:paraId="4070C5A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OS: Windows</w:t>
      </w:r>
    </w:p>
    <w:p xmlns:wp14="http://schemas.microsoft.com/office/word/2010/wordml" w14:paraId="72E5916A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Browsers: IE/Chrome/Firefox</w:t>
      </w:r>
    </w:p>
    <w:p xmlns:wp14="http://schemas.microsoft.com/office/word/2010/wordml" w14:paraId="15D17B5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RAM: 2GB/8GB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639A7C6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C. Required tools/software’s:</w:t>
      </w:r>
    </w:p>
    <w:p xmlns:wp14="http://schemas.microsoft.com/office/word/2010/wordml" w:rsidP="1D119CAF" w14:paraId="6E7D379E" wp14:textId="0CD5EB25"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1.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Pycharm</w:t>
      </w:r>
    </w:p>
    <w:p xmlns:wp14="http://schemas.microsoft.com/office/word/2010/wordml" w:rsidP="1D119CAF" w14:paraId="2A5A60C1" wp14:textId="2A71DFB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2.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Anaconda prompt</w:t>
      </w:r>
    </w:p>
    <w:p xmlns:wp14="http://schemas.microsoft.com/office/word/2010/wordml" w14:paraId="533534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D. Technology used:</w:t>
      </w:r>
    </w:p>
    <w:p xmlns:wp14="http://schemas.microsoft.com/office/word/2010/wordml" w:rsidP="1D119CAF" w14:paraId="0027B46A" wp14:textId="7643D0B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1.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Django</w:t>
      </w:r>
    </w:p>
    <w:p xmlns:wp14="http://schemas.microsoft.com/office/word/2010/wordml" w:rsidP="1D119CAF" w14:paraId="372D1490" wp14:textId="2EF7B9C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2.HTML, </w:t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CSS</w:t>
      </w:r>
    </w:p>
    <w:p xmlns:wp14="http://schemas.microsoft.com/office/word/2010/wordml" w:rsidP="1D119CAF" w14:paraId="6909DC6A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3.JSON</w:t>
      </w:r>
    </w:p>
    <w:p w:rsidR="1D119CAF" w:rsidP="1D119CAF" w:rsidRDefault="1D119CAF" w14:paraId="4DBCC950" w14:textId="597B427D">
      <w:pPr>
        <w:pStyle w:val="Normal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>4.JQuery</w:t>
      </w:r>
    </w:p>
    <w:p w:rsidR="1D119CAF" w:rsidP="1D119CAF" w:rsidRDefault="1D119CAF" w14:paraId="1C9B0107" w14:textId="33F5AD35">
      <w:pPr>
        <w:pStyle w:val="Normal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>5.Python (Chatterbot)</w:t>
      </w:r>
    </w:p>
    <w:p w:rsidR="1D119CAF" w:rsidP="1D119CAF" w:rsidRDefault="1D119CAF" w14:paraId="623817E1" w14:textId="49ADBD6F">
      <w:pPr>
        <w:pStyle w:val="Normal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>6.DBsqlite</w:t>
      </w:r>
    </w:p>
    <w:p w:rsidR="1D119CAF" w:rsidP="1D119CAF" w:rsidRDefault="1D119CAF" w14:paraId="4853AAEC" w14:textId="242D641D">
      <w:pPr>
        <w:pStyle w:val="Normal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>7.BotUI</w:t>
      </w: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>(JS Framework)</w:t>
      </w:r>
    </w:p>
    <w:p xmlns:wp14="http://schemas.microsoft.com/office/word/2010/wordml" w14:paraId="3748764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E. Compatibility: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Compatible with these Browsers: Google Chrome, Firefox, Internet Explorer</w:t>
      </w:r>
    </w:p>
    <w:p xmlns:wp14="http://schemas.microsoft.com/office/word/2010/wordml" w14:paraId="2958E29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F. Execution Process:</w:t>
      </w:r>
    </w:p>
    <w:p xmlns:wp14="http://schemas.microsoft.com/office/word/2010/wordml" w14:paraId="1BF52CA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Configuration:</w:t>
      </w:r>
    </w:p>
    <w:p xmlns:wp14="http://schemas.microsoft.com/office/word/2010/wordml" w14:paraId="1BB2C83E" wp14:textId="77777777">
      <w:pPr>
        <w:numPr>
          <w:ilvl w:val="0"/>
          <w:numId w:val="19"/>
        </w:numPr>
        <w:spacing w:before="0" w:after="160" w:line="259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Open source code folder in command prompt.</w:t>
      </w:r>
    </w:p>
    <w:p xmlns:wp14="http://schemas.microsoft.com/office/word/2010/wordml" w:rsidP="1D119CAF" w14:paraId="2748F9DD" wp14:textId="77777777">
      <w:pPr>
        <w:numPr>
          <w:ilvl w:val="0"/>
          <w:numId w:val="19"/>
        </w:numPr>
        <w:spacing w:before="0" w:after="160" w:line="259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After that you need to install below commands: </w:t>
      </w:r>
    </w:p>
    <w:p w:rsidR="1D119CAF" w:rsidP="1D119CAF" w:rsidRDefault="1D119CAF" w14:paraId="504A737A" w14:textId="2A3113B5">
      <w:pPr>
        <w:pStyle w:val="Normal"/>
        <w:spacing w:before="0" w:after="160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</w:pPr>
      <w:r w:rsidRPr="1D119CAF" w:rsidR="1D119CAF"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  <w:t>pip install chatterbot</w:t>
      </w:r>
    </w:p>
    <w:p w:rsidR="1D119CAF" w:rsidP="1D119CAF" w:rsidRDefault="1D119CAF" w14:paraId="1C570F29" w14:textId="1C3E0076">
      <w:pPr>
        <w:pStyle w:val="Normal"/>
        <w:spacing w:before="0" w:after="160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</w:pPr>
      <w:r w:rsidRPr="1D119CAF" w:rsidR="1D119CAF"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  <w:t>pip install django</w:t>
      </w:r>
    </w:p>
    <w:p w:rsidR="1D119CAF" w:rsidP="1D119CAF" w:rsidRDefault="1D119CAF" w14:paraId="2112893E" w14:textId="346FE5C5">
      <w:pPr>
        <w:pStyle w:val="Normal"/>
        <w:spacing w:before="0" w:after="160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</w:pPr>
    </w:p>
    <w:p w:rsidR="1D119CAF" w:rsidP="1D119CAF" w:rsidRDefault="1D119CAF" w14:paraId="2A3FDF0D" w14:textId="71F1E440">
      <w:pPr>
        <w:pStyle w:val="ListParagraph"/>
        <w:numPr>
          <w:ilvl w:val="1"/>
          <w:numId w:val="22"/>
        </w:numPr>
        <w:spacing w:before="0" w:after="160" w:line="259" w:lineRule="auto"/>
        <w:ind w:right="0"/>
        <w:jc w:val="left"/>
        <w:rPr>
          <w:noProof w:val="0"/>
          <w:color w:val="auto" w:themeColor="accent6" w:themeTint="BF" w:themeShade="FF"/>
          <w:sz w:val="22"/>
          <w:szCs w:val="22"/>
          <w:lang w:val="en-US"/>
        </w:rPr>
      </w:pPr>
      <w:r w:rsidRPr="1D119CAF" w:rsidR="1D119CAF">
        <w:rPr>
          <w:rFonts w:ascii="Calibri" w:hAnsi="Calibri" w:eastAsia="Calibri" w:cs="Calibri"/>
          <w:color w:val="auto"/>
          <w:sz w:val="22"/>
          <w:szCs w:val="22"/>
        </w:rPr>
        <w:t xml:space="preserve">Run the application by using </w:t>
      </w:r>
      <w:r w:rsidRPr="1D119CAF" w:rsidR="1D119CAF"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  <w:t>python manage.</w:t>
      </w:r>
      <w:proofErr w:type="spellStart"/>
      <w:r w:rsidRPr="1D119CAF" w:rsidR="1D119CAF"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  <w:t>py</w:t>
      </w:r>
      <w:proofErr w:type="spellEnd"/>
      <w:r w:rsidRPr="1D119CAF" w:rsidR="1D119CAF"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  <w:t xml:space="preserve"> </w:t>
      </w:r>
      <w:r w:rsidRPr="1D119CAF" w:rsidR="1D119CAF">
        <w:rPr>
          <w:rFonts w:ascii="Calibri" w:hAnsi="Calibri" w:eastAsia="Calibri" w:cs="Calibri"/>
          <w:noProof w:val="0"/>
          <w:color w:val="404040" w:themeColor="accent6" w:themeTint="BF" w:themeShade="FF"/>
          <w:sz w:val="22"/>
          <w:szCs w:val="22"/>
          <w:lang w:val="en-US"/>
        </w:rPr>
        <w:t>runserver</w:t>
      </w:r>
    </w:p>
    <w:p xmlns:wp14="http://schemas.microsoft.com/office/word/2010/wordml" w:rsidP="1D119CAF" w14:paraId="671A05CA" wp14:textId="594503EC">
      <w:pPr>
        <w:pStyle w:val="ListParagraph"/>
        <w:numPr>
          <w:ilvl w:val="1"/>
          <w:numId w:val="22"/>
        </w:numPr>
        <w:spacing w:before="0" w:after="160" w:line="259" w:lineRule="auto"/>
        <w:ind w:right="0"/>
        <w:jc w:val="left"/>
        <w:rPr>
          <w:color w:val="auto"/>
          <w:sz w:val="22"/>
          <w:szCs w:val="22"/>
        </w:rPr>
      </w:pPr>
      <w:r w:rsidRPr="1D119CAF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Opens your browser in </w:t>
      </w:r>
      <w:hyperlink xmlns:r="http://schemas.openxmlformats.org/officeDocument/2006/relationships" r:id="Rbe2e041cc41c4dfb">
        <w:r w:rsidRPr="1D119CAF">
          <w:rPr>
            <w:rFonts w:ascii="Calibri" w:hAnsi="Calibri" w:eastAsia="Calibri" w:cs="Calibri"/>
            <w:b w:val="1"/>
            <w:bCs w:val="1"/>
            <w:color w:val="0000FF"/>
            <w:spacing w:val="0"/>
            <w:position w:val="0"/>
            <w:sz w:val="22"/>
            <w:szCs w:val="22"/>
            <w:u w:val="single"/>
            <w:shd w:val="clear" w:fill="auto"/>
          </w:rPr>
          <w:t xml:space="preserve">http://localhost:</w:t>
        </w:r>
        <w:r w:rsidRPr="1D119CAF">
          <w:rPr>
            <w:rFonts w:ascii="Calibri" w:hAnsi="Calibri" w:eastAsia="Calibri" w:cs="Calibri"/>
            <w:b w:val="1"/>
            <w:bCs w:val="1"/>
            <w:color w:val="0000FF"/>
            <w:spacing w:val="0"/>
            <w:position w:val="0"/>
            <w:sz w:val="22"/>
            <w:szCs w:val="22"/>
            <w:u w:val="single"/>
            <w:shd w:val="clear" w:fill="auto"/>
          </w:rPr>
          <w:t xml:space="preserve">8000</w:t>
        </w:r>
        <w:r w:rsidRPr="1D119CAF">
          <w:rPr>
            <w:rFonts w:ascii="Calibri" w:hAnsi="Calibri" w:eastAsia="Calibri" w:cs="Calibri"/>
            <w:b w:val="1"/>
            <w:bCs w:val="1"/>
            <w:color w:val="0000FF"/>
            <w:spacing w:val="0"/>
            <w:position w:val="0"/>
            <w:sz w:val="22"/>
            <w:szCs w:val="22"/>
            <w:u w:val="single"/>
            <w:shd w:val="clear" w:fill="auto"/>
          </w:rPr>
          <w:t xml:space="preserve">/</w:t>
        </w:r>
      </w:hyperlink>
    </w:p>
    <w:p xmlns:wp14="http://schemas.microsoft.com/office/word/2010/wordml" w:rsidP="1D119CAF" wp14:textId="77777777" w14:paraId="57264D52">
      <w:pPr>
        <w:pStyle w:val="Normal"/>
        <w:spacing w:before="0" w:after="160" w:line="259" w:lineRule="auto"/>
        <w:ind w:left="720" w:right="0" w:hanging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14:paraId="209AE4A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G. Lenience (If using any license tool)</w:t>
      </w:r>
    </w:p>
    <w:p xmlns:wp14="http://schemas.microsoft.com/office/word/2010/wordml" w14:paraId="3C625688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</w:t>
      </w:r>
    </w:p>
    <w:p xmlns:wp14="http://schemas.microsoft.com/office/word/2010/wordml" w14:paraId="0744D0F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H. Known Issues</w:t>
      </w:r>
    </w:p>
    <w:p xmlns:wp14="http://schemas.microsoft.com/office/word/2010/wordml" w14:paraId="243F107E" wp14:textId="77777777">
      <w:pPr>
        <w:spacing w:before="0" w:after="160" w:line="259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2">
    <w:abstractNumId w:val="37"/>
  </w: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2">
    <w:abstractNumId w:val="12"/>
  </w:num>
  <w:num w:numId="19">
    <w:abstractNumId w:val="6"/>
  </w:num>
  <w:num w:numId="21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2F911F1D"/>
  <w15:docId w15:val="{a2c23004-667d-487b-b0c8-2841d28684b0}"/>
  <w:rsids>
    <w:rsidRoot w:val="1D119CAF"/>
    <w:rsid w:val="1D119CA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5" /><Relationship Type="http://schemas.openxmlformats.org/officeDocument/2006/relationships/hyperlink" Target="https://virtusaonline-my.sharepoint.com/:w:/g/personal/srivanik_virtusa_com/EZjhf7u6ELFMrog-aaPXVGcBAkxeNKjFwSo-yW6w7VyjnQ?e=5hhbhA" TargetMode="External" Id="docRId2" /><Relationship Type="http://schemas.openxmlformats.org/officeDocument/2006/relationships/numbering" Target="numbering.xml" Id="docRId4" /><Relationship Type="http://schemas.openxmlformats.org/officeDocument/2006/relationships/settings" Target="/word/settings.xml" Id="R7487d59d1ebf4696" /><Relationship Type="http://schemas.openxmlformats.org/officeDocument/2006/relationships/hyperlink" Target="https://chatterbot.readthedocs.io/en/stable/" TargetMode="External" Id="R2037a47ca40f4785" /><Relationship Type="http://schemas.openxmlformats.org/officeDocument/2006/relationships/hyperlink" Target="http://localhost:4200/" TargetMode="External" Id="Rbe2e041cc41c4dfb" /><Relationship Type="http://schemas.openxmlformats.org/officeDocument/2006/relationships/fontTable" Target="/word/fontTable.xml" Id="R357937c75552448c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