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F6447" w14:textId="721AFC71" w:rsidR="0007141F" w:rsidRPr="0007141F" w:rsidRDefault="000714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1F">
        <w:rPr>
          <w:rFonts w:ascii="Times New Roman" w:hAnsi="Times New Roman" w:cs="Times New Roman"/>
          <w:b/>
          <w:bCs/>
          <w:sz w:val="24"/>
          <w:szCs w:val="24"/>
        </w:rPr>
        <w:t>How would you integrate the different motivation theories together? Diagram your model of motivation. Which theories you think is most effective in keeping the motivation level high</w:t>
      </w:r>
    </w:p>
    <w:p w14:paraId="547B5FF9" w14:textId="4FFF1FAF" w:rsidR="00211900" w:rsidRDefault="0007141F">
      <w:r w:rsidRPr="0007141F">
        <w:drawing>
          <wp:inline distT="0" distB="0" distL="0" distR="0" wp14:anchorId="403AD27D" wp14:editId="08D8494F">
            <wp:extent cx="5731510" cy="4712970"/>
            <wp:effectExtent l="0" t="0" r="2540" b="0"/>
            <wp:docPr id="167206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61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A2B0" w14:textId="77777777" w:rsidR="0007141F" w:rsidRDefault="0007141F"/>
    <w:p w14:paraId="799DC147" w14:textId="77777777" w:rsidR="0007141F" w:rsidRPr="0007141F" w:rsidRDefault="0007141F" w:rsidP="0007141F">
      <w:pPr>
        <w:rPr>
          <w:rFonts w:ascii="Times New Roman" w:hAnsi="Times New Roman" w:cs="Times New Roman"/>
          <w:sz w:val="24"/>
          <w:szCs w:val="24"/>
        </w:rPr>
      </w:pPr>
      <w:r w:rsidRPr="0007141F">
        <w:rPr>
          <w:rFonts w:ascii="Times New Roman" w:hAnsi="Times New Roman" w:cs="Times New Roman"/>
          <w:sz w:val="24"/>
          <w:szCs w:val="24"/>
        </w:rPr>
        <w:t>I believe Self-Efficacy Theory is particularly powerful for several reasons:</w:t>
      </w:r>
    </w:p>
    <w:p w14:paraId="340CC784" w14:textId="2760EBC4" w:rsidR="0007141F" w:rsidRPr="0007141F" w:rsidRDefault="0007141F" w:rsidP="000714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1F">
        <w:rPr>
          <w:rFonts w:ascii="Times New Roman" w:hAnsi="Times New Roman" w:cs="Times New Roman"/>
          <w:sz w:val="24"/>
          <w:szCs w:val="24"/>
        </w:rPr>
        <w:t>Unlike external rewards (Reinforcement Theory) or temporary goal achievement (Goal-Setting Theory), self-efficacy creates a lasting belief in one's abilities.</w:t>
      </w:r>
    </w:p>
    <w:p w14:paraId="694EDD34" w14:textId="0F26D835" w:rsidR="0007141F" w:rsidRPr="0007141F" w:rsidRDefault="0007141F" w:rsidP="000714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1F">
        <w:rPr>
          <w:rFonts w:ascii="Times New Roman" w:hAnsi="Times New Roman" w:cs="Times New Roman"/>
          <w:sz w:val="24"/>
          <w:szCs w:val="24"/>
        </w:rPr>
        <w:t>High self-efficacy positively influences goal setting, perseverance, and resilience in the face of challenges.</w:t>
      </w:r>
    </w:p>
    <w:p w14:paraId="11891452" w14:textId="3A594E61" w:rsidR="0007141F" w:rsidRPr="0007141F" w:rsidRDefault="0007141F" w:rsidP="000714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1F">
        <w:rPr>
          <w:rFonts w:ascii="Times New Roman" w:hAnsi="Times New Roman" w:cs="Times New Roman"/>
          <w:sz w:val="24"/>
          <w:szCs w:val="24"/>
        </w:rPr>
        <w:t>As individuals experience success, their self-efficacy increases, creating a positive feedback loop.</w:t>
      </w:r>
    </w:p>
    <w:p w14:paraId="52DD4E00" w14:textId="75606653" w:rsidR="0007141F" w:rsidRPr="0007141F" w:rsidRDefault="0007141F" w:rsidP="000714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1F">
        <w:rPr>
          <w:rFonts w:ascii="Times New Roman" w:hAnsi="Times New Roman" w:cs="Times New Roman"/>
          <w:sz w:val="24"/>
          <w:szCs w:val="24"/>
        </w:rPr>
        <w:t>Self-efficacy is applicable across various domains and situations, making it a flexible tool for maintaining motivation.</w:t>
      </w:r>
    </w:p>
    <w:p w14:paraId="0F064965" w14:textId="1D25ADAA" w:rsidR="0007141F" w:rsidRPr="0007141F" w:rsidRDefault="0007141F" w:rsidP="000714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41F">
        <w:rPr>
          <w:rFonts w:ascii="Times New Roman" w:hAnsi="Times New Roman" w:cs="Times New Roman"/>
          <w:sz w:val="24"/>
          <w:szCs w:val="24"/>
        </w:rPr>
        <w:t>It aligns closely with intrinsic motivation, which is generally more sustainable than extrinsic motivation.</w:t>
      </w:r>
    </w:p>
    <w:p w14:paraId="1F2B022C" w14:textId="77777777" w:rsidR="0007141F" w:rsidRDefault="0007141F"/>
    <w:sectPr w:rsidR="00071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30AA7" w14:textId="77777777" w:rsidR="00490CE8" w:rsidRDefault="00490CE8" w:rsidP="0007141F">
      <w:pPr>
        <w:spacing w:after="0" w:line="240" w:lineRule="auto"/>
      </w:pPr>
      <w:r>
        <w:separator/>
      </w:r>
    </w:p>
  </w:endnote>
  <w:endnote w:type="continuationSeparator" w:id="0">
    <w:p w14:paraId="1DCFCF7E" w14:textId="77777777" w:rsidR="00490CE8" w:rsidRDefault="00490CE8" w:rsidP="0007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B5013" w14:textId="77777777" w:rsidR="0007141F" w:rsidRDefault="00071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0E5DD" w14:textId="77777777" w:rsidR="0007141F" w:rsidRDefault="000714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E6CBE" w14:textId="77777777" w:rsidR="0007141F" w:rsidRDefault="00071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F8CBD" w14:textId="77777777" w:rsidR="00490CE8" w:rsidRDefault="00490CE8" w:rsidP="0007141F">
      <w:pPr>
        <w:spacing w:after="0" w:line="240" w:lineRule="auto"/>
      </w:pPr>
      <w:r>
        <w:separator/>
      </w:r>
    </w:p>
  </w:footnote>
  <w:footnote w:type="continuationSeparator" w:id="0">
    <w:p w14:paraId="0DAC923F" w14:textId="77777777" w:rsidR="00490CE8" w:rsidRDefault="00490CE8" w:rsidP="0007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FC749" w14:textId="77777777" w:rsidR="0007141F" w:rsidRDefault="00071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9F489" w14:textId="6156E9FB" w:rsidR="0007141F" w:rsidRPr="0007141F" w:rsidRDefault="0007141F" w:rsidP="0007141F">
    <w:pPr>
      <w:pStyle w:val="Header"/>
      <w:jc w:val="center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07141F">
      <w:rPr>
        <w:rFonts w:ascii="Times New Roman" w:hAnsi="Times New Roman" w:cs="Times New Roman"/>
        <w:b/>
        <w:bCs/>
        <w:i/>
        <w:iCs/>
        <w:sz w:val="24"/>
        <w:szCs w:val="24"/>
      </w:rPr>
      <w:t>Manish Shashikant Jadhav | TE COMPS-B | 2023301005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7A77D" w14:textId="77777777" w:rsidR="0007141F" w:rsidRDefault="00071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649D8"/>
    <w:multiLevelType w:val="multilevel"/>
    <w:tmpl w:val="311A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23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1F"/>
    <w:rsid w:val="0007141F"/>
    <w:rsid w:val="00211900"/>
    <w:rsid w:val="00490CE8"/>
    <w:rsid w:val="00D7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99697"/>
  <w15:chartTrackingRefBased/>
  <w15:docId w15:val="{489E7DD4-7510-48C6-AED0-2343A40F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41F"/>
  </w:style>
  <w:style w:type="paragraph" w:styleId="Footer">
    <w:name w:val="footer"/>
    <w:basedOn w:val="Normal"/>
    <w:link w:val="FooterChar"/>
    <w:uiPriority w:val="99"/>
    <w:unhideWhenUsed/>
    <w:rsid w:val="00071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2024-09-12T18:09:00Z</dcterms:created>
  <dcterms:modified xsi:type="dcterms:W3CDTF">2024-09-12T18:12:00Z</dcterms:modified>
</cp:coreProperties>
</file>