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7B7E31" w14:textId="58226353" w:rsidR="00D90420" w:rsidRDefault="00000000">
      <w:pPr>
        <w:pStyle w:val="Kicker"/>
      </w:pPr>
      <w:r>
        <w:t xml:space="preserve">FIFA WORLD CUP 2026 · MULTIPLE LINEAR REGRESSION · </w:t>
      </w:r>
    </w:p>
    <w:p w14:paraId="6141A1A5" w14:textId="77777777" w:rsidR="00BD10DD" w:rsidRDefault="00000000">
      <w:pPr>
        <w:pStyle w:val="Heading1"/>
      </w:pPr>
      <w:r>
        <w:t>2. Data Description and Preparation</w:t>
      </w:r>
    </w:p>
    <w:p w14:paraId="2DE32FF4" w14:textId="77777777" w:rsidR="00BD10DD" w:rsidRDefault="00000000">
      <w:pPr>
        <w:pStyle w:val="Heading2"/>
      </w:pPr>
      <w:r>
        <w:t>2.1 Dataset and explanatory variables</w:t>
      </w:r>
    </w:p>
    <w:p w14:paraId="7FB36486" w14:textId="77777777" w:rsidR="00BD10DD" w:rsidRDefault="00000000">
      <w:r>
        <w:t>The analysis uses 104 FIFA World Cup 2026 matches from the Master_104_Matches worksheet of the final project workbook. The sample includes 72 group-stage and 32 knockout-stage fixtures. Each row represents one match and retains its match ID, date, stage and original Team A/Team B ordering. The outcome variable (Y), goal_difference, is the number of goals scored by Team A minus those scored by Team B. It measures the recorded scoring margin; it is not the same as a classification of victory after a penalty shootout.</w:t>
      </w:r>
    </w:p>
    <w:p w14:paraId="2024746C" w14:textId="77777777" w:rsidR="00BD10DD" w:rsidRDefault="00000000">
      <w:r>
        <w:t>Eight explanatory variables describe relative pre-match team strength, recent attacking and defensive form, recovery time and previous-opponent strength (Table 1). They were designed using information from matches or rankings available before the fixture under study. For consistency, differences are calculated in the original Team A minus Team B direction. A negative value is not inherently erroneous: a lower FIFA ranking number or fewer goals conceded can favour Team A, while a positive Elo difference generally favours Team A.</w:t>
      </w:r>
    </w:p>
    <w:p w14:paraId="319323EF" w14:textId="77777777" w:rsidR="00BD10DD" w:rsidRDefault="00000000">
      <w:pPr>
        <w:pStyle w:val="TableCaption"/>
      </w:pPr>
      <w:r>
        <w:t>Table 1. Explanatory variables used in Objective 2.1.</w:t>
      </w:r>
    </w:p>
    <w:tbl>
      <w:tblPr>
        <w:tblW w:w="0" w:type="auto"/>
        <w:jc w:val="center"/>
        <w:tblLayout w:type="fixed"/>
        <w:tblLook w:val="04A0" w:firstRow="1" w:lastRow="0" w:firstColumn="1" w:lastColumn="0" w:noHBand="0" w:noVBand="1"/>
      </w:tblPr>
      <w:tblGrid>
        <w:gridCol w:w="691"/>
        <w:gridCol w:w="3845"/>
        <w:gridCol w:w="4478"/>
      </w:tblGrid>
      <w:tr w:rsidR="00BD10DD" w14:paraId="1BDAFD11" w14:textId="77777777">
        <w:trPr>
          <w:cantSplit/>
          <w:tblHeader/>
          <w:jc w:val="center"/>
        </w:trPr>
        <w:tc>
          <w:tcPr>
            <w:tcW w:w="691" w:type="dxa"/>
            <w:tcBorders>
              <w:bottom w:val="single" w:sz="4" w:space="0" w:color="CDD6E1"/>
            </w:tcBorders>
            <w:shd w:val="clear" w:color="auto" w:fill="254A6A"/>
            <w:tcMar>
              <w:top w:w="72" w:type="dxa"/>
              <w:left w:w="70" w:type="dxa"/>
              <w:bottom w:w="72" w:type="dxa"/>
              <w:right w:w="70" w:type="dxa"/>
            </w:tcMar>
            <w:vAlign w:val="center"/>
          </w:tcPr>
          <w:p w14:paraId="74D65359" w14:textId="77777777" w:rsidR="00BD10DD" w:rsidRDefault="00000000">
            <w:pPr>
              <w:spacing w:after="0" w:line="259" w:lineRule="auto"/>
            </w:pPr>
            <w:r>
              <w:rPr>
                <w:b/>
                <w:color w:val="FFFFFF"/>
                <w:sz w:val="16"/>
              </w:rPr>
              <w:t>Code</w:t>
            </w:r>
          </w:p>
        </w:tc>
        <w:tc>
          <w:tcPr>
            <w:tcW w:w="3845" w:type="dxa"/>
            <w:tcBorders>
              <w:bottom w:val="single" w:sz="4" w:space="0" w:color="CDD6E1"/>
            </w:tcBorders>
            <w:shd w:val="clear" w:color="auto" w:fill="254A6A"/>
            <w:tcMar>
              <w:top w:w="72" w:type="dxa"/>
              <w:left w:w="70" w:type="dxa"/>
              <w:bottom w:w="72" w:type="dxa"/>
              <w:right w:w="70" w:type="dxa"/>
            </w:tcMar>
            <w:vAlign w:val="center"/>
          </w:tcPr>
          <w:p w14:paraId="5D488121" w14:textId="77777777" w:rsidR="00BD10DD" w:rsidRDefault="00000000">
            <w:pPr>
              <w:spacing w:after="0" w:line="259" w:lineRule="auto"/>
              <w:jc w:val="right"/>
            </w:pPr>
            <w:r>
              <w:rPr>
                <w:b/>
                <w:color w:val="FFFFFF"/>
                <w:sz w:val="16"/>
              </w:rPr>
              <w:t>Worksheet column</w:t>
            </w:r>
          </w:p>
        </w:tc>
        <w:tc>
          <w:tcPr>
            <w:tcW w:w="4478" w:type="dxa"/>
            <w:tcBorders>
              <w:bottom w:val="single" w:sz="4" w:space="0" w:color="CDD6E1"/>
            </w:tcBorders>
            <w:shd w:val="clear" w:color="auto" w:fill="254A6A"/>
            <w:tcMar>
              <w:top w:w="72" w:type="dxa"/>
              <w:left w:w="70" w:type="dxa"/>
              <w:bottom w:w="72" w:type="dxa"/>
              <w:right w:w="70" w:type="dxa"/>
            </w:tcMar>
            <w:vAlign w:val="center"/>
          </w:tcPr>
          <w:p w14:paraId="418EBC4F" w14:textId="77777777" w:rsidR="00BD10DD" w:rsidRDefault="00000000">
            <w:pPr>
              <w:spacing w:after="0" w:line="259" w:lineRule="auto"/>
              <w:jc w:val="right"/>
            </w:pPr>
            <w:r>
              <w:rPr>
                <w:b/>
                <w:color w:val="FFFFFF"/>
                <w:sz w:val="16"/>
              </w:rPr>
              <w:t>Definition</w:t>
            </w:r>
          </w:p>
        </w:tc>
      </w:tr>
      <w:tr w:rsidR="00BD10DD" w14:paraId="6E5DE4F2" w14:textId="77777777">
        <w:trPr>
          <w:cantSplit/>
          <w:jc w:val="center"/>
        </w:trPr>
        <w:tc>
          <w:tcPr>
            <w:tcW w:w="691" w:type="dxa"/>
            <w:tcBorders>
              <w:bottom w:val="single" w:sz="4" w:space="0" w:color="CDD6E1"/>
            </w:tcBorders>
            <w:tcMar>
              <w:top w:w="72" w:type="dxa"/>
              <w:left w:w="70" w:type="dxa"/>
              <w:bottom w:w="72" w:type="dxa"/>
              <w:right w:w="70" w:type="dxa"/>
            </w:tcMar>
            <w:vAlign w:val="center"/>
          </w:tcPr>
          <w:p w14:paraId="3B2B2AE6" w14:textId="77777777" w:rsidR="00BD10DD" w:rsidRDefault="00000000">
            <w:pPr>
              <w:spacing w:after="0" w:line="259" w:lineRule="auto"/>
            </w:pPr>
            <w:r>
              <w:rPr>
                <w:sz w:val="16"/>
              </w:rPr>
              <w:t>X1</w:t>
            </w:r>
          </w:p>
        </w:tc>
        <w:tc>
          <w:tcPr>
            <w:tcW w:w="3845" w:type="dxa"/>
            <w:tcBorders>
              <w:bottom w:val="single" w:sz="4" w:space="0" w:color="CDD6E1"/>
            </w:tcBorders>
            <w:tcMar>
              <w:top w:w="72" w:type="dxa"/>
              <w:left w:w="70" w:type="dxa"/>
              <w:bottom w:w="72" w:type="dxa"/>
              <w:right w:w="70" w:type="dxa"/>
            </w:tcMar>
            <w:vAlign w:val="center"/>
          </w:tcPr>
          <w:p w14:paraId="02199C77" w14:textId="77777777" w:rsidR="00BD10DD" w:rsidRDefault="00000000">
            <w:pPr>
              <w:spacing w:after="0" w:line="259" w:lineRule="auto"/>
              <w:jc w:val="right"/>
            </w:pPr>
            <w:r>
              <w:rPr>
                <w:sz w:val="16"/>
              </w:rPr>
              <w:t>fifa_rank_diff</w:t>
            </w:r>
          </w:p>
        </w:tc>
        <w:tc>
          <w:tcPr>
            <w:tcW w:w="4478" w:type="dxa"/>
            <w:tcBorders>
              <w:bottom w:val="single" w:sz="4" w:space="0" w:color="CDD6E1"/>
            </w:tcBorders>
            <w:tcMar>
              <w:top w:w="72" w:type="dxa"/>
              <w:left w:w="70" w:type="dxa"/>
              <w:bottom w:w="72" w:type="dxa"/>
              <w:right w:w="70" w:type="dxa"/>
            </w:tcMar>
            <w:vAlign w:val="center"/>
          </w:tcPr>
          <w:p w14:paraId="2B942BB7" w14:textId="77777777" w:rsidR="00BD10DD" w:rsidRDefault="00000000">
            <w:pPr>
              <w:spacing w:after="0" w:line="259" w:lineRule="auto"/>
              <w:jc w:val="right"/>
            </w:pPr>
            <w:r>
              <w:rPr>
                <w:sz w:val="16"/>
              </w:rPr>
              <w:t>FIFA ranking of A − FIFA ranking of B</w:t>
            </w:r>
          </w:p>
        </w:tc>
      </w:tr>
      <w:tr w:rsidR="00BD10DD" w14:paraId="58E07E0C" w14:textId="77777777">
        <w:trPr>
          <w:cantSplit/>
          <w:jc w:val="center"/>
        </w:trPr>
        <w:tc>
          <w:tcPr>
            <w:tcW w:w="691" w:type="dxa"/>
            <w:tcBorders>
              <w:bottom w:val="single" w:sz="4" w:space="0" w:color="CDD6E1"/>
            </w:tcBorders>
            <w:shd w:val="clear" w:color="auto" w:fill="F5F7FA"/>
            <w:tcMar>
              <w:top w:w="72" w:type="dxa"/>
              <w:left w:w="70" w:type="dxa"/>
              <w:bottom w:w="72" w:type="dxa"/>
              <w:right w:w="70" w:type="dxa"/>
            </w:tcMar>
            <w:vAlign w:val="center"/>
          </w:tcPr>
          <w:p w14:paraId="2325041D" w14:textId="77777777" w:rsidR="00BD10DD" w:rsidRDefault="00000000">
            <w:pPr>
              <w:spacing w:after="0" w:line="259" w:lineRule="auto"/>
            </w:pPr>
            <w:r>
              <w:rPr>
                <w:sz w:val="16"/>
              </w:rPr>
              <w:t>X2</w:t>
            </w:r>
          </w:p>
        </w:tc>
        <w:tc>
          <w:tcPr>
            <w:tcW w:w="3845" w:type="dxa"/>
            <w:tcBorders>
              <w:bottom w:val="single" w:sz="4" w:space="0" w:color="CDD6E1"/>
            </w:tcBorders>
            <w:shd w:val="clear" w:color="auto" w:fill="F5F7FA"/>
            <w:tcMar>
              <w:top w:w="72" w:type="dxa"/>
              <w:left w:w="70" w:type="dxa"/>
              <w:bottom w:w="72" w:type="dxa"/>
              <w:right w:w="70" w:type="dxa"/>
            </w:tcMar>
            <w:vAlign w:val="center"/>
          </w:tcPr>
          <w:p w14:paraId="5E1B8B19" w14:textId="77777777" w:rsidR="00BD10DD" w:rsidRDefault="00000000">
            <w:pPr>
              <w:spacing w:after="0" w:line="259" w:lineRule="auto"/>
              <w:jc w:val="right"/>
            </w:pPr>
            <w:r>
              <w:rPr>
                <w:sz w:val="16"/>
              </w:rPr>
              <w:t>elo_rating_diff</w:t>
            </w:r>
          </w:p>
        </w:tc>
        <w:tc>
          <w:tcPr>
            <w:tcW w:w="4478" w:type="dxa"/>
            <w:tcBorders>
              <w:bottom w:val="single" w:sz="4" w:space="0" w:color="CDD6E1"/>
            </w:tcBorders>
            <w:shd w:val="clear" w:color="auto" w:fill="F5F7FA"/>
            <w:tcMar>
              <w:top w:w="72" w:type="dxa"/>
              <w:left w:w="70" w:type="dxa"/>
              <w:bottom w:w="72" w:type="dxa"/>
              <w:right w:w="70" w:type="dxa"/>
            </w:tcMar>
            <w:vAlign w:val="center"/>
          </w:tcPr>
          <w:p w14:paraId="61B4319F" w14:textId="77777777" w:rsidR="00BD10DD" w:rsidRDefault="00000000">
            <w:pPr>
              <w:spacing w:after="0" w:line="259" w:lineRule="auto"/>
              <w:jc w:val="right"/>
            </w:pPr>
            <w:r>
              <w:rPr>
                <w:sz w:val="16"/>
              </w:rPr>
              <w:t>Elo rating of A − Elo rating of B</w:t>
            </w:r>
          </w:p>
        </w:tc>
      </w:tr>
      <w:tr w:rsidR="00BD10DD" w14:paraId="42130F66" w14:textId="77777777">
        <w:trPr>
          <w:cantSplit/>
          <w:jc w:val="center"/>
        </w:trPr>
        <w:tc>
          <w:tcPr>
            <w:tcW w:w="691" w:type="dxa"/>
            <w:tcBorders>
              <w:bottom w:val="single" w:sz="4" w:space="0" w:color="CDD6E1"/>
            </w:tcBorders>
            <w:tcMar>
              <w:top w:w="72" w:type="dxa"/>
              <w:left w:w="70" w:type="dxa"/>
              <w:bottom w:w="72" w:type="dxa"/>
              <w:right w:w="70" w:type="dxa"/>
            </w:tcMar>
            <w:vAlign w:val="center"/>
          </w:tcPr>
          <w:p w14:paraId="375071AB" w14:textId="77777777" w:rsidR="00BD10DD" w:rsidRDefault="00000000">
            <w:pPr>
              <w:spacing w:after="0" w:line="259" w:lineRule="auto"/>
            </w:pPr>
            <w:r>
              <w:rPr>
                <w:sz w:val="16"/>
              </w:rPr>
              <w:t>X3</w:t>
            </w:r>
          </w:p>
        </w:tc>
        <w:tc>
          <w:tcPr>
            <w:tcW w:w="3845" w:type="dxa"/>
            <w:tcBorders>
              <w:bottom w:val="single" w:sz="4" w:space="0" w:color="CDD6E1"/>
            </w:tcBorders>
            <w:tcMar>
              <w:top w:w="72" w:type="dxa"/>
              <w:left w:w="70" w:type="dxa"/>
              <w:bottom w:w="72" w:type="dxa"/>
              <w:right w:w="70" w:type="dxa"/>
            </w:tcMar>
            <w:vAlign w:val="center"/>
          </w:tcPr>
          <w:p w14:paraId="242588C3" w14:textId="77777777" w:rsidR="00BD10DD" w:rsidRDefault="00000000">
            <w:pPr>
              <w:spacing w:after="0" w:line="259" w:lineRule="auto"/>
              <w:jc w:val="right"/>
            </w:pPr>
            <w:r>
              <w:rPr>
                <w:sz w:val="16"/>
              </w:rPr>
              <w:t>last5_avg_goals_scored_diff</w:t>
            </w:r>
          </w:p>
        </w:tc>
        <w:tc>
          <w:tcPr>
            <w:tcW w:w="4478" w:type="dxa"/>
            <w:tcBorders>
              <w:bottom w:val="single" w:sz="4" w:space="0" w:color="CDD6E1"/>
            </w:tcBorders>
            <w:tcMar>
              <w:top w:w="72" w:type="dxa"/>
              <w:left w:w="70" w:type="dxa"/>
              <w:bottom w:w="72" w:type="dxa"/>
              <w:right w:w="70" w:type="dxa"/>
            </w:tcMar>
            <w:vAlign w:val="center"/>
          </w:tcPr>
          <w:p w14:paraId="4EFC59EF" w14:textId="77777777" w:rsidR="00BD10DD" w:rsidRDefault="00000000">
            <w:pPr>
              <w:spacing w:after="0" w:line="259" w:lineRule="auto"/>
              <w:jc w:val="right"/>
            </w:pPr>
            <w:r>
              <w:rPr>
                <w:sz w:val="16"/>
              </w:rPr>
              <w:t>Last-five average goals scored: A − B</w:t>
            </w:r>
          </w:p>
        </w:tc>
      </w:tr>
      <w:tr w:rsidR="00BD10DD" w14:paraId="60E7F9D8" w14:textId="77777777">
        <w:trPr>
          <w:cantSplit/>
          <w:jc w:val="center"/>
        </w:trPr>
        <w:tc>
          <w:tcPr>
            <w:tcW w:w="691" w:type="dxa"/>
            <w:tcBorders>
              <w:bottom w:val="single" w:sz="4" w:space="0" w:color="CDD6E1"/>
            </w:tcBorders>
            <w:shd w:val="clear" w:color="auto" w:fill="F5F7FA"/>
            <w:tcMar>
              <w:top w:w="72" w:type="dxa"/>
              <w:left w:w="70" w:type="dxa"/>
              <w:bottom w:w="72" w:type="dxa"/>
              <w:right w:w="70" w:type="dxa"/>
            </w:tcMar>
            <w:vAlign w:val="center"/>
          </w:tcPr>
          <w:p w14:paraId="70429345" w14:textId="77777777" w:rsidR="00BD10DD" w:rsidRDefault="00000000">
            <w:pPr>
              <w:spacing w:after="0" w:line="259" w:lineRule="auto"/>
            </w:pPr>
            <w:r>
              <w:rPr>
                <w:sz w:val="16"/>
              </w:rPr>
              <w:t>X4</w:t>
            </w:r>
          </w:p>
        </w:tc>
        <w:tc>
          <w:tcPr>
            <w:tcW w:w="3845" w:type="dxa"/>
            <w:tcBorders>
              <w:bottom w:val="single" w:sz="4" w:space="0" w:color="CDD6E1"/>
            </w:tcBorders>
            <w:shd w:val="clear" w:color="auto" w:fill="F5F7FA"/>
            <w:tcMar>
              <w:top w:w="72" w:type="dxa"/>
              <w:left w:w="70" w:type="dxa"/>
              <w:bottom w:w="72" w:type="dxa"/>
              <w:right w:w="70" w:type="dxa"/>
            </w:tcMar>
            <w:vAlign w:val="center"/>
          </w:tcPr>
          <w:p w14:paraId="4518A864" w14:textId="77777777" w:rsidR="00BD10DD" w:rsidRDefault="00000000">
            <w:pPr>
              <w:spacing w:after="0" w:line="259" w:lineRule="auto"/>
              <w:jc w:val="right"/>
            </w:pPr>
            <w:r>
              <w:rPr>
                <w:sz w:val="16"/>
              </w:rPr>
              <w:t>last5_avg_goals_conceded_diff</w:t>
            </w:r>
          </w:p>
        </w:tc>
        <w:tc>
          <w:tcPr>
            <w:tcW w:w="4478" w:type="dxa"/>
            <w:tcBorders>
              <w:bottom w:val="single" w:sz="4" w:space="0" w:color="CDD6E1"/>
            </w:tcBorders>
            <w:shd w:val="clear" w:color="auto" w:fill="F5F7FA"/>
            <w:tcMar>
              <w:top w:w="72" w:type="dxa"/>
              <w:left w:w="70" w:type="dxa"/>
              <w:bottom w:w="72" w:type="dxa"/>
              <w:right w:w="70" w:type="dxa"/>
            </w:tcMar>
            <w:vAlign w:val="center"/>
          </w:tcPr>
          <w:p w14:paraId="5E00D493" w14:textId="77777777" w:rsidR="00BD10DD" w:rsidRDefault="00000000">
            <w:pPr>
              <w:spacing w:after="0" w:line="259" w:lineRule="auto"/>
              <w:jc w:val="right"/>
            </w:pPr>
            <w:r>
              <w:rPr>
                <w:sz w:val="16"/>
              </w:rPr>
              <w:t>Last-five average goals conceded: A − B</w:t>
            </w:r>
          </w:p>
        </w:tc>
      </w:tr>
      <w:tr w:rsidR="00BD10DD" w14:paraId="4069C2CA" w14:textId="77777777">
        <w:trPr>
          <w:cantSplit/>
          <w:jc w:val="center"/>
        </w:trPr>
        <w:tc>
          <w:tcPr>
            <w:tcW w:w="691" w:type="dxa"/>
            <w:tcBorders>
              <w:bottom w:val="single" w:sz="4" w:space="0" w:color="CDD6E1"/>
            </w:tcBorders>
            <w:tcMar>
              <w:top w:w="72" w:type="dxa"/>
              <w:left w:w="70" w:type="dxa"/>
              <w:bottom w:w="72" w:type="dxa"/>
              <w:right w:w="70" w:type="dxa"/>
            </w:tcMar>
            <w:vAlign w:val="center"/>
          </w:tcPr>
          <w:p w14:paraId="3E68C9A2" w14:textId="77777777" w:rsidR="00BD10DD" w:rsidRDefault="00000000">
            <w:pPr>
              <w:spacing w:after="0" w:line="259" w:lineRule="auto"/>
            </w:pPr>
            <w:r>
              <w:rPr>
                <w:sz w:val="16"/>
              </w:rPr>
              <w:t>X5</w:t>
            </w:r>
          </w:p>
        </w:tc>
        <w:tc>
          <w:tcPr>
            <w:tcW w:w="3845" w:type="dxa"/>
            <w:tcBorders>
              <w:bottom w:val="single" w:sz="4" w:space="0" w:color="CDD6E1"/>
            </w:tcBorders>
            <w:tcMar>
              <w:top w:w="72" w:type="dxa"/>
              <w:left w:w="70" w:type="dxa"/>
              <w:bottom w:w="72" w:type="dxa"/>
              <w:right w:w="70" w:type="dxa"/>
            </w:tcMar>
            <w:vAlign w:val="center"/>
          </w:tcPr>
          <w:p w14:paraId="550C107C" w14:textId="77777777" w:rsidR="00BD10DD" w:rsidRDefault="00000000">
            <w:pPr>
              <w:spacing w:after="0" w:line="259" w:lineRule="auto"/>
              <w:jc w:val="right"/>
            </w:pPr>
            <w:r>
              <w:rPr>
                <w:sz w:val="16"/>
              </w:rPr>
              <w:t>last5_win_rate_diff</w:t>
            </w:r>
          </w:p>
        </w:tc>
        <w:tc>
          <w:tcPr>
            <w:tcW w:w="4478" w:type="dxa"/>
            <w:tcBorders>
              <w:bottom w:val="single" w:sz="4" w:space="0" w:color="CDD6E1"/>
            </w:tcBorders>
            <w:tcMar>
              <w:top w:w="72" w:type="dxa"/>
              <w:left w:w="70" w:type="dxa"/>
              <w:bottom w:w="72" w:type="dxa"/>
              <w:right w:w="70" w:type="dxa"/>
            </w:tcMar>
            <w:vAlign w:val="center"/>
          </w:tcPr>
          <w:p w14:paraId="4AE14D92" w14:textId="77777777" w:rsidR="00BD10DD" w:rsidRDefault="00000000">
            <w:pPr>
              <w:spacing w:after="0" w:line="259" w:lineRule="auto"/>
              <w:jc w:val="right"/>
            </w:pPr>
            <w:r>
              <w:rPr>
                <w:sz w:val="16"/>
              </w:rPr>
              <w:t>Last-five win rate: A − B</w:t>
            </w:r>
          </w:p>
        </w:tc>
      </w:tr>
      <w:tr w:rsidR="00BD10DD" w14:paraId="69A71AD1" w14:textId="77777777">
        <w:trPr>
          <w:cantSplit/>
          <w:jc w:val="center"/>
        </w:trPr>
        <w:tc>
          <w:tcPr>
            <w:tcW w:w="691" w:type="dxa"/>
            <w:tcBorders>
              <w:bottom w:val="single" w:sz="4" w:space="0" w:color="CDD6E1"/>
            </w:tcBorders>
            <w:shd w:val="clear" w:color="auto" w:fill="F5F7FA"/>
            <w:tcMar>
              <w:top w:w="72" w:type="dxa"/>
              <w:left w:w="70" w:type="dxa"/>
              <w:bottom w:w="72" w:type="dxa"/>
              <w:right w:w="70" w:type="dxa"/>
            </w:tcMar>
            <w:vAlign w:val="center"/>
          </w:tcPr>
          <w:p w14:paraId="346296AD" w14:textId="77777777" w:rsidR="00BD10DD" w:rsidRDefault="00000000">
            <w:pPr>
              <w:spacing w:after="0" w:line="259" w:lineRule="auto"/>
            </w:pPr>
            <w:r>
              <w:rPr>
                <w:sz w:val="16"/>
              </w:rPr>
              <w:t>X6</w:t>
            </w:r>
          </w:p>
        </w:tc>
        <w:tc>
          <w:tcPr>
            <w:tcW w:w="3845" w:type="dxa"/>
            <w:tcBorders>
              <w:bottom w:val="single" w:sz="4" w:space="0" w:color="CDD6E1"/>
            </w:tcBorders>
            <w:shd w:val="clear" w:color="auto" w:fill="F5F7FA"/>
            <w:tcMar>
              <w:top w:w="72" w:type="dxa"/>
              <w:left w:w="70" w:type="dxa"/>
              <w:bottom w:w="72" w:type="dxa"/>
              <w:right w:w="70" w:type="dxa"/>
            </w:tcMar>
            <w:vAlign w:val="center"/>
          </w:tcPr>
          <w:p w14:paraId="453B35C7" w14:textId="77777777" w:rsidR="00BD10DD" w:rsidRDefault="00000000">
            <w:pPr>
              <w:spacing w:after="0" w:line="259" w:lineRule="auto"/>
              <w:jc w:val="right"/>
            </w:pPr>
            <w:r>
              <w:rPr>
                <w:sz w:val="16"/>
              </w:rPr>
              <w:t>last5_clean_sheet_rate_diff</w:t>
            </w:r>
          </w:p>
        </w:tc>
        <w:tc>
          <w:tcPr>
            <w:tcW w:w="4478" w:type="dxa"/>
            <w:tcBorders>
              <w:bottom w:val="single" w:sz="4" w:space="0" w:color="CDD6E1"/>
            </w:tcBorders>
            <w:shd w:val="clear" w:color="auto" w:fill="F5F7FA"/>
            <w:tcMar>
              <w:top w:w="72" w:type="dxa"/>
              <w:left w:w="70" w:type="dxa"/>
              <w:bottom w:w="72" w:type="dxa"/>
              <w:right w:w="70" w:type="dxa"/>
            </w:tcMar>
            <w:vAlign w:val="center"/>
          </w:tcPr>
          <w:p w14:paraId="0B8ADF59" w14:textId="77777777" w:rsidR="00BD10DD" w:rsidRDefault="00000000">
            <w:pPr>
              <w:spacing w:after="0" w:line="259" w:lineRule="auto"/>
              <w:jc w:val="right"/>
            </w:pPr>
            <w:r>
              <w:rPr>
                <w:sz w:val="16"/>
              </w:rPr>
              <w:t>Last-five clean-sheet rate: A − B</w:t>
            </w:r>
          </w:p>
        </w:tc>
      </w:tr>
      <w:tr w:rsidR="00BD10DD" w14:paraId="58BA5EB2" w14:textId="77777777">
        <w:trPr>
          <w:cantSplit/>
          <w:jc w:val="center"/>
        </w:trPr>
        <w:tc>
          <w:tcPr>
            <w:tcW w:w="691" w:type="dxa"/>
            <w:tcBorders>
              <w:bottom w:val="single" w:sz="4" w:space="0" w:color="CDD6E1"/>
            </w:tcBorders>
            <w:tcMar>
              <w:top w:w="72" w:type="dxa"/>
              <w:left w:w="70" w:type="dxa"/>
              <w:bottom w:w="72" w:type="dxa"/>
              <w:right w:w="70" w:type="dxa"/>
            </w:tcMar>
            <w:vAlign w:val="center"/>
          </w:tcPr>
          <w:p w14:paraId="4ABCBAB0" w14:textId="77777777" w:rsidR="00BD10DD" w:rsidRDefault="00000000">
            <w:pPr>
              <w:spacing w:after="0" w:line="259" w:lineRule="auto"/>
            </w:pPr>
            <w:r>
              <w:rPr>
                <w:sz w:val="16"/>
              </w:rPr>
              <w:t>X7</w:t>
            </w:r>
          </w:p>
        </w:tc>
        <w:tc>
          <w:tcPr>
            <w:tcW w:w="3845" w:type="dxa"/>
            <w:tcBorders>
              <w:bottom w:val="single" w:sz="4" w:space="0" w:color="CDD6E1"/>
            </w:tcBorders>
            <w:tcMar>
              <w:top w:w="72" w:type="dxa"/>
              <w:left w:w="70" w:type="dxa"/>
              <w:bottom w:w="72" w:type="dxa"/>
              <w:right w:w="70" w:type="dxa"/>
            </w:tcMar>
            <w:vAlign w:val="center"/>
          </w:tcPr>
          <w:p w14:paraId="4552C7F5" w14:textId="77777777" w:rsidR="00BD10DD" w:rsidRDefault="00000000">
            <w:pPr>
              <w:spacing w:after="0" w:line="259" w:lineRule="auto"/>
              <w:jc w:val="right"/>
            </w:pPr>
            <w:r>
              <w:rPr>
                <w:sz w:val="16"/>
              </w:rPr>
              <w:t>rest_days_diff</w:t>
            </w:r>
          </w:p>
        </w:tc>
        <w:tc>
          <w:tcPr>
            <w:tcW w:w="4478" w:type="dxa"/>
            <w:tcBorders>
              <w:bottom w:val="single" w:sz="4" w:space="0" w:color="CDD6E1"/>
            </w:tcBorders>
            <w:tcMar>
              <w:top w:w="72" w:type="dxa"/>
              <w:left w:w="70" w:type="dxa"/>
              <w:bottom w:w="72" w:type="dxa"/>
              <w:right w:w="70" w:type="dxa"/>
            </w:tcMar>
            <w:vAlign w:val="center"/>
          </w:tcPr>
          <w:p w14:paraId="13CDC990" w14:textId="77777777" w:rsidR="00BD10DD" w:rsidRDefault="00000000">
            <w:pPr>
              <w:spacing w:after="0" w:line="259" w:lineRule="auto"/>
              <w:jc w:val="right"/>
            </w:pPr>
            <w:r>
              <w:rPr>
                <w:sz w:val="16"/>
              </w:rPr>
              <w:t>Calendar-day rest interval: A − B</w:t>
            </w:r>
          </w:p>
        </w:tc>
      </w:tr>
      <w:tr w:rsidR="00BD10DD" w14:paraId="23BB6245" w14:textId="77777777">
        <w:trPr>
          <w:cantSplit/>
          <w:jc w:val="center"/>
        </w:trPr>
        <w:tc>
          <w:tcPr>
            <w:tcW w:w="691" w:type="dxa"/>
            <w:tcBorders>
              <w:bottom w:val="single" w:sz="4" w:space="0" w:color="CDD6E1"/>
            </w:tcBorders>
            <w:shd w:val="clear" w:color="auto" w:fill="F5F7FA"/>
            <w:tcMar>
              <w:top w:w="72" w:type="dxa"/>
              <w:left w:w="70" w:type="dxa"/>
              <w:bottom w:w="72" w:type="dxa"/>
              <w:right w:w="70" w:type="dxa"/>
            </w:tcMar>
            <w:vAlign w:val="center"/>
          </w:tcPr>
          <w:p w14:paraId="00CFB426" w14:textId="77777777" w:rsidR="00BD10DD" w:rsidRDefault="00000000">
            <w:pPr>
              <w:spacing w:after="0" w:line="259" w:lineRule="auto"/>
            </w:pPr>
            <w:r>
              <w:rPr>
                <w:sz w:val="16"/>
              </w:rPr>
              <w:t>X8</w:t>
            </w:r>
          </w:p>
        </w:tc>
        <w:tc>
          <w:tcPr>
            <w:tcW w:w="3845" w:type="dxa"/>
            <w:tcBorders>
              <w:bottom w:val="single" w:sz="4" w:space="0" w:color="CDD6E1"/>
            </w:tcBorders>
            <w:shd w:val="clear" w:color="auto" w:fill="F5F7FA"/>
            <w:tcMar>
              <w:top w:w="72" w:type="dxa"/>
              <w:left w:w="70" w:type="dxa"/>
              <w:bottom w:w="72" w:type="dxa"/>
              <w:right w:w="70" w:type="dxa"/>
            </w:tcMar>
            <w:vAlign w:val="center"/>
          </w:tcPr>
          <w:p w14:paraId="3B3ED558" w14:textId="77777777" w:rsidR="00BD10DD" w:rsidRDefault="00000000">
            <w:pPr>
              <w:spacing w:after="0" w:line="259" w:lineRule="auto"/>
              <w:jc w:val="right"/>
            </w:pPr>
            <w:r>
              <w:rPr>
                <w:sz w:val="16"/>
              </w:rPr>
              <w:t>last5_opponent_strength_diff</w:t>
            </w:r>
          </w:p>
        </w:tc>
        <w:tc>
          <w:tcPr>
            <w:tcW w:w="4478" w:type="dxa"/>
            <w:tcBorders>
              <w:bottom w:val="single" w:sz="4" w:space="0" w:color="CDD6E1"/>
            </w:tcBorders>
            <w:shd w:val="clear" w:color="auto" w:fill="F5F7FA"/>
            <w:tcMar>
              <w:top w:w="72" w:type="dxa"/>
              <w:left w:w="70" w:type="dxa"/>
              <w:bottom w:w="72" w:type="dxa"/>
              <w:right w:w="70" w:type="dxa"/>
            </w:tcMar>
            <w:vAlign w:val="center"/>
          </w:tcPr>
          <w:p w14:paraId="748B6C01" w14:textId="77777777" w:rsidR="00BD10DD" w:rsidRDefault="00000000">
            <w:pPr>
              <w:spacing w:after="0" w:line="259" w:lineRule="auto"/>
              <w:jc w:val="right"/>
            </w:pPr>
            <w:r>
              <w:rPr>
                <w:sz w:val="16"/>
              </w:rPr>
              <w:t>Average rank of previous five opponents: A − B</w:t>
            </w:r>
          </w:p>
        </w:tc>
      </w:tr>
    </w:tbl>
    <w:p w14:paraId="66B5A6F0" w14:textId="77777777" w:rsidR="00BD10DD" w:rsidRDefault="00BD10DD">
      <w:pPr>
        <w:spacing w:after="20"/>
      </w:pPr>
    </w:p>
    <w:p w14:paraId="61D23607" w14:textId="77777777" w:rsidR="00BD10DD" w:rsidRDefault="00000000">
      <w:pPr>
        <w:pStyle w:val="Heading2"/>
      </w:pPr>
      <w:r>
        <w:t>2.2 Data integrity and preparation</w:t>
      </w:r>
    </w:p>
    <w:p w14:paraId="586F9983" w14:textId="77777777" w:rsidR="00BD10DD" w:rsidRDefault="00000000">
      <w:r>
        <w:t>Validation confirmed 104 unique match IDs (1–104), complete and finite numeric modelling columns, and no duplicate rows. Every goal difference equals Team A goals minus Team B goals; all dates fall within 11 June–19 July 2026. X5 and X6 stay within −1 to +1. No row was removed, replaced, scaled or imputed. Recorded scores and result notes are retained for auditing, never as explanatory variables.</w:t>
      </w:r>
    </w:p>
    <w:p w14:paraId="4C6110CE" w14:textId="77777777" w:rsidR="00BD10DD" w:rsidRDefault="00000000">
      <w:pPr>
        <w:pStyle w:val="Heading1"/>
      </w:pPr>
      <w:r>
        <w:lastRenderedPageBreak/>
        <w:t>3. Exploratory Data Analysis</w:t>
      </w:r>
    </w:p>
    <w:p w14:paraId="42CE7CFC" w14:textId="77777777" w:rsidR="00BD10DD" w:rsidRDefault="00000000">
      <w:pPr>
        <w:pStyle w:val="Heading2"/>
      </w:pPr>
      <w:r>
        <w:t>3.1 Target distribution and descriptive statistics</w:t>
      </w:r>
    </w:p>
    <w:p w14:paraId="069DBAB3" w14:textId="77777777" w:rsidR="00BD10DD" w:rsidRDefault="00000000">
      <w:r>
        <w:t>Figure 1 shows the frequency of each recorded goal-difference value. The observed range is −4 to +6 goals, the median is 0 and the mean is +0.481 (sample standard deviation 2.024). Of the 104 matches, 50 have positive goal difference, 30 have negative goal difference and 24 have zero. Thus Team A scored more in 50 matches, Team B scored more in 30, and the recorded goals were level in 24. A zero value may include a knockout match subsequently decided by penalties; shootout goals are not part of this target.</w:t>
      </w:r>
    </w:p>
    <w:p w14:paraId="6C100EC3" w14:textId="77777777" w:rsidR="00BD10DD" w:rsidRDefault="00000000">
      <w:r>
        <w:t>Table 2 summarises the nine modelling columns using their original units. FIFA ranking differences (X1) range from −77 to +76 positions, whereas Elo differences (X2) range from −512 to +579 points. The numerical spreads cannot be compared as if their units were interchangeable. Win-rate and clean-sheet differences have medians of zero; rest-days difference (X7) also has a median of zero. The last-five opponent-strength difference (X8) extends from −45.20 to +57.20 ranking positions.</w:t>
      </w:r>
    </w:p>
    <w:p w14:paraId="3F132F59" w14:textId="77777777" w:rsidR="00BD10DD" w:rsidRDefault="00000000">
      <w:pPr>
        <w:pStyle w:val="TableCaption"/>
      </w:pPr>
      <w:r>
        <w:t>Table 2. Selected descriptive statistics (N = 104 for every column; no missing modelling values).</w:t>
      </w:r>
    </w:p>
    <w:tbl>
      <w:tblPr>
        <w:tblW w:w="0" w:type="auto"/>
        <w:jc w:val="center"/>
        <w:tblLayout w:type="fixed"/>
        <w:tblLook w:val="04A0" w:firstRow="1" w:lastRow="0" w:firstColumn="1" w:lastColumn="0" w:noHBand="0" w:noVBand="1"/>
      </w:tblPr>
      <w:tblGrid>
        <w:gridCol w:w="1224"/>
        <w:gridCol w:w="1440"/>
        <w:gridCol w:w="1440"/>
        <w:gridCol w:w="1440"/>
        <w:gridCol w:w="1728"/>
        <w:gridCol w:w="1742"/>
      </w:tblGrid>
      <w:tr w:rsidR="00BD10DD" w14:paraId="3D8353D6" w14:textId="77777777">
        <w:trPr>
          <w:cantSplit/>
          <w:tblHeader/>
          <w:jc w:val="center"/>
        </w:trPr>
        <w:tc>
          <w:tcPr>
            <w:tcW w:w="1224" w:type="dxa"/>
            <w:tcBorders>
              <w:bottom w:val="single" w:sz="4" w:space="0" w:color="CDD6E1"/>
            </w:tcBorders>
            <w:shd w:val="clear" w:color="auto" w:fill="254A6A"/>
            <w:tcMar>
              <w:top w:w="72" w:type="dxa"/>
              <w:left w:w="70" w:type="dxa"/>
              <w:bottom w:w="72" w:type="dxa"/>
              <w:right w:w="70" w:type="dxa"/>
            </w:tcMar>
            <w:vAlign w:val="center"/>
          </w:tcPr>
          <w:p w14:paraId="5E0C415F" w14:textId="77777777" w:rsidR="00BD10DD" w:rsidRDefault="00000000">
            <w:pPr>
              <w:spacing w:after="0" w:line="259" w:lineRule="auto"/>
            </w:pPr>
            <w:r>
              <w:rPr>
                <w:b/>
                <w:color w:val="FFFFFF"/>
                <w:sz w:val="18"/>
              </w:rPr>
              <w:t>Variable</w:t>
            </w:r>
          </w:p>
        </w:tc>
        <w:tc>
          <w:tcPr>
            <w:tcW w:w="1440" w:type="dxa"/>
            <w:tcBorders>
              <w:bottom w:val="single" w:sz="4" w:space="0" w:color="CDD6E1"/>
            </w:tcBorders>
            <w:shd w:val="clear" w:color="auto" w:fill="254A6A"/>
            <w:tcMar>
              <w:top w:w="72" w:type="dxa"/>
              <w:left w:w="70" w:type="dxa"/>
              <w:bottom w:w="72" w:type="dxa"/>
              <w:right w:w="70" w:type="dxa"/>
            </w:tcMar>
            <w:vAlign w:val="center"/>
          </w:tcPr>
          <w:p w14:paraId="1734C3C3" w14:textId="77777777" w:rsidR="00BD10DD" w:rsidRDefault="00000000">
            <w:pPr>
              <w:spacing w:after="0" w:line="259" w:lineRule="auto"/>
            </w:pPr>
            <w:r>
              <w:rPr>
                <w:b/>
                <w:color w:val="FFFFFF"/>
                <w:sz w:val="18"/>
              </w:rPr>
              <w:t>Mean</w:t>
            </w:r>
          </w:p>
        </w:tc>
        <w:tc>
          <w:tcPr>
            <w:tcW w:w="1440" w:type="dxa"/>
            <w:tcBorders>
              <w:bottom w:val="single" w:sz="4" w:space="0" w:color="CDD6E1"/>
            </w:tcBorders>
            <w:shd w:val="clear" w:color="auto" w:fill="254A6A"/>
            <w:tcMar>
              <w:top w:w="72" w:type="dxa"/>
              <w:left w:w="70" w:type="dxa"/>
              <w:bottom w:w="72" w:type="dxa"/>
              <w:right w:w="70" w:type="dxa"/>
            </w:tcMar>
            <w:vAlign w:val="center"/>
          </w:tcPr>
          <w:p w14:paraId="5E46D90B" w14:textId="77777777" w:rsidR="00BD10DD" w:rsidRDefault="00000000">
            <w:pPr>
              <w:spacing w:after="0" w:line="259" w:lineRule="auto"/>
              <w:jc w:val="right"/>
            </w:pPr>
            <w:r>
              <w:rPr>
                <w:b/>
                <w:color w:val="FFFFFF"/>
                <w:sz w:val="18"/>
              </w:rPr>
              <w:t>Median</w:t>
            </w:r>
          </w:p>
        </w:tc>
        <w:tc>
          <w:tcPr>
            <w:tcW w:w="1440" w:type="dxa"/>
            <w:tcBorders>
              <w:bottom w:val="single" w:sz="4" w:space="0" w:color="CDD6E1"/>
            </w:tcBorders>
            <w:shd w:val="clear" w:color="auto" w:fill="254A6A"/>
            <w:tcMar>
              <w:top w:w="72" w:type="dxa"/>
              <w:left w:w="70" w:type="dxa"/>
              <w:bottom w:w="72" w:type="dxa"/>
              <w:right w:w="70" w:type="dxa"/>
            </w:tcMar>
            <w:vAlign w:val="center"/>
          </w:tcPr>
          <w:p w14:paraId="5F016697" w14:textId="77777777" w:rsidR="00BD10DD" w:rsidRDefault="00000000">
            <w:pPr>
              <w:spacing w:after="0" w:line="259" w:lineRule="auto"/>
              <w:jc w:val="right"/>
            </w:pPr>
            <w:r>
              <w:rPr>
                <w:b/>
                <w:color w:val="FFFFFF"/>
                <w:sz w:val="18"/>
              </w:rPr>
              <w:t>SD</w:t>
            </w:r>
          </w:p>
        </w:tc>
        <w:tc>
          <w:tcPr>
            <w:tcW w:w="1728" w:type="dxa"/>
            <w:tcBorders>
              <w:bottom w:val="single" w:sz="4" w:space="0" w:color="CDD6E1"/>
            </w:tcBorders>
            <w:shd w:val="clear" w:color="auto" w:fill="254A6A"/>
            <w:tcMar>
              <w:top w:w="72" w:type="dxa"/>
              <w:left w:w="70" w:type="dxa"/>
              <w:bottom w:w="72" w:type="dxa"/>
              <w:right w:w="70" w:type="dxa"/>
            </w:tcMar>
            <w:vAlign w:val="center"/>
          </w:tcPr>
          <w:p w14:paraId="53C9A8C3" w14:textId="77777777" w:rsidR="00BD10DD" w:rsidRDefault="00000000">
            <w:pPr>
              <w:spacing w:after="0" w:line="259" w:lineRule="auto"/>
              <w:jc w:val="right"/>
            </w:pPr>
            <w:r>
              <w:rPr>
                <w:b/>
                <w:color w:val="FFFFFF"/>
                <w:sz w:val="18"/>
              </w:rPr>
              <w:t>Minimum</w:t>
            </w:r>
          </w:p>
        </w:tc>
        <w:tc>
          <w:tcPr>
            <w:tcW w:w="1742" w:type="dxa"/>
            <w:tcBorders>
              <w:bottom w:val="single" w:sz="4" w:space="0" w:color="CDD6E1"/>
            </w:tcBorders>
            <w:shd w:val="clear" w:color="auto" w:fill="254A6A"/>
            <w:tcMar>
              <w:top w:w="72" w:type="dxa"/>
              <w:left w:w="70" w:type="dxa"/>
              <w:bottom w:w="72" w:type="dxa"/>
              <w:right w:w="70" w:type="dxa"/>
            </w:tcMar>
            <w:vAlign w:val="center"/>
          </w:tcPr>
          <w:p w14:paraId="7A5C2EFB" w14:textId="77777777" w:rsidR="00BD10DD" w:rsidRDefault="00000000">
            <w:pPr>
              <w:spacing w:after="0" w:line="259" w:lineRule="auto"/>
              <w:jc w:val="right"/>
            </w:pPr>
            <w:r>
              <w:rPr>
                <w:b/>
                <w:color w:val="FFFFFF"/>
                <w:sz w:val="18"/>
              </w:rPr>
              <w:t>Maximum</w:t>
            </w:r>
          </w:p>
        </w:tc>
      </w:tr>
      <w:tr w:rsidR="00BD10DD" w14:paraId="36645F39" w14:textId="77777777">
        <w:trPr>
          <w:cantSplit/>
          <w:jc w:val="center"/>
        </w:trPr>
        <w:tc>
          <w:tcPr>
            <w:tcW w:w="1224" w:type="dxa"/>
            <w:tcBorders>
              <w:bottom w:val="single" w:sz="4" w:space="0" w:color="CDD6E1"/>
            </w:tcBorders>
            <w:tcMar>
              <w:top w:w="72" w:type="dxa"/>
              <w:left w:w="70" w:type="dxa"/>
              <w:bottom w:w="72" w:type="dxa"/>
              <w:right w:w="70" w:type="dxa"/>
            </w:tcMar>
            <w:vAlign w:val="center"/>
          </w:tcPr>
          <w:p w14:paraId="72340DEF" w14:textId="77777777" w:rsidR="00BD10DD" w:rsidRDefault="00000000">
            <w:pPr>
              <w:spacing w:after="0" w:line="259" w:lineRule="auto"/>
            </w:pPr>
            <w:r>
              <w:rPr>
                <w:sz w:val="18"/>
              </w:rPr>
              <w:t>X1</w:t>
            </w:r>
          </w:p>
        </w:tc>
        <w:tc>
          <w:tcPr>
            <w:tcW w:w="1440" w:type="dxa"/>
            <w:tcBorders>
              <w:bottom w:val="single" w:sz="4" w:space="0" w:color="CDD6E1"/>
            </w:tcBorders>
            <w:tcMar>
              <w:top w:w="72" w:type="dxa"/>
              <w:left w:w="70" w:type="dxa"/>
              <w:bottom w:w="72" w:type="dxa"/>
              <w:right w:w="70" w:type="dxa"/>
            </w:tcMar>
            <w:vAlign w:val="center"/>
          </w:tcPr>
          <w:p w14:paraId="520777D1" w14:textId="77777777" w:rsidR="00BD10DD" w:rsidRDefault="00000000">
            <w:pPr>
              <w:spacing w:after="0" w:line="259" w:lineRule="auto"/>
            </w:pPr>
            <w:r>
              <w:rPr>
                <w:sz w:val="18"/>
              </w:rPr>
              <w:t>-7.21</w:t>
            </w:r>
          </w:p>
        </w:tc>
        <w:tc>
          <w:tcPr>
            <w:tcW w:w="1440" w:type="dxa"/>
            <w:tcBorders>
              <w:bottom w:val="single" w:sz="4" w:space="0" w:color="CDD6E1"/>
            </w:tcBorders>
            <w:tcMar>
              <w:top w:w="72" w:type="dxa"/>
              <w:left w:w="70" w:type="dxa"/>
              <w:bottom w:w="72" w:type="dxa"/>
              <w:right w:w="70" w:type="dxa"/>
            </w:tcMar>
            <w:vAlign w:val="center"/>
          </w:tcPr>
          <w:p w14:paraId="038C7FA5" w14:textId="77777777" w:rsidR="00BD10DD" w:rsidRDefault="00000000">
            <w:pPr>
              <w:spacing w:after="0" w:line="259" w:lineRule="auto"/>
              <w:jc w:val="right"/>
            </w:pPr>
            <w:r>
              <w:rPr>
                <w:sz w:val="18"/>
              </w:rPr>
              <w:t>-6.50</w:t>
            </w:r>
          </w:p>
        </w:tc>
        <w:tc>
          <w:tcPr>
            <w:tcW w:w="1440" w:type="dxa"/>
            <w:tcBorders>
              <w:bottom w:val="single" w:sz="4" w:space="0" w:color="CDD6E1"/>
            </w:tcBorders>
            <w:tcMar>
              <w:top w:w="72" w:type="dxa"/>
              <w:left w:w="70" w:type="dxa"/>
              <w:bottom w:w="72" w:type="dxa"/>
              <w:right w:w="70" w:type="dxa"/>
            </w:tcMar>
            <w:vAlign w:val="center"/>
          </w:tcPr>
          <w:p w14:paraId="400993F0" w14:textId="77777777" w:rsidR="00BD10DD" w:rsidRDefault="00000000">
            <w:pPr>
              <w:spacing w:after="0" w:line="259" w:lineRule="auto"/>
              <w:jc w:val="right"/>
            </w:pPr>
            <w:r>
              <w:rPr>
                <w:sz w:val="18"/>
              </w:rPr>
              <w:t>33.64</w:t>
            </w:r>
          </w:p>
        </w:tc>
        <w:tc>
          <w:tcPr>
            <w:tcW w:w="1728" w:type="dxa"/>
            <w:tcBorders>
              <w:bottom w:val="single" w:sz="4" w:space="0" w:color="CDD6E1"/>
            </w:tcBorders>
            <w:tcMar>
              <w:top w:w="72" w:type="dxa"/>
              <w:left w:w="70" w:type="dxa"/>
              <w:bottom w:w="72" w:type="dxa"/>
              <w:right w:w="70" w:type="dxa"/>
            </w:tcMar>
            <w:vAlign w:val="center"/>
          </w:tcPr>
          <w:p w14:paraId="4A7D4477" w14:textId="77777777" w:rsidR="00BD10DD" w:rsidRDefault="00000000">
            <w:pPr>
              <w:spacing w:after="0" w:line="259" w:lineRule="auto"/>
              <w:jc w:val="right"/>
            </w:pPr>
            <w:r>
              <w:rPr>
                <w:sz w:val="18"/>
              </w:rPr>
              <w:t>-77.00</w:t>
            </w:r>
          </w:p>
        </w:tc>
        <w:tc>
          <w:tcPr>
            <w:tcW w:w="1742" w:type="dxa"/>
            <w:tcBorders>
              <w:bottom w:val="single" w:sz="4" w:space="0" w:color="CDD6E1"/>
            </w:tcBorders>
            <w:tcMar>
              <w:top w:w="72" w:type="dxa"/>
              <w:left w:w="70" w:type="dxa"/>
              <w:bottom w:w="72" w:type="dxa"/>
              <w:right w:w="70" w:type="dxa"/>
            </w:tcMar>
            <w:vAlign w:val="center"/>
          </w:tcPr>
          <w:p w14:paraId="42B860BF" w14:textId="77777777" w:rsidR="00BD10DD" w:rsidRDefault="00000000">
            <w:pPr>
              <w:spacing w:after="0" w:line="259" w:lineRule="auto"/>
              <w:jc w:val="right"/>
            </w:pPr>
            <w:r>
              <w:rPr>
                <w:sz w:val="18"/>
              </w:rPr>
              <w:t>+76.00</w:t>
            </w:r>
          </w:p>
        </w:tc>
      </w:tr>
      <w:tr w:rsidR="00BD10DD" w14:paraId="239A6F04" w14:textId="77777777">
        <w:trPr>
          <w:cantSplit/>
          <w:jc w:val="center"/>
        </w:trPr>
        <w:tc>
          <w:tcPr>
            <w:tcW w:w="1224" w:type="dxa"/>
            <w:tcBorders>
              <w:bottom w:val="single" w:sz="4" w:space="0" w:color="CDD6E1"/>
            </w:tcBorders>
            <w:shd w:val="clear" w:color="auto" w:fill="F5F7FA"/>
            <w:tcMar>
              <w:top w:w="72" w:type="dxa"/>
              <w:left w:w="70" w:type="dxa"/>
              <w:bottom w:w="72" w:type="dxa"/>
              <w:right w:w="70" w:type="dxa"/>
            </w:tcMar>
            <w:vAlign w:val="center"/>
          </w:tcPr>
          <w:p w14:paraId="43A5CD65" w14:textId="77777777" w:rsidR="00BD10DD" w:rsidRDefault="00000000">
            <w:pPr>
              <w:spacing w:after="0" w:line="259" w:lineRule="auto"/>
            </w:pPr>
            <w:r>
              <w:rPr>
                <w:sz w:val="18"/>
              </w:rPr>
              <w:t>X2</w:t>
            </w:r>
          </w:p>
        </w:tc>
        <w:tc>
          <w:tcPr>
            <w:tcW w:w="1440" w:type="dxa"/>
            <w:tcBorders>
              <w:bottom w:val="single" w:sz="4" w:space="0" w:color="CDD6E1"/>
            </w:tcBorders>
            <w:shd w:val="clear" w:color="auto" w:fill="F5F7FA"/>
            <w:tcMar>
              <w:top w:w="72" w:type="dxa"/>
              <w:left w:w="70" w:type="dxa"/>
              <w:bottom w:w="72" w:type="dxa"/>
              <w:right w:w="70" w:type="dxa"/>
            </w:tcMar>
            <w:vAlign w:val="center"/>
          </w:tcPr>
          <w:p w14:paraId="4AC584AA" w14:textId="77777777" w:rsidR="00BD10DD" w:rsidRDefault="00000000">
            <w:pPr>
              <w:spacing w:after="0" w:line="259" w:lineRule="auto"/>
            </w:pPr>
            <w:r>
              <w:rPr>
                <w:sz w:val="18"/>
              </w:rPr>
              <w:t>+59.95</w:t>
            </w:r>
          </w:p>
        </w:tc>
        <w:tc>
          <w:tcPr>
            <w:tcW w:w="1440" w:type="dxa"/>
            <w:tcBorders>
              <w:bottom w:val="single" w:sz="4" w:space="0" w:color="CDD6E1"/>
            </w:tcBorders>
            <w:shd w:val="clear" w:color="auto" w:fill="F5F7FA"/>
            <w:tcMar>
              <w:top w:w="72" w:type="dxa"/>
              <w:left w:w="70" w:type="dxa"/>
              <w:bottom w:w="72" w:type="dxa"/>
              <w:right w:w="70" w:type="dxa"/>
            </w:tcMar>
            <w:vAlign w:val="center"/>
          </w:tcPr>
          <w:p w14:paraId="167F59F5" w14:textId="77777777" w:rsidR="00BD10DD" w:rsidRDefault="00000000">
            <w:pPr>
              <w:spacing w:after="0" w:line="259" w:lineRule="auto"/>
              <w:jc w:val="right"/>
            </w:pPr>
            <w:r>
              <w:rPr>
                <w:sz w:val="18"/>
              </w:rPr>
              <w:t>+76.50</w:t>
            </w:r>
          </w:p>
        </w:tc>
        <w:tc>
          <w:tcPr>
            <w:tcW w:w="1440" w:type="dxa"/>
            <w:tcBorders>
              <w:bottom w:val="single" w:sz="4" w:space="0" w:color="CDD6E1"/>
            </w:tcBorders>
            <w:shd w:val="clear" w:color="auto" w:fill="F5F7FA"/>
            <w:tcMar>
              <w:top w:w="72" w:type="dxa"/>
              <w:left w:w="70" w:type="dxa"/>
              <w:bottom w:w="72" w:type="dxa"/>
              <w:right w:w="70" w:type="dxa"/>
            </w:tcMar>
            <w:vAlign w:val="center"/>
          </w:tcPr>
          <w:p w14:paraId="2EAACA92" w14:textId="77777777" w:rsidR="00BD10DD" w:rsidRDefault="00000000">
            <w:pPr>
              <w:spacing w:after="0" w:line="259" w:lineRule="auto"/>
              <w:jc w:val="right"/>
            </w:pPr>
            <w:r>
              <w:rPr>
                <w:sz w:val="18"/>
              </w:rPr>
              <w:t>246.46</w:t>
            </w:r>
          </w:p>
        </w:tc>
        <w:tc>
          <w:tcPr>
            <w:tcW w:w="1728" w:type="dxa"/>
            <w:tcBorders>
              <w:bottom w:val="single" w:sz="4" w:space="0" w:color="CDD6E1"/>
            </w:tcBorders>
            <w:shd w:val="clear" w:color="auto" w:fill="F5F7FA"/>
            <w:tcMar>
              <w:top w:w="72" w:type="dxa"/>
              <w:left w:w="70" w:type="dxa"/>
              <w:bottom w:w="72" w:type="dxa"/>
              <w:right w:w="70" w:type="dxa"/>
            </w:tcMar>
            <w:vAlign w:val="center"/>
          </w:tcPr>
          <w:p w14:paraId="692A1037" w14:textId="77777777" w:rsidR="00BD10DD" w:rsidRDefault="00000000">
            <w:pPr>
              <w:spacing w:after="0" w:line="259" w:lineRule="auto"/>
              <w:jc w:val="right"/>
            </w:pPr>
            <w:r>
              <w:rPr>
                <w:sz w:val="18"/>
              </w:rPr>
              <w:t>-512.00</w:t>
            </w:r>
          </w:p>
        </w:tc>
        <w:tc>
          <w:tcPr>
            <w:tcW w:w="1742" w:type="dxa"/>
            <w:tcBorders>
              <w:bottom w:val="single" w:sz="4" w:space="0" w:color="CDD6E1"/>
            </w:tcBorders>
            <w:shd w:val="clear" w:color="auto" w:fill="F5F7FA"/>
            <w:tcMar>
              <w:top w:w="72" w:type="dxa"/>
              <w:left w:w="70" w:type="dxa"/>
              <w:bottom w:w="72" w:type="dxa"/>
              <w:right w:w="70" w:type="dxa"/>
            </w:tcMar>
            <w:vAlign w:val="center"/>
          </w:tcPr>
          <w:p w14:paraId="0DBCEB45" w14:textId="77777777" w:rsidR="00BD10DD" w:rsidRDefault="00000000">
            <w:pPr>
              <w:spacing w:after="0" w:line="259" w:lineRule="auto"/>
              <w:jc w:val="right"/>
            </w:pPr>
            <w:r>
              <w:rPr>
                <w:sz w:val="18"/>
              </w:rPr>
              <w:t>+579.00</w:t>
            </w:r>
          </w:p>
        </w:tc>
      </w:tr>
      <w:tr w:rsidR="00BD10DD" w14:paraId="5C250A31" w14:textId="77777777">
        <w:trPr>
          <w:cantSplit/>
          <w:jc w:val="center"/>
        </w:trPr>
        <w:tc>
          <w:tcPr>
            <w:tcW w:w="1224" w:type="dxa"/>
            <w:tcBorders>
              <w:bottom w:val="single" w:sz="4" w:space="0" w:color="CDD6E1"/>
            </w:tcBorders>
            <w:tcMar>
              <w:top w:w="72" w:type="dxa"/>
              <w:left w:w="70" w:type="dxa"/>
              <w:bottom w:w="72" w:type="dxa"/>
              <w:right w:w="70" w:type="dxa"/>
            </w:tcMar>
            <w:vAlign w:val="center"/>
          </w:tcPr>
          <w:p w14:paraId="76A1A1B9" w14:textId="77777777" w:rsidR="00BD10DD" w:rsidRDefault="00000000">
            <w:pPr>
              <w:spacing w:after="0" w:line="259" w:lineRule="auto"/>
            </w:pPr>
            <w:r>
              <w:rPr>
                <w:sz w:val="18"/>
              </w:rPr>
              <w:t>X3</w:t>
            </w:r>
          </w:p>
        </w:tc>
        <w:tc>
          <w:tcPr>
            <w:tcW w:w="1440" w:type="dxa"/>
            <w:tcBorders>
              <w:bottom w:val="single" w:sz="4" w:space="0" w:color="CDD6E1"/>
            </w:tcBorders>
            <w:tcMar>
              <w:top w:w="72" w:type="dxa"/>
              <w:left w:w="70" w:type="dxa"/>
              <w:bottom w:w="72" w:type="dxa"/>
              <w:right w:w="70" w:type="dxa"/>
            </w:tcMar>
            <w:vAlign w:val="center"/>
          </w:tcPr>
          <w:p w14:paraId="31C63C08" w14:textId="77777777" w:rsidR="00BD10DD" w:rsidRDefault="00000000">
            <w:pPr>
              <w:spacing w:after="0" w:line="259" w:lineRule="auto"/>
            </w:pPr>
            <w:r>
              <w:rPr>
                <w:sz w:val="18"/>
              </w:rPr>
              <w:t>+0.13</w:t>
            </w:r>
          </w:p>
        </w:tc>
        <w:tc>
          <w:tcPr>
            <w:tcW w:w="1440" w:type="dxa"/>
            <w:tcBorders>
              <w:bottom w:val="single" w:sz="4" w:space="0" w:color="CDD6E1"/>
            </w:tcBorders>
            <w:tcMar>
              <w:top w:w="72" w:type="dxa"/>
              <w:left w:w="70" w:type="dxa"/>
              <w:bottom w:w="72" w:type="dxa"/>
              <w:right w:w="70" w:type="dxa"/>
            </w:tcMar>
            <w:vAlign w:val="center"/>
          </w:tcPr>
          <w:p w14:paraId="1CF9C21F" w14:textId="77777777" w:rsidR="00BD10DD" w:rsidRDefault="00000000">
            <w:pPr>
              <w:spacing w:after="0" w:line="259" w:lineRule="auto"/>
              <w:jc w:val="right"/>
            </w:pPr>
            <w:r>
              <w:rPr>
                <w:sz w:val="18"/>
              </w:rPr>
              <w:t>+0.20</w:t>
            </w:r>
          </w:p>
        </w:tc>
        <w:tc>
          <w:tcPr>
            <w:tcW w:w="1440" w:type="dxa"/>
            <w:tcBorders>
              <w:bottom w:val="single" w:sz="4" w:space="0" w:color="CDD6E1"/>
            </w:tcBorders>
            <w:tcMar>
              <w:top w:w="72" w:type="dxa"/>
              <w:left w:w="70" w:type="dxa"/>
              <w:bottom w:w="72" w:type="dxa"/>
              <w:right w:w="70" w:type="dxa"/>
            </w:tcMar>
            <w:vAlign w:val="center"/>
          </w:tcPr>
          <w:p w14:paraId="3498D01E" w14:textId="77777777" w:rsidR="00BD10DD" w:rsidRDefault="00000000">
            <w:pPr>
              <w:spacing w:after="0" w:line="259" w:lineRule="auto"/>
              <w:jc w:val="right"/>
            </w:pPr>
            <w:r>
              <w:rPr>
                <w:sz w:val="18"/>
              </w:rPr>
              <w:t>1.02</w:t>
            </w:r>
          </w:p>
        </w:tc>
        <w:tc>
          <w:tcPr>
            <w:tcW w:w="1728" w:type="dxa"/>
            <w:tcBorders>
              <w:bottom w:val="single" w:sz="4" w:space="0" w:color="CDD6E1"/>
            </w:tcBorders>
            <w:tcMar>
              <w:top w:w="72" w:type="dxa"/>
              <w:left w:w="70" w:type="dxa"/>
              <w:bottom w:w="72" w:type="dxa"/>
              <w:right w:w="70" w:type="dxa"/>
            </w:tcMar>
            <w:vAlign w:val="center"/>
          </w:tcPr>
          <w:p w14:paraId="6574D2DB" w14:textId="77777777" w:rsidR="00BD10DD" w:rsidRDefault="00000000">
            <w:pPr>
              <w:spacing w:after="0" w:line="259" w:lineRule="auto"/>
              <w:jc w:val="right"/>
            </w:pPr>
            <w:r>
              <w:rPr>
                <w:sz w:val="18"/>
              </w:rPr>
              <w:t>-2.20</w:t>
            </w:r>
          </w:p>
        </w:tc>
        <w:tc>
          <w:tcPr>
            <w:tcW w:w="1742" w:type="dxa"/>
            <w:tcBorders>
              <w:bottom w:val="single" w:sz="4" w:space="0" w:color="CDD6E1"/>
            </w:tcBorders>
            <w:tcMar>
              <w:top w:w="72" w:type="dxa"/>
              <w:left w:w="70" w:type="dxa"/>
              <w:bottom w:w="72" w:type="dxa"/>
              <w:right w:w="70" w:type="dxa"/>
            </w:tcMar>
            <w:vAlign w:val="center"/>
          </w:tcPr>
          <w:p w14:paraId="4DCA1218" w14:textId="77777777" w:rsidR="00BD10DD" w:rsidRDefault="00000000">
            <w:pPr>
              <w:spacing w:after="0" w:line="259" w:lineRule="auto"/>
              <w:jc w:val="right"/>
            </w:pPr>
            <w:r>
              <w:rPr>
                <w:sz w:val="18"/>
              </w:rPr>
              <w:t>+2.80</w:t>
            </w:r>
          </w:p>
        </w:tc>
      </w:tr>
      <w:tr w:rsidR="00BD10DD" w14:paraId="5E8DF624" w14:textId="77777777">
        <w:trPr>
          <w:cantSplit/>
          <w:jc w:val="center"/>
        </w:trPr>
        <w:tc>
          <w:tcPr>
            <w:tcW w:w="1224" w:type="dxa"/>
            <w:tcBorders>
              <w:bottom w:val="single" w:sz="4" w:space="0" w:color="CDD6E1"/>
            </w:tcBorders>
            <w:shd w:val="clear" w:color="auto" w:fill="F5F7FA"/>
            <w:tcMar>
              <w:top w:w="72" w:type="dxa"/>
              <w:left w:w="70" w:type="dxa"/>
              <w:bottom w:w="72" w:type="dxa"/>
              <w:right w:w="70" w:type="dxa"/>
            </w:tcMar>
            <w:vAlign w:val="center"/>
          </w:tcPr>
          <w:p w14:paraId="1404F416" w14:textId="77777777" w:rsidR="00BD10DD" w:rsidRDefault="00000000">
            <w:pPr>
              <w:spacing w:after="0" w:line="259" w:lineRule="auto"/>
            </w:pPr>
            <w:r>
              <w:rPr>
                <w:sz w:val="18"/>
              </w:rPr>
              <w:t>X4</w:t>
            </w:r>
          </w:p>
        </w:tc>
        <w:tc>
          <w:tcPr>
            <w:tcW w:w="1440" w:type="dxa"/>
            <w:tcBorders>
              <w:bottom w:val="single" w:sz="4" w:space="0" w:color="CDD6E1"/>
            </w:tcBorders>
            <w:shd w:val="clear" w:color="auto" w:fill="F5F7FA"/>
            <w:tcMar>
              <w:top w:w="72" w:type="dxa"/>
              <w:left w:w="70" w:type="dxa"/>
              <w:bottom w:w="72" w:type="dxa"/>
              <w:right w:w="70" w:type="dxa"/>
            </w:tcMar>
            <w:vAlign w:val="center"/>
          </w:tcPr>
          <w:p w14:paraId="1D14B441" w14:textId="77777777" w:rsidR="00BD10DD" w:rsidRDefault="00000000">
            <w:pPr>
              <w:spacing w:after="0" w:line="259" w:lineRule="auto"/>
            </w:pPr>
            <w:r>
              <w:rPr>
                <w:sz w:val="18"/>
              </w:rPr>
              <w:t>-0.07</w:t>
            </w:r>
          </w:p>
        </w:tc>
        <w:tc>
          <w:tcPr>
            <w:tcW w:w="1440" w:type="dxa"/>
            <w:tcBorders>
              <w:bottom w:val="single" w:sz="4" w:space="0" w:color="CDD6E1"/>
            </w:tcBorders>
            <w:shd w:val="clear" w:color="auto" w:fill="F5F7FA"/>
            <w:tcMar>
              <w:top w:w="72" w:type="dxa"/>
              <w:left w:w="70" w:type="dxa"/>
              <w:bottom w:w="72" w:type="dxa"/>
              <w:right w:w="70" w:type="dxa"/>
            </w:tcMar>
            <w:vAlign w:val="center"/>
          </w:tcPr>
          <w:p w14:paraId="3E53E74C" w14:textId="77777777" w:rsidR="00BD10DD" w:rsidRDefault="00000000">
            <w:pPr>
              <w:spacing w:after="0" w:line="259" w:lineRule="auto"/>
              <w:jc w:val="right"/>
            </w:pPr>
            <w:r>
              <w:rPr>
                <w:sz w:val="18"/>
              </w:rPr>
              <w:t>-0.20</w:t>
            </w:r>
          </w:p>
        </w:tc>
        <w:tc>
          <w:tcPr>
            <w:tcW w:w="1440" w:type="dxa"/>
            <w:tcBorders>
              <w:bottom w:val="single" w:sz="4" w:space="0" w:color="CDD6E1"/>
            </w:tcBorders>
            <w:shd w:val="clear" w:color="auto" w:fill="F5F7FA"/>
            <w:tcMar>
              <w:top w:w="72" w:type="dxa"/>
              <w:left w:w="70" w:type="dxa"/>
              <w:bottom w:w="72" w:type="dxa"/>
              <w:right w:w="70" w:type="dxa"/>
            </w:tcMar>
            <w:vAlign w:val="center"/>
          </w:tcPr>
          <w:p w14:paraId="33DD259A" w14:textId="77777777" w:rsidR="00BD10DD" w:rsidRDefault="00000000">
            <w:pPr>
              <w:spacing w:after="0" w:line="259" w:lineRule="auto"/>
              <w:jc w:val="right"/>
            </w:pPr>
            <w:r>
              <w:rPr>
                <w:sz w:val="18"/>
              </w:rPr>
              <w:t>0.96</w:t>
            </w:r>
          </w:p>
        </w:tc>
        <w:tc>
          <w:tcPr>
            <w:tcW w:w="1728" w:type="dxa"/>
            <w:tcBorders>
              <w:bottom w:val="single" w:sz="4" w:space="0" w:color="CDD6E1"/>
            </w:tcBorders>
            <w:shd w:val="clear" w:color="auto" w:fill="F5F7FA"/>
            <w:tcMar>
              <w:top w:w="72" w:type="dxa"/>
              <w:left w:w="70" w:type="dxa"/>
              <w:bottom w:w="72" w:type="dxa"/>
              <w:right w:w="70" w:type="dxa"/>
            </w:tcMar>
            <w:vAlign w:val="center"/>
          </w:tcPr>
          <w:p w14:paraId="45F85A5D" w14:textId="77777777" w:rsidR="00BD10DD" w:rsidRDefault="00000000">
            <w:pPr>
              <w:spacing w:after="0" w:line="259" w:lineRule="auto"/>
              <w:jc w:val="right"/>
            </w:pPr>
            <w:r>
              <w:rPr>
                <w:sz w:val="18"/>
              </w:rPr>
              <w:t>-2.80</w:t>
            </w:r>
          </w:p>
        </w:tc>
        <w:tc>
          <w:tcPr>
            <w:tcW w:w="1742" w:type="dxa"/>
            <w:tcBorders>
              <w:bottom w:val="single" w:sz="4" w:space="0" w:color="CDD6E1"/>
            </w:tcBorders>
            <w:shd w:val="clear" w:color="auto" w:fill="F5F7FA"/>
            <w:tcMar>
              <w:top w:w="72" w:type="dxa"/>
              <w:left w:w="70" w:type="dxa"/>
              <w:bottom w:w="72" w:type="dxa"/>
              <w:right w:w="70" w:type="dxa"/>
            </w:tcMar>
            <w:vAlign w:val="center"/>
          </w:tcPr>
          <w:p w14:paraId="63AF7E52" w14:textId="77777777" w:rsidR="00BD10DD" w:rsidRDefault="00000000">
            <w:pPr>
              <w:spacing w:after="0" w:line="259" w:lineRule="auto"/>
              <w:jc w:val="right"/>
            </w:pPr>
            <w:r>
              <w:rPr>
                <w:sz w:val="18"/>
              </w:rPr>
              <w:t>+2.60</w:t>
            </w:r>
          </w:p>
        </w:tc>
      </w:tr>
      <w:tr w:rsidR="00BD10DD" w14:paraId="7766D4C5" w14:textId="77777777">
        <w:trPr>
          <w:cantSplit/>
          <w:jc w:val="center"/>
        </w:trPr>
        <w:tc>
          <w:tcPr>
            <w:tcW w:w="1224" w:type="dxa"/>
            <w:tcBorders>
              <w:bottom w:val="single" w:sz="4" w:space="0" w:color="CDD6E1"/>
            </w:tcBorders>
            <w:tcMar>
              <w:top w:w="72" w:type="dxa"/>
              <w:left w:w="70" w:type="dxa"/>
              <w:bottom w:w="72" w:type="dxa"/>
              <w:right w:w="70" w:type="dxa"/>
            </w:tcMar>
            <w:vAlign w:val="center"/>
          </w:tcPr>
          <w:p w14:paraId="0728A191" w14:textId="77777777" w:rsidR="00BD10DD" w:rsidRDefault="00000000">
            <w:pPr>
              <w:spacing w:after="0" w:line="259" w:lineRule="auto"/>
            </w:pPr>
            <w:r>
              <w:rPr>
                <w:sz w:val="18"/>
              </w:rPr>
              <w:t>X5</w:t>
            </w:r>
          </w:p>
        </w:tc>
        <w:tc>
          <w:tcPr>
            <w:tcW w:w="1440" w:type="dxa"/>
            <w:tcBorders>
              <w:bottom w:val="single" w:sz="4" w:space="0" w:color="CDD6E1"/>
            </w:tcBorders>
            <w:tcMar>
              <w:top w:w="72" w:type="dxa"/>
              <w:left w:w="70" w:type="dxa"/>
              <w:bottom w:w="72" w:type="dxa"/>
              <w:right w:w="70" w:type="dxa"/>
            </w:tcMar>
            <w:vAlign w:val="center"/>
          </w:tcPr>
          <w:p w14:paraId="3CCAED06" w14:textId="77777777" w:rsidR="00BD10DD" w:rsidRDefault="00000000">
            <w:pPr>
              <w:spacing w:after="0" w:line="259" w:lineRule="auto"/>
            </w:pPr>
            <w:r>
              <w:rPr>
                <w:sz w:val="18"/>
              </w:rPr>
              <w:t>+0.06</w:t>
            </w:r>
          </w:p>
        </w:tc>
        <w:tc>
          <w:tcPr>
            <w:tcW w:w="1440" w:type="dxa"/>
            <w:tcBorders>
              <w:bottom w:val="single" w:sz="4" w:space="0" w:color="CDD6E1"/>
            </w:tcBorders>
            <w:tcMar>
              <w:top w:w="72" w:type="dxa"/>
              <w:left w:w="70" w:type="dxa"/>
              <w:bottom w:w="72" w:type="dxa"/>
              <w:right w:w="70" w:type="dxa"/>
            </w:tcMar>
            <w:vAlign w:val="center"/>
          </w:tcPr>
          <w:p w14:paraId="4FF3E59B" w14:textId="77777777" w:rsidR="00BD10DD" w:rsidRDefault="00000000">
            <w:pPr>
              <w:spacing w:after="0" w:line="259" w:lineRule="auto"/>
              <w:jc w:val="right"/>
            </w:pPr>
            <w:r>
              <w:rPr>
                <w:sz w:val="18"/>
              </w:rPr>
              <w:t>+0.00</w:t>
            </w:r>
          </w:p>
        </w:tc>
        <w:tc>
          <w:tcPr>
            <w:tcW w:w="1440" w:type="dxa"/>
            <w:tcBorders>
              <w:bottom w:val="single" w:sz="4" w:space="0" w:color="CDD6E1"/>
            </w:tcBorders>
            <w:tcMar>
              <w:top w:w="72" w:type="dxa"/>
              <w:left w:w="70" w:type="dxa"/>
              <w:bottom w:w="72" w:type="dxa"/>
              <w:right w:w="70" w:type="dxa"/>
            </w:tcMar>
            <w:vAlign w:val="center"/>
          </w:tcPr>
          <w:p w14:paraId="5ABC50C3" w14:textId="77777777" w:rsidR="00BD10DD" w:rsidRDefault="00000000">
            <w:pPr>
              <w:spacing w:after="0" w:line="259" w:lineRule="auto"/>
              <w:jc w:val="right"/>
            </w:pPr>
            <w:r>
              <w:rPr>
                <w:sz w:val="18"/>
              </w:rPr>
              <w:t>0.35</w:t>
            </w:r>
          </w:p>
        </w:tc>
        <w:tc>
          <w:tcPr>
            <w:tcW w:w="1728" w:type="dxa"/>
            <w:tcBorders>
              <w:bottom w:val="single" w:sz="4" w:space="0" w:color="CDD6E1"/>
            </w:tcBorders>
            <w:tcMar>
              <w:top w:w="72" w:type="dxa"/>
              <w:left w:w="70" w:type="dxa"/>
              <w:bottom w:w="72" w:type="dxa"/>
              <w:right w:w="70" w:type="dxa"/>
            </w:tcMar>
            <w:vAlign w:val="center"/>
          </w:tcPr>
          <w:p w14:paraId="0573206F" w14:textId="77777777" w:rsidR="00BD10DD" w:rsidRDefault="00000000">
            <w:pPr>
              <w:spacing w:after="0" w:line="259" w:lineRule="auto"/>
              <w:jc w:val="right"/>
            </w:pPr>
            <w:r>
              <w:rPr>
                <w:sz w:val="18"/>
              </w:rPr>
              <w:t>-1.00</w:t>
            </w:r>
          </w:p>
        </w:tc>
        <w:tc>
          <w:tcPr>
            <w:tcW w:w="1742" w:type="dxa"/>
            <w:tcBorders>
              <w:bottom w:val="single" w:sz="4" w:space="0" w:color="CDD6E1"/>
            </w:tcBorders>
            <w:tcMar>
              <w:top w:w="72" w:type="dxa"/>
              <w:left w:w="70" w:type="dxa"/>
              <w:bottom w:w="72" w:type="dxa"/>
              <w:right w:w="70" w:type="dxa"/>
            </w:tcMar>
            <w:vAlign w:val="center"/>
          </w:tcPr>
          <w:p w14:paraId="2CB002C4" w14:textId="77777777" w:rsidR="00BD10DD" w:rsidRDefault="00000000">
            <w:pPr>
              <w:spacing w:after="0" w:line="259" w:lineRule="auto"/>
              <w:jc w:val="right"/>
            </w:pPr>
            <w:r>
              <w:rPr>
                <w:sz w:val="18"/>
              </w:rPr>
              <w:t>+0.80</w:t>
            </w:r>
          </w:p>
        </w:tc>
      </w:tr>
      <w:tr w:rsidR="00BD10DD" w14:paraId="3E25ABC3" w14:textId="77777777">
        <w:trPr>
          <w:cantSplit/>
          <w:jc w:val="center"/>
        </w:trPr>
        <w:tc>
          <w:tcPr>
            <w:tcW w:w="1224" w:type="dxa"/>
            <w:tcBorders>
              <w:bottom w:val="single" w:sz="4" w:space="0" w:color="CDD6E1"/>
            </w:tcBorders>
            <w:shd w:val="clear" w:color="auto" w:fill="F5F7FA"/>
            <w:tcMar>
              <w:top w:w="72" w:type="dxa"/>
              <w:left w:w="70" w:type="dxa"/>
              <w:bottom w:w="72" w:type="dxa"/>
              <w:right w:w="70" w:type="dxa"/>
            </w:tcMar>
            <w:vAlign w:val="center"/>
          </w:tcPr>
          <w:p w14:paraId="3EFD72EA" w14:textId="77777777" w:rsidR="00BD10DD" w:rsidRDefault="00000000">
            <w:pPr>
              <w:spacing w:after="0" w:line="259" w:lineRule="auto"/>
            </w:pPr>
            <w:r>
              <w:rPr>
                <w:sz w:val="18"/>
              </w:rPr>
              <w:t>X6</w:t>
            </w:r>
          </w:p>
        </w:tc>
        <w:tc>
          <w:tcPr>
            <w:tcW w:w="1440" w:type="dxa"/>
            <w:tcBorders>
              <w:bottom w:val="single" w:sz="4" w:space="0" w:color="CDD6E1"/>
            </w:tcBorders>
            <w:shd w:val="clear" w:color="auto" w:fill="F5F7FA"/>
            <w:tcMar>
              <w:top w:w="72" w:type="dxa"/>
              <w:left w:w="70" w:type="dxa"/>
              <w:bottom w:w="72" w:type="dxa"/>
              <w:right w:w="70" w:type="dxa"/>
            </w:tcMar>
            <w:vAlign w:val="center"/>
          </w:tcPr>
          <w:p w14:paraId="1C2E63AF" w14:textId="77777777" w:rsidR="00BD10DD" w:rsidRDefault="00000000">
            <w:pPr>
              <w:spacing w:after="0" w:line="259" w:lineRule="auto"/>
            </w:pPr>
            <w:r>
              <w:rPr>
                <w:sz w:val="18"/>
              </w:rPr>
              <w:t>+0.00</w:t>
            </w:r>
          </w:p>
        </w:tc>
        <w:tc>
          <w:tcPr>
            <w:tcW w:w="1440" w:type="dxa"/>
            <w:tcBorders>
              <w:bottom w:val="single" w:sz="4" w:space="0" w:color="CDD6E1"/>
            </w:tcBorders>
            <w:shd w:val="clear" w:color="auto" w:fill="F5F7FA"/>
            <w:tcMar>
              <w:top w:w="72" w:type="dxa"/>
              <w:left w:w="70" w:type="dxa"/>
              <w:bottom w:w="72" w:type="dxa"/>
              <w:right w:w="70" w:type="dxa"/>
            </w:tcMar>
            <w:vAlign w:val="center"/>
          </w:tcPr>
          <w:p w14:paraId="3AB300E6" w14:textId="77777777" w:rsidR="00BD10DD" w:rsidRDefault="00000000">
            <w:pPr>
              <w:spacing w:after="0" w:line="259" w:lineRule="auto"/>
              <w:jc w:val="right"/>
            </w:pPr>
            <w:r>
              <w:rPr>
                <w:sz w:val="18"/>
              </w:rPr>
              <w:t>+0.00</w:t>
            </w:r>
          </w:p>
        </w:tc>
        <w:tc>
          <w:tcPr>
            <w:tcW w:w="1440" w:type="dxa"/>
            <w:tcBorders>
              <w:bottom w:val="single" w:sz="4" w:space="0" w:color="CDD6E1"/>
            </w:tcBorders>
            <w:shd w:val="clear" w:color="auto" w:fill="F5F7FA"/>
            <w:tcMar>
              <w:top w:w="72" w:type="dxa"/>
              <w:left w:w="70" w:type="dxa"/>
              <w:bottom w:w="72" w:type="dxa"/>
              <w:right w:w="70" w:type="dxa"/>
            </w:tcMar>
            <w:vAlign w:val="center"/>
          </w:tcPr>
          <w:p w14:paraId="0036469C" w14:textId="77777777" w:rsidR="00BD10DD" w:rsidRDefault="00000000">
            <w:pPr>
              <w:spacing w:after="0" w:line="259" w:lineRule="auto"/>
              <w:jc w:val="right"/>
            </w:pPr>
            <w:r>
              <w:rPr>
                <w:sz w:val="18"/>
              </w:rPr>
              <w:t>0.37</w:t>
            </w:r>
          </w:p>
        </w:tc>
        <w:tc>
          <w:tcPr>
            <w:tcW w:w="1728" w:type="dxa"/>
            <w:tcBorders>
              <w:bottom w:val="single" w:sz="4" w:space="0" w:color="CDD6E1"/>
            </w:tcBorders>
            <w:shd w:val="clear" w:color="auto" w:fill="F5F7FA"/>
            <w:tcMar>
              <w:top w:w="72" w:type="dxa"/>
              <w:left w:w="70" w:type="dxa"/>
              <w:bottom w:w="72" w:type="dxa"/>
              <w:right w:w="70" w:type="dxa"/>
            </w:tcMar>
            <w:vAlign w:val="center"/>
          </w:tcPr>
          <w:p w14:paraId="3D3F73FD" w14:textId="77777777" w:rsidR="00BD10DD" w:rsidRDefault="00000000">
            <w:pPr>
              <w:spacing w:after="0" w:line="259" w:lineRule="auto"/>
              <w:jc w:val="right"/>
            </w:pPr>
            <w:r>
              <w:rPr>
                <w:sz w:val="18"/>
              </w:rPr>
              <w:t>-1.00</w:t>
            </w:r>
          </w:p>
        </w:tc>
        <w:tc>
          <w:tcPr>
            <w:tcW w:w="1742" w:type="dxa"/>
            <w:tcBorders>
              <w:bottom w:val="single" w:sz="4" w:space="0" w:color="CDD6E1"/>
            </w:tcBorders>
            <w:shd w:val="clear" w:color="auto" w:fill="F5F7FA"/>
            <w:tcMar>
              <w:top w:w="72" w:type="dxa"/>
              <w:left w:w="70" w:type="dxa"/>
              <w:bottom w:w="72" w:type="dxa"/>
              <w:right w:w="70" w:type="dxa"/>
            </w:tcMar>
            <w:vAlign w:val="center"/>
          </w:tcPr>
          <w:p w14:paraId="465175EC" w14:textId="77777777" w:rsidR="00BD10DD" w:rsidRDefault="00000000">
            <w:pPr>
              <w:spacing w:after="0" w:line="259" w:lineRule="auto"/>
              <w:jc w:val="right"/>
            </w:pPr>
            <w:r>
              <w:rPr>
                <w:sz w:val="18"/>
              </w:rPr>
              <w:t>+0.80</w:t>
            </w:r>
          </w:p>
        </w:tc>
      </w:tr>
      <w:tr w:rsidR="00BD10DD" w14:paraId="48052C9D" w14:textId="77777777">
        <w:trPr>
          <w:cantSplit/>
          <w:jc w:val="center"/>
        </w:trPr>
        <w:tc>
          <w:tcPr>
            <w:tcW w:w="1224" w:type="dxa"/>
            <w:tcBorders>
              <w:bottom w:val="single" w:sz="4" w:space="0" w:color="CDD6E1"/>
            </w:tcBorders>
            <w:tcMar>
              <w:top w:w="72" w:type="dxa"/>
              <w:left w:w="70" w:type="dxa"/>
              <w:bottom w:w="72" w:type="dxa"/>
              <w:right w:w="70" w:type="dxa"/>
            </w:tcMar>
            <w:vAlign w:val="center"/>
          </w:tcPr>
          <w:p w14:paraId="463B2730" w14:textId="77777777" w:rsidR="00BD10DD" w:rsidRDefault="00000000">
            <w:pPr>
              <w:spacing w:after="0" w:line="259" w:lineRule="auto"/>
            </w:pPr>
            <w:r>
              <w:rPr>
                <w:sz w:val="18"/>
              </w:rPr>
              <w:t>X7</w:t>
            </w:r>
          </w:p>
        </w:tc>
        <w:tc>
          <w:tcPr>
            <w:tcW w:w="1440" w:type="dxa"/>
            <w:tcBorders>
              <w:bottom w:val="single" w:sz="4" w:space="0" w:color="CDD6E1"/>
            </w:tcBorders>
            <w:tcMar>
              <w:top w:w="72" w:type="dxa"/>
              <w:left w:w="70" w:type="dxa"/>
              <w:bottom w:w="72" w:type="dxa"/>
              <w:right w:w="70" w:type="dxa"/>
            </w:tcMar>
            <w:vAlign w:val="center"/>
          </w:tcPr>
          <w:p w14:paraId="665B43FD" w14:textId="77777777" w:rsidR="00BD10DD" w:rsidRDefault="00000000">
            <w:pPr>
              <w:spacing w:after="0" w:line="259" w:lineRule="auto"/>
            </w:pPr>
            <w:r>
              <w:rPr>
                <w:sz w:val="18"/>
              </w:rPr>
              <w:t>-0.49</w:t>
            </w:r>
          </w:p>
        </w:tc>
        <w:tc>
          <w:tcPr>
            <w:tcW w:w="1440" w:type="dxa"/>
            <w:tcBorders>
              <w:bottom w:val="single" w:sz="4" w:space="0" w:color="CDD6E1"/>
            </w:tcBorders>
            <w:tcMar>
              <w:top w:w="72" w:type="dxa"/>
              <w:left w:w="70" w:type="dxa"/>
              <w:bottom w:w="72" w:type="dxa"/>
              <w:right w:w="70" w:type="dxa"/>
            </w:tcMar>
            <w:vAlign w:val="center"/>
          </w:tcPr>
          <w:p w14:paraId="564C1BCC" w14:textId="77777777" w:rsidR="00BD10DD" w:rsidRDefault="00000000">
            <w:pPr>
              <w:spacing w:after="0" w:line="259" w:lineRule="auto"/>
              <w:jc w:val="right"/>
            </w:pPr>
            <w:r>
              <w:rPr>
                <w:sz w:val="18"/>
              </w:rPr>
              <w:t>+0.00</w:t>
            </w:r>
          </w:p>
        </w:tc>
        <w:tc>
          <w:tcPr>
            <w:tcW w:w="1440" w:type="dxa"/>
            <w:tcBorders>
              <w:bottom w:val="single" w:sz="4" w:space="0" w:color="CDD6E1"/>
            </w:tcBorders>
            <w:tcMar>
              <w:top w:w="72" w:type="dxa"/>
              <w:left w:w="70" w:type="dxa"/>
              <w:bottom w:w="72" w:type="dxa"/>
              <w:right w:w="70" w:type="dxa"/>
            </w:tcMar>
            <w:vAlign w:val="center"/>
          </w:tcPr>
          <w:p w14:paraId="40D3479D" w14:textId="77777777" w:rsidR="00BD10DD" w:rsidRDefault="00000000">
            <w:pPr>
              <w:spacing w:after="0" w:line="259" w:lineRule="auto"/>
              <w:jc w:val="right"/>
            </w:pPr>
            <w:r>
              <w:rPr>
                <w:sz w:val="18"/>
              </w:rPr>
              <w:t>7.01</w:t>
            </w:r>
          </w:p>
        </w:tc>
        <w:tc>
          <w:tcPr>
            <w:tcW w:w="1728" w:type="dxa"/>
            <w:tcBorders>
              <w:bottom w:val="single" w:sz="4" w:space="0" w:color="CDD6E1"/>
            </w:tcBorders>
            <w:tcMar>
              <w:top w:w="72" w:type="dxa"/>
              <w:left w:w="70" w:type="dxa"/>
              <w:bottom w:w="72" w:type="dxa"/>
              <w:right w:w="70" w:type="dxa"/>
            </w:tcMar>
            <w:vAlign w:val="center"/>
          </w:tcPr>
          <w:p w14:paraId="046F1819" w14:textId="77777777" w:rsidR="00BD10DD" w:rsidRDefault="00000000">
            <w:pPr>
              <w:spacing w:after="0" w:line="259" w:lineRule="auto"/>
              <w:jc w:val="right"/>
            </w:pPr>
            <w:r>
              <w:rPr>
                <w:sz w:val="18"/>
              </w:rPr>
              <w:t>-70.00</w:t>
            </w:r>
          </w:p>
        </w:tc>
        <w:tc>
          <w:tcPr>
            <w:tcW w:w="1742" w:type="dxa"/>
            <w:tcBorders>
              <w:bottom w:val="single" w:sz="4" w:space="0" w:color="CDD6E1"/>
            </w:tcBorders>
            <w:tcMar>
              <w:top w:w="72" w:type="dxa"/>
              <w:left w:w="70" w:type="dxa"/>
              <w:bottom w:w="72" w:type="dxa"/>
              <w:right w:w="70" w:type="dxa"/>
            </w:tcMar>
            <w:vAlign w:val="center"/>
          </w:tcPr>
          <w:p w14:paraId="34FC2431" w14:textId="77777777" w:rsidR="00BD10DD" w:rsidRDefault="00000000">
            <w:pPr>
              <w:spacing w:after="0" w:line="259" w:lineRule="auto"/>
              <w:jc w:val="right"/>
            </w:pPr>
            <w:r>
              <w:rPr>
                <w:sz w:val="18"/>
              </w:rPr>
              <w:t>+6.00</w:t>
            </w:r>
          </w:p>
        </w:tc>
      </w:tr>
      <w:tr w:rsidR="00BD10DD" w14:paraId="0A68E39F" w14:textId="77777777">
        <w:trPr>
          <w:cantSplit/>
          <w:jc w:val="center"/>
        </w:trPr>
        <w:tc>
          <w:tcPr>
            <w:tcW w:w="1224" w:type="dxa"/>
            <w:tcBorders>
              <w:bottom w:val="single" w:sz="4" w:space="0" w:color="CDD6E1"/>
            </w:tcBorders>
            <w:shd w:val="clear" w:color="auto" w:fill="F5F7FA"/>
            <w:tcMar>
              <w:top w:w="72" w:type="dxa"/>
              <w:left w:w="70" w:type="dxa"/>
              <w:bottom w:w="72" w:type="dxa"/>
              <w:right w:w="70" w:type="dxa"/>
            </w:tcMar>
            <w:vAlign w:val="center"/>
          </w:tcPr>
          <w:p w14:paraId="098D6173" w14:textId="77777777" w:rsidR="00BD10DD" w:rsidRDefault="00000000">
            <w:pPr>
              <w:spacing w:after="0" w:line="259" w:lineRule="auto"/>
            </w:pPr>
            <w:r>
              <w:rPr>
                <w:sz w:val="18"/>
              </w:rPr>
              <w:t>X8</w:t>
            </w:r>
          </w:p>
        </w:tc>
        <w:tc>
          <w:tcPr>
            <w:tcW w:w="1440" w:type="dxa"/>
            <w:tcBorders>
              <w:bottom w:val="single" w:sz="4" w:space="0" w:color="CDD6E1"/>
            </w:tcBorders>
            <w:shd w:val="clear" w:color="auto" w:fill="F5F7FA"/>
            <w:tcMar>
              <w:top w:w="72" w:type="dxa"/>
              <w:left w:w="70" w:type="dxa"/>
              <w:bottom w:w="72" w:type="dxa"/>
              <w:right w:w="70" w:type="dxa"/>
            </w:tcMar>
            <w:vAlign w:val="center"/>
          </w:tcPr>
          <w:p w14:paraId="0FE02729" w14:textId="77777777" w:rsidR="00BD10DD" w:rsidRDefault="00000000">
            <w:pPr>
              <w:spacing w:after="0" w:line="259" w:lineRule="auto"/>
            </w:pPr>
            <w:r>
              <w:rPr>
                <w:sz w:val="18"/>
              </w:rPr>
              <w:t>-0.54</w:t>
            </w:r>
          </w:p>
        </w:tc>
        <w:tc>
          <w:tcPr>
            <w:tcW w:w="1440" w:type="dxa"/>
            <w:tcBorders>
              <w:bottom w:val="single" w:sz="4" w:space="0" w:color="CDD6E1"/>
            </w:tcBorders>
            <w:shd w:val="clear" w:color="auto" w:fill="F5F7FA"/>
            <w:tcMar>
              <w:top w:w="72" w:type="dxa"/>
              <w:left w:w="70" w:type="dxa"/>
              <w:bottom w:w="72" w:type="dxa"/>
              <w:right w:w="70" w:type="dxa"/>
            </w:tcMar>
            <w:vAlign w:val="center"/>
          </w:tcPr>
          <w:p w14:paraId="254B1415" w14:textId="77777777" w:rsidR="00BD10DD" w:rsidRDefault="00000000">
            <w:pPr>
              <w:spacing w:after="0" w:line="259" w:lineRule="auto"/>
              <w:jc w:val="right"/>
            </w:pPr>
            <w:r>
              <w:rPr>
                <w:sz w:val="18"/>
              </w:rPr>
              <w:t>+0.20</w:t>
            </w:r>
          </w:p>
        </w:tc>
        <w:tc>
          <w:tcPr>
            <w:tcW w:w="1440" w:type="dxa"/>
            <w:tcBorders>
              <w:bottom w:val="single" w:sz="4" w:space="0" w:color="CDD6E1"/>
            </w:tcBorders>
            <w:shd w:val="clear" w:color="auto" w:fill="F5F7FA"/>
            <w:tcMar>
              <w:top w:w="72" w:type="dxa"/>
              <w:left w:w="70" w:type="dxa"/>
              <w:bottom w:w="72" w:type="dxa"/>
              <w:right w:w="70" w:type="dxa"/>
            </w:tcMar>
            <w:vAlign w:val="center"/>
          </w:tcPr>
          <w:p w14:paraId="4C4E2858" w14:textId="77777777" w:rsidR="00BD10DD" w:rsidRDefault="00000000">
            <w:pPr>
              <w:spacing w:after="0" w:line="259" w:lineRule="auto"/>
              <w:jc w:val="right"/>
            </w:pPr>
            <w:r>
              <w:rPr>
                <w:sz w:val="18"/>
              </w:rPr>
              <w:t>22.24</w:t>
            </w:r>
          </w:p>
        </w:tc>
        <w:tc>
          <w:tcPr>
            <w:tcW w:w="1728" w:type="dxa"/>
            <w:tcBorders>
              <w:bottom w:val="single" w:sz="4" w:space="0" w:color="CDD6E1"/>
            </w:tcBorders>
            <w:shd w:val="clear" w:color="auto" w:fill="F5F7FA"/>
            <w:tcMar>
              <w:top w:w="72" w:type="dxa"/>
              <w:left w:w="70" w:type="dxa"/>
              <w:bottom w:w="72" w:type="dxa"/>
              <w:right w:w="70" w:type="dxa"/>
            </w:tcMar>
            <w:vAlign w:val="center"/>
          </w:tcPr>
          <w:p w14:paraId="6D6E9314" w14:textId="77777777" w:rsidR="00BD10DD" w:rsidRDefault="00000000">
            <w:pPr>
              <w:spacing w:after="0" w:line="259" w:lineRule="auto"/>
              <w:jc w:val="right"/>
            </w:pPr>
            <w:r>
              <w:rPr>
                <w:sz w:val="18"/>
              </w:rPr>
              <w:t>-45.20</w:t>
            </w:r>
          </w:p>
        </w:tc>
        <w:tc>
          <w:tcPr>
            <w:tcW w:w="1742" w:type="dxa"/>
            <w:tcBorders>
              <w:bottom w:val="single" w:sz="4" w:space="0" w:color="CDD6E1"/>
            </w:tcBorders>
            <w:shd w:val="clear" w:color="auto" w:fill="F5F7FA"/>
            <w:tcMar>
              <w:top w:w="72" w:type="dxa"/>
              <w:left w:w="70" w:type="dxa"/>
              <w:bottom w:w="72" w:type="dxa"/>
              <w:right w:w="70" w:type="dxa"/>
            </w:tcMar>
            <w:vAlign w:val="center"/>
          </w:tcPr>
          <w:p w14:paraId="460D61AC" w14:textId="77777777" w:rsidR="00BD10DD" w:rsidRDefault="00000000">
            <w:pPr>
              <w:spacing w:after="0" w:line="259" w:lineRule="auto"/>
              <w:jc w:val="right"/>
            </w:pPr>
            <w:r>
              <w:rPr>
                <w:sz w:val="18"/>
              </w:rPr>
              <w:t>+57.20</w:t>
            </w:r>
          </w:p>
        </w:tc>
      </w:tr>
      <w:tr w:rsidR="00BD10DD" w14:paraId="2D1C8720" w14:textId="77777777">
        <w:trPr>
          <w:cantSplit/>
          <w:jc w:val="center"/>
        </w:trPr>
        <w:tc>
          <w:tcPr>
            <w:tcW w:w="1224" w:type="dxa"/>
            <w:tcBorders>
              <w:bottom w:val="single" w:sz="4" w:space="0" w:color="CDD6E1"/>
            </w:tcBorders>
            <w:tcMar>
              <w:top w:w="72" w:type="dxa"/>
              <w:left w:w="70" w:type="dxa"/>
              <w:bottom w:w="72" w:type="dxa"/>
              <w:right w:w="70" w:type="dxa"/>
            </w:tcMar>
            <w:vAlign w:val="center"/>
          </w:tcPr>
          <w:p w14:paraId="74F0FFF5" w14:textId="77777777" w:rsidR="00BD10DD" w:rsidRDefault="00000000">
            <w:pPr>
              <w:spacing w:after="0" w:line="259" w:lineRule="auto"/>
            </w:pPr>
            <w:r>
              <w:rPr>
                <w:sz w:val="18"/>
              </w:rPr>
              <w:t>Y</w:t>
            </w:r>
          </w:p>
        </w:tc>
        <w:tc>
          <w:tcPr>
            <w:tcW w:w="1440" w:type="dxa"/>
            <w:tcBorders>
              <w:bottom w:val="single" w:sz="4" w:space="0" w:color="CDD6E1"/>
            </w:tcBorders>
            <w:tcMar>
              <w:top w:w="72" w:type="dxa"/>
              <w:left w:w="70" w:type="dxa"/>
              <w:bottom w:w="72" w:type="dxa"/>
              <w:right w:w="70" w:type="dxa"/>
            </w:tcMar>
            <w:vAlign w:val="center"/>
          </w:tcPr>
          <w:p w14:paraId="5C9858DB" w14:textId="77777777" w:rsidR="00BD10DD" w:rsidRDefault="00000000">
            <w:pPr>
              <w:spacing w:after="0" w:line="259" w:lineRule="auto"/>
            </w:pPr>
            <w:r>
              <w:rPr>
                <w:sz w:val="18"/>
              </w:rPr>
              <w:t>+0.48</w:t>
            </w:r>
          </w:p>
        </w:tc>
        <w:tc>
          <w:tcPr>
            <w:tcW w:w="1440" w:type="dxa"/>
            <w:tcBorders>
              <w:bottom w:val="single" w:sz="4" w:space="0" w:color="CDD6E1"/>
            </w:tcBorders>
            <w:tcMar>
              <w:top w:w="72" w:type="dxa"/>
              <w:left w:w="70" w:type="dxa"/>
              <w:bottom w:w="72" w:type="dxa"/>
              <w:right w:w="70" w:type="dxa"/>
            </w:tcMar>
            <w:vAlign w:val="center"/>
          </w:tcPr>
          <w:p w14:paraId="5B95B754" w14:textId="77777777" w:rsidR="00BD10DD" w:rsidRDefault="00000000">
            <w:pPr>
              <w:spacing w:after="0" w:line="259" w:lineRule="auto"/>
              <w:jc w:val="right"/>
            </w:pPr>
            <w:r>
              <w:rPr>
                <w:sz w:val="18"/>
              </w:rPr>
              <w:t>+0.00</w:t>
            </w:r>
          </w:p>
        </w:tc>
        <w:tc>
          <w:tcPr>
            <w:tcW w:w="1440" w:type="dxa"/>
            <w:tcBorders>
              <w:bottom w:val="single" w:sz="4" w:space="0" w:color="CDD6E1"/>
            </w:tcBorders>
            <w:tcMar>
              <w:top w:w="72" w:type="dxa"/>
              <w:left w:w="70" w:type="dxa"/>
              <w:bottom w:w="72" w:type="dxa"/>
              <w:right w:w="70" w:type="dxa"/>
            </w:tcMar>
            <w:vAlign w:val="center"/>
          </w:tcPr>
          <w:p w14:paraId="19A6EF54" w14:textId="77777777" w:rsidR="00BD10DD" w:rsidRDefault="00000000">
            <w:pPr>
              <w:spacing w:after="0" w:line="259" w:lineRule="auto"/>
              <w:jc w:val="right"/>
            </w:pPr>
            <w:r>
              <w:rPr>
                <w:sz w:val="18"/>
              </w:rPr>
              <w:t>2.02</w:t>
            </w:r>
          </w:p>
        </w:tc>
        <w:tc>
          <w:tcPr>
            <w:tcW w:w="1728" w:type="dxa"/>
            <w:tcBorders>
              <w:bottom w:val="single" w:sz="4" w:space="0" w:color="CDD6E1"/>
            </w:tcBorders>
            <w:tcMar>
              <w:top w:w="72" w:type="dxa"/>
              <w:left w:w="70" w:type="dxa"/>
              <w:bottom w:w="72" w:type="dxa"/>
              <w:right w:w="70" w:type="dxa"/>
            </w:tcMar>
            <w:vAlign w:val="center"/>
          </w:tcPr>
          <w:p w14:paraId="34382CE1" w14:textId="77777777" w:rsidR="00BD10DD" w:rsidRDefault="00000000">
            <w:pPr>
              <w:spacing w:after="0" w:line="259" w:lineRule="auto"/>
              <w:jc w:val="right"/>
            </w:pPr>
            <w:r>
              <w:rPr>
                <w:sz w:val="18"/>
              </w:rPr>
              <w:t>-4.00</w:t>
            </w:r>
          </w:p>
        </w:tc>
        <w:tc>
          <w:tcPr>
            <w:tcW w:w="1742" w:type="dxa"/>
            <w:tcBorders>
              <w:bottom w:val="single" w:sz="4" w:space="0" w:color="CDD6E1"/>
            </w:tcBorders>
            <w:tcMar>
              <w:top w:w="72" w:type="dxa"/>
              <w:left w:w="70" w:type="dxa"/>
              <w:bottom w:w="72" w:type="dxa"/>
              <w:right w:w="70" w:type="dxa"/>
            </w:tcMar>
            <w:vAlign w:val="center"/>
          </w:tcPr>
          <w:p w14:paraId="6A1E7287" w14:textId="77777777" w:rsidR="00BD10DD" w:rsidRDefault="00000000">
            <w:pPr>
              <w:spacing w:after="0" w:line="259" w:lineRule="auto"/>
              <w:jc w:val="right"/>
            </w:pPr>
            <w:r>
              <w:rPr>
                <w:sz w:val="18"/>
              </w:rPr>
              <w:t>+6.00</w:t>
            </w:r>
          </w:p>
        </w:tc>
      </w:tr>
    </w:tbl>
    <w:p w14:paraId="3A78A78C" w14:textId="77777777" w:rsidR="00BD10DD" w:rsidRDefault="00BD10DD">
      <w:pPr>
        <w:spacing w:after="20"/>
      </w:pPr>
    </w:p>
    <w:p w14:paraId="41C0864B" w14:textId="77777777" w:rsidR="00BD10DD" w:rsidRDefault="00000000">
      <w:pPr>
        <w:keepNext/>
        <w:spacing w:before="100" w:after="0"/>
        <w:jc w:val="center"/>
      </w:pPr>
      <w:r>
        <w:rPr>
          <w:noProof/>
        </w:rPr>
        <w:lastRenderedPageBreak/>
        <w:drawing>
          <wp:inline distT="0" distB="0" distL="0" distR="0" wp14:anchorId="2744C50D" wp14:editId="144853F9">
            <wp:extent cx="5541264" cy="2769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goal_difference_distribution.png"/>
                    <pic:cNvPicPr/>
                  </pic:nvPicPr>
                  <pic:blipFill>
                    <a:blip r:embed="rId8"/>
                    <a:stretch>
                      <a:fillRect/>
                    </a:stretch>
                  </pic:blipFill>
                  <pic:spPr>
                    <a:xfrm>
                      <a:off x="0" y="0"/>
                      <a:ext cx="5541264" cy="2769235"/>
                    </a:xfrm>
                    <a:prstGeom prst="rect">
                      <a:avLst/>
                    </a:prstGeom>
                  </pic:spPr>
                </pic:pic>
              </a:graphicData>
            </a:graphic>
          </wp:inline>
        </w:drawing>
      </w:r>
    </w:p>
    <w:p w14:paraId="11ECBC52" w14:textId="77777777" w:rsidR="00BD10DD" w:rsidRDefault="00000000">
      <w:pPr>
        <w:pStyle w:val="FigureCaption"/>
        <w:jc w:val="center"/>
      </w:pPr>
      <w:r>
        <w:t>Figure 1. Distribution of observed Team A minus Team B goal difference (N = 104); negative, zero and positive margins are differentiated.</w:t>
      </w:r>
    </w:p>
    <w:p w14:paraId="42015DCC" w14:textId="77777777" w:rsidR="00BD10DD" w:rsidRDefault="00000000">
      <w:pPr>
        <w:pStyle w:val="Heading2"/>
      </w:pPr>
      <w:r>
        <w:t>3.2 Feature distributions and unusual observations</w:t>
      </w:r>
    </w:p>
    <w:p w14:paraId="497823F0" w14:textId="77777777" w:rsidR="00BD10DD" w:rsidRDefault="00000000">
      <w:r>
        <w:t>The distributions differ in spread, concentration and number of repeated values. X5 and X6 are discrete because they summarise results over only five earlier fixtures; X7 has 62 exact zeros. The eight boxplots from Task 2 identified 18 feature-level observations beyond the conventional 1.5 × interquartile-range (IQR) fences, involving 14 different matches. These are review flags, not 18 proven data errors. Notable examples are Match 18 (X8 = +57.20) and Match 70 (X5 = −1.00; X6 = −1.00). Both rate differences are mathematically valid, including their boundary values.</w:t>
      </w:r>
    </w:p>
    <w:p w14:paraId="21079D4F" w14:textId="77777777" w:rsidR="00BD10DD" w:rsidRDefault="00000000">
      <w:r>
        <w:t>Match 13 has the most striking X7 value, −70 days. As shown in Figure 4, this extends the full-range horizontal scale and conceals much of the central distribution. The second panel temporarily hides Match 13 solely to make the other 103 observations visible; no row was removed from the official dataset. Further interpretation of its effect is provided in Section 5.</w:t>
      </w:r>
    </w:p>
    <w:p w14:paraId="3C2AA17D" w14:textId="77777777" w:rsidR="00BD10DD" w:rsidRDefault="00000000">
      <w:pPr>
        <w:keepNext/>
        <w:spacing w:before="100" w:after="0"/>
        <w:jc w:val="center"/>
      </w:pPr>
      <w:r>
        <w:rPr>
          <w:noProof/>
        </w:rPr>
        <w:lastRenderedPageBreak/>
        <w:drawing>
          <wp:inline distT="0" distB="0" distL="0" distR="0" wp14:anchorId="35CA3F8A" wp14:editId="48B16D01">
            <wp:extent cx="5541003" cy="2918298"/>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x7_outlier_sensitivity.png"/>
                    <pic:cNvPicPr/>
                  </pic:nvPicPr>
                  <pic:blipFill>
                    <a:blip r:embed="rId9"/>
                    <a:stretch>
                      <a:fillRect/>
                    </a:stretch>
                  </pic:blipFill>
                  <pic:spPr>
                    <a:xfrm>
                      <a:off x="0" y="0"/>
                      <a:ext cx="5584599" cy="2941259"/>
                    </a:xfrm>
                    <a:prstGeom prst="rect">
                      <a:avLst/>
                    </a:prstGeom>
                  </pic:spPr>
                </pic:pic>
              </a:graphicData>
            </a:graphic>
          </wp:inline>
        </w:drawing>
      </w:r>
    </w:p>
    <w:p w14:paraId="4A81FE51" w14:textId="77777777" w:rsidR="00BD10DD" w:rsidRDefault="00000000">
      <w:pPr>
        <w:pStyle w:val="FigureCaption"/>
        <w:jc w:val="center"/>
      </w:pPr>
      <w:r>
        <w:t>Figure 4. X7 rest-day differences for (A) all 104 matches and (B) 103 matches in a visual-only sensitivity comparison; Match 13 (−70) remains in the dataset.</w:t>
      </w:r>
    </w:p>
    <w:p w14:paraId="78065552" w14:textId="77777777" w:rsidR="00BD10DD" w:rsidRDefault="00000000">
      <w:pPr>
        <w:pStyle w:val="Heading2"/>
      </w:pPr>
      <w:r>
        <w:t>3.3 Exploratory predictor–outcome patterns</w:t>
      </w:r>
    </w:p>
    <w:p w14:paraId="26041A36" w14:textId="77777777" w:rsidR="00BD10DD" w:rsidRDefault="00000000">
      <w:r>
        <w:t>The eight scatter plots in Figure 5 show the goal-difference margin against each original explanatory variable. Both positive and negative margins occur across feature ranges, and observations fall on horizontal bands because goals are discrete counts. Some variables show more visible directional structure than others, but overlapping points and the unusual X7 observation complicate visual assessment. These plots provide descriptive context only; they do not demonstrate causal effects, statistical significance or the contribution of a predictor when other variables are controlled.</w:t>
      </w:r>
    </w:p>
    <w:p w14:paraId="066E40FE" w14:textId="77777777" w:rsidR="00BD10DD" w:rsidRDefault="00000000">
      <w:pPr>
        <w:keepNext/>
        <w:spacing w:before="100" w:after="0"/>
        <w:jc w:val="center"/>
      </w:pPr>
      <w:r>
        <w:rPr>
          <w:noProof/>
        </w:rPr>
        <w:lastRenderedPageBreak/>
        <w:drawing>
          <wp:inline distT="0" distB="0" distL="0" distR="0" wp14:anchorId="7C377575" wp14:editId="76A1F207">
            <wp:extent cx="5532120" cy="58914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features_vs_goal_difference.png"/>
                    <pic:cNvPicPr/>
                  </pic:nvPicPr>
                  <pic:blipFill>
                    <a:blip r:embed="rId10"/>
                    <a:stretch>
                      <a:fillRect/>
                    </a:stretch>
                  </pic:blipFill>
                  <pic:spPr>
                    <a:xfrm>
                      <a:off x="0" y="0"/>
                      <a:ext cx="5532120" cy="5891494"/>
                    </a:xfrm>
                    <a:prstGeom prst="rect">
                      <a:avLst/>
                    </a:prstGeom>
                  </pic:spPr>
                </pic:pic>
              </a:graphicData>
            </a:graphic>
          </wp:inline>
        </w:drawing>
      </w:r>
    </w:p>
    <w:p w14:paraId="4EC00CAA" w14:textId="77777777" w:rsidR="00BD10DD" w:rsidRDefault="00000000">
      <w:pPr>
        <w:pStyle w:val="FigureCaption"/>
        <w:jc w:val="center"/>
      </w:pPr>
      <w:r>
        <w:t>Figure 5. Scatter plots of all eight original pre-match differences against actual goal difference (104 observations per panel); no fitted lines or predictions.</w:t>
      </w:r>
    </w:p>
    <w:p w14:paraId="38B2BF08" w14:textId="77777777" w:rsidR="00BD10DD" w:rsidRDefault="00000000">
      <w:r>
        <w:br w:type="page"/>
      </w:r>
    </w:p>
    <w:p w14:paraId="3C57779D" w14:textId="77777777" w:rsidR="00BD10DD" w:rsidRDefault="00000000">
      <w:pPr>
        <w:pStyle w:val="Heading1"/>
      </w:pPr>
      <w:r>
        <w:lastRenderedPageBreak/>
        <w:t>4. Correlation and Multicollinearity Analysis</w:t>
      </w:r>
    </w:p>
    <w:p w14:paraId="0294967C" w14:textId="77777777" w:rsidR="00BD10DD" w:rsidRDefault="00000000">
      <w:pPr>
        <w:pStyle w:val="Heading2"/>
      </w:pPr>
      <w:r>
        <w:t>4.1 Pearson and Spearman associations</w:t>
      </w:r>
    </w:p>
    <w:p w14:paraId="195DBB5C" w14:textId="77777777" w:rsidR="00BD10DD" w:rsidRDefault="00000000">
      <w:r>
        <w:t>Pearson correlation measures the direction and strength of a linear association, while Spearman correlation compares ranked observations to describe a monotonic association. Both lie between −1 and +1. As shown in Table 3, the strongest absolute Pearson associations with goal difference are for Elo difference (X2, +0.627) and FIFA ranking difference (X1, −0.621). Win-rate difference (X5, +0.486) and average goals scored difference (X3, +0.436) show moderate positive associations. Rest-days difference (X7, +0.042) has a weak Pearson association with the recorded outcome in the full sample.</w:t>
      </w:r>
    </w:p>
    <w:p w14:paraId="3BE987A0" w14:textId="77777777" w:rsidR="00BD10DD" w:rsidRDefault="00000000">
      <w:pPr>
        <w:pStyle w:val="TableCaption"/>
      </w:pPr>
      <w:r>
        <w:t>Table 3. Bivariate associations between each explanatory variable and goal difference (N = 104).</w:t>
      </w:r>
    </w:p>
    <w:tbl>
      <w:tblPr>
        <w:tblW w:w="0" w:type="auto"/>
        <w:jc w:val="center"/>
        <w:tblLayout w:type="fixed"/>
        <w:tblLook w:val="04A0" w:firstRow="1" w:lastRow="0" w:firstColumn="1" w:lastColumn="0" w:noHBand="0" w:noVBand="1"/>
      </w:tblPr>
      <w:tblGrid>
        <w:gridCol w:w="2966"/>
        <w:gridCol w:w="3024"/>
        <w:gridCol w:w="3024"/>
      </w:tblGrid>
      <w:tr w:rsidR="00BD10DD" w14:paraId="7D0A643F" w14:textId="77777777">
        <w:trPr>
          <w:cantSplit/>
          <w:tblHeader/>
          <w:jc w:val="center"/>
        </w:trPr>
        <w:tc>
          <w:tcPr>
            <w:tcW w:w="2966" w:type="dxa"/>
            <w:tcBorders>
              <w:bottom w:val="single" w:sz="4" w:space="0" w:color="CDD6E1"/>
            </w:tcBorders>
            <w:shd w:val="clear" w:color="auto" w:fill="254A6A"/>
            <w:tcMar>
              <w:top w:w="72" w:type="dxa"/>
              <w:left w:w="70" w:type="dxa"/>
              <w:bottom w:w="72" w:type="dxa"/>
              <w:right w:w="70" w:type="dxa"/>
            </w:tcMar>
            <w:vAlign w:val="center"/>
          </w:tcPr>
          <w:p w14:paraId="0904CF62" w14:textId="77777777" w:rsidR="00BD10DD" w:rsidRDefault="00000000">
            <w:pPr>
              <w:spacing w:after="0" w:line="259" w:lineRule="auto"/>
            </w:pPr>
            <w:r>
              <w:rPr>
                <w:b/>
                <w:color w:val="FFFFFF"/>
                <w:sz w:val="18"/>
              </w:rPr>
              <w:t>Feature</w:t>
            </w:r>
          </w:p>
        </w:tc>
        <w:tc>
          <w:tcPr>
            <w:tcW w:w="3024" w:type="dxa"/>
            <w:tcBorders>
              <w:bottom w:val="single" w:sz="4" w:space="0" w:color="CDD6E1"/>
            </w:tcBorders>
            <w:shd w:val="clear" w:color="auto" w:fill="254A6A"/>
            <w:tcMar>
              <w:top w:w="72" w:type="dxa"/>
              <w:left w:w="70" w:type="dxa"/>
              <w:bottom w:w="72" w:type="dxa"/>
              <w:right w:w="70" w:type="dxa"/>
            </w:tcMar>
            <w:vAlign w:val="center"/>
          </w:tcPr>
          <w:p w14:paraId="1894964E" w14:textId="77777777" w:rsidR="00BD10DD" w:rsidRDefault="00000000">
            <w:pPr>
              <w:spacing w:after="0" w:line="259" w:lineRule="auto"/>
              <w:jc w:val="right"/>
            </w:pPr>
            <w:r>
              <w:rPr>
                <w:b/>
                <w:color w:val="FFFFFF"/>
                <w:sz w:val="18"/>
              </w:rPr>
              <w:t>Pearson r</w:t>
            </w:r>
          </w:p>
        </w:tc>
        <w:tc>
          <w:tcPr>
            <w:tcW w:w="3024" w:type="dxa"/>
            <w:tcBorders>
              <w:bottom w:val="single" w:sz="4" w:space="0" w:color="CDD6E1"/>
            </w:tcBorders>
            <w:shd w:val="clear" w:color="auto" w:fill="254A6A"/>
            <w:tcMar>
              <w:top w:w="72" w:type="dxa"/>
              <w:left w:w="70" w:type="dxa"/>
              <w:bottom w:w="72" w:type="dxa"/>
              <w:right w:w="70" w:type="dxa"/>
            </w:tcMar>
            <w:vAlign w:val="center"/>
          </w:tcPr>
          <w:p w14:paraId="1756EE8D" w14:textId="77777777" w:rsidR="00BD10DD" w:rsidRDefault="00000000">
            <w:pPr>
              <w:spacing w:after="0" w:line="259" w:lineRule="auto"/>
              <w:jc w:val="right"/>
            </w:pPr>
            <w:r>
              <w:rPr>
                <w:b/>
                <w:color w:val="FFFFFF"/>
                <w:sz w:val="18"/>
              </w:rPr>
              <w:t>Spearman ρ</w:t>
            </w:r>
          </w:p>
        </w:tc>
      </w:tr>
      <w:tr w:rsidR="00BD10DD" w14:paraId="142E9A8E" w14:textId="77777777">
        <w:trPr>
          <w:cantSplit/>
          <w:jc w:val="center"/>
        </w:trPr>
        <w:tc>
          <w:tcPr>
            <w:tcW w:w="2966" w:type="dxa"/>
            <w:tcBorders>
              <w:bottom w:val="single" w:sz="4" w:space="0" w:color="CDD6E1"/>
            </w:tcBorders>
            <w:tcMar>
              <w:top w:w="72" w:type="dxa"/>
              <w:left w:w="70" w:type="dxa"/>
              <w:bottom w:w="72" w:type="dxa"/>
              <w:right w:w="70" w:type="dxa"/>
            </w:tcMar>
            <w:vAlign w:val="center"/>
          </w:tcPr>
          <w:p w14:paraId="12B4BA9A" w14:textId="77777777" w:rsidR="00BD10DD" w:rsidRDefault="00000000">
            <w:pPr>
              <w:spacing w:after="0" w:line="259" w:lineRule="auto"/>
            </w:pPr>
            <w:r>
              <w:rPr>
                <w:sz w:val="18"/>
              </w:rPr>
              <w:t>X1</w:t>
            </w:r>
          </w:p>
        </w:tc>
        <w:tc>
          <w:tcPr>
            <w:tcW w:w="3024" w:type="dxa"/>
            <w:tcBorders>
              <w:bottom w:val="single" w:sz="4" w:space="0" w:color="CDD6E1"/>
            </w:tcBorders>
            <w:tcMar>
              <w:top w:w="72" w:type="dxa"/>
              <w:left w:w="70" w:type="dxa"/>
              <w:bottom w:w="72" w:type="dxa"/>
              <w:right w:w="70" w:type="dxa"/>
            </w:tcMar>
            <w:vAlign w:val="center"/>
          </w:tcPr>
          <w:p w14:paraId="3A676735" w14:textId="77777777" w:rsidR="00BD10DD" w:rsidRDefault="00000000">
            <w:pPr>
              <w:spacing w:after="0" w:line="259" w:lineRule="auto"/>
              <w:jc w:val="right"/>
            </w:pPr>
            <w:r>
              <w:rPr>
                <w:sz w:val="18"/>
              </w:rPr>
              <w:t>-0.621</w:t>
            </w:r>
          </w:p>
        </w:tc>
        <w:tc>
          <w:tcPr>
            <w:tcW w:w="3024" w:type="dxa"/>
            <w:tcBorders>
              <w:bottom w:val="single" w:sz="4" w:space="0" w:color="CDD6E1"/>
            </w:tcBorders>
            <w:tcMar>
              <w:top w:w="72" w:type="dxa"/>
              <w:left w:w="70" w:type="dxa"/>
              <w:bottom w:w="72" w:type="dxa"/>
              <w:right w:w="70" w:type="dxa"/>
            </w:tcMar>
            <w:vAlign w:val="center"/>
          </w:tcPr>
          <w:p w14:paraId="2BEF3E1D" w14:textId="77777777" w:rsidR="00BD10DD" w:rsidRDefault="00000000">
            <w:pPr>
              <w:spacing w:after="0" w:line="259" w:lineRule="auto"/>
              <w:jc w:val="right"/>
            </w:pPr>
            <w:r>
              <w:rPr>
                <w:sz w:val="18"/>
              </w:rPr>
              <w:t>-0.630</w:t>
            </w:r>
          </w:p>
        </w:tc>
      </w:tr>
      <w:tr w:rsidR="00BD10DD" w14:paraId="5498A036" w14:textId="77777777">
        <w:trPr>
          <w:cantSplit/>
          <w:jc w:val="center"/>
        </w:trPr>
        <w:tc>
          <w:tcPr>
            <w:tcW w:w="2966" w:type="dxa"/>
            <w:tcBorders>
              <w:bottom w:val="single" w:sz="4" w:space="0" w:color="CDD6E1"/>
            </w:tcBorders>
            <w:shd w:val="clear" w:color="auto" w:fill="F5F7FA"/>
            <w:tcMar>
              <w:top w:w="72" w:type="dxa"/>
              <w:left w:w="70" w:type="dxa"/>
              <w:bottom w:w="72" w:type="dxa"/>
              <w:right w:w="70" w:type="dxa"/>
            </w:tcMar>
            <w:vAlign w:val="center"/>
          </w:tcPr>
          <w:p w14:paraId="5AEC0004" w14:textId="77777777" w:rsidR="00BD10DD" w:rsidRDefault="00000000">
            <w:pPr>
              <w:spacing w:after="0" w:line="259" w:lineRule="auto"/>
            </w:pPr>
            <w:r>
              <w:rPr>
                <w:sz w:val="18"/>
              </w:rPr>
              <w:t>X2</w:t>
            </w:r>
          </w:p>
        </w:tc>
        <w:tc>
          <w:tcPr>
            <w:tcW w:w="3024" w:type="dxa"/>
            <w:tcBorders>
              <w:bottom w:val="single" w:sz="4" w:space="0" w:color="CDD6E1"/>
            </w:tcBorders>
            <w:shd w:val="clear" w:color="auto" w:fill="F5F7FA"/>
            <w:tcMar>
              <w:top w:w="72" w:type="dxa"/>
              <w:left w:w="70" w:type="dxa"/>
              <w:bottom w:w="72" w:type="dxa"/>
              <w:right w:w="70" w:type="dxa"/>
            </w:tcMar>
            <w:vAlign w:val="center"/>
          </w:tcPr>
          <w:p w14:paraId="2AC98FC4" w14:textId="77777777" w:rsidR="00BD10DD" w:rsidRDefault="00000000">
            <w:pPr>
              <w:spacing w:after="0" w:line="259" w:lineRule="auto"/>
              <w:jc w:val="right"/>
            </w:pPr>
            <w:r>
              <w:rPr>
                <w:sz w:val="18"/>
              </w:rPr>
              <w:t>+0.627</w:t>
            </w:r>
          </w:p>
        </w:tc>
        <w:tc>
          <w:tcPr>
            <w:tcW w:w="3024" w:type="dxa"/>
            <w:tcBorders>
              <w:bottom w:val="single" w:sz="4" w:space="0" w:color="CDD6E1"/>
            </w:tcBorders>
            <w:shd w:val="clear" w:color="auto" w:fill="F5F7FA"/>
            <w:tcMar>
              <w:top w:w="72" w:type="dxa"/>
              <w:left w:w="70" w:type="dxa"/>
              <w:bottom w:w="72" w:type="dxa"/>
              <w:right w:w="70" w:type="dxa"/>
            </w:tcMar>
            <w:vAlign w:val="center"/>
          </w:tcPr>
          <w:p w14:paraId="119D24C7" w14:textId="77777777" w:rsidR="00BD10DD" w:rsidRDefault="00000000">
            <w:pPr>
              <w:spacing w:after="0" w:line="259" w:lineRule="auto"/>
              <w:jc w:val="right"/>
            </w:pPr>
            <w:r>
              <w:rPr>
                <w:sz w:val="18"/>
              </w:rPr>
              <w:t>+0.642</w:t>
            </w:r>
          </w:p>
        </w:tc>
      </w:tr>
      <w:tr w:rsidR="00BD10DD" w14:paraId="63F35522" w14:textId="77777777">
        <w:trPr>
          <w:cantSplit/>
          <w:jc w:val="center"/>
        </w:trPr>
        <w:tc>
          <w:tcPr>
            <w:tcW w:w="2966" w:type="dxa"/>
            <w:tcBorders>
              <w:bottom w:val="single" w:sz="4" w:space="0" w:color="CDD6E1"/>
            </w:tcBorders>
            <w:tcMar>
              <w:top w:w="72" w:type="dxa"/>
              <w:left w:w="70" w:type="dxa"/>
              <w:bottom w:w="72" w:type="dxa"/>
              <w:right w:w="70" w:type="dxa"/>
            </w:tcMar>
            <w:vAlign w:val="center"/>
          </w:tcPr>
          <w:p w14:paraId="7E47211D" w14:textId="77777777" w:rsidR="00BD10DD" w:rsidRDefault="00000000">
            <w:pPr>
              <w:spacing w:after="0" w:line="259" w:lineRule="auto"/>
            </w:pPr>
            <w:r>
              <w:rPr>
                <w:sz w:val="18"/>
              </w:rPr>
              <w:t>X3</w:t>
            </w:r>
          </w:p>
        </w:tc>
        <w:tc>
          <w:tcPr>
            <w:tcW w:w="3024" w:type="dxa"/>
            <w:tcBorders>
              <w:bottom w:val="single" w:sz="4" w:space="0" w:color="CDD6E1"/>
            </w:tcBorders>
            <w:tcMar>
              <w:top w:w="72" w:type="dxa"/>
              <w:left w:w="70" w:type="dxa"/>
              <w:bottom w:w="72" w:type="dxa"/>
              <w:right w:w="70" w:type="dxa"/>
            </w:tcMar>
            <w:vAlign w:val="center"/>
          </w:tcPr>
          <w:p w14:paraId="09CE4C26" w14:textId="77777777" w:rsidR="00BD10DD" w:rsidRDefault="00000000">
            <w:pPr>
              <w:spacing w:after="0" w:line="259" w:lineRule="auto"/>
              <w:jc w:val="right"/>
            </w:pPr>
            <w:r>
              <w:rPr>
                <w:sz w:val="18"/>
              </w:rPr>
              <w:t>+0.436</w:t>
            </w:r>
          </w:p>
        </w:tc>
        <w:tc>
          <w:tcPr>
            <w:tcW w:w="3024" w:type="dxa"/>
            <w:tcBorders>
              <w:bottom w:val="single" w:sz="4" w:space="0" w:color="CDD6E1"/>
            </w:tcBorders>
            <w:tcMar>
              <w:top w:w="72" w:type="dxa"/>
              <w:left w:w="70" w:type="dxa"/>
              <w:bottom w:w="72" w:type="dxa"/>
              <w:right w:w="70" w:type="dxa"/>
            </w:tcMar>
            <w:vAlign w:val="center"/>
          </w:tcPr>
          <w:p w14:paraId="4A4C15F6" w14:textId="77777777" w:rsidR="00BD10DD" w:rsidRDefault="00000000">
            <w:pPr>
              <w:spacing w:after="0" w:line="259" w:lineRule="auto"/>
              <w:jc w:val="right"/>
            </w:pPr>
            <w:r>
              <w:rPr>
                <w:sz w:val="18"/>
              </w:rPr>
              <w:t>+0.498</w:t>
            </w:r>
          </w:p>
        </w:tc>
      </w:tr>
      <w:tr w:rsidR="00BD10DD" w14:paraId="2BDA26D7" w14:textId="77777777">
        <w:trPr>
          <w:cantSplit/>
          <w:jc w:val="center"/>
        </w:trPr>
        <w:tc>
          <w:tcPr>
            <w:tcW w:w="2966" w:type="dxa"/>
            <w:tcBorders>
              <w:bottom w:val="single" w:sz="4" w:space="0" w:color="CDD6E1"/>
            </w:tcBorders>
            <w:shd w:val="clear" w:color="auto" w:fill="F5F7FA"/>
            <w:tcMar>
              <w:top w:w="72" w:type="dxa"/>
              <w:left w:w="70" w:type="dxa"/>
              <w:bottom w:w="72" w:type="dxa"/>
              <w:right w:w="70" w:type="dxa"/>
            </w:tcMar>
            <w:vAlign w:val="center"/>
          </w:tcPr>
          <w:p w14:paraId="0915E03B" w14:textId="77777777" w:rsidR="00BD10DD" w:rsidRDefault="00000000">
            <w:pPr>
              <w:spacing w:after="0" w:line="259" w:lineRule="auto"/>
            </w:pPr>
            <w:r>
              <w:rPr>
                <w:sz w:val="18"/>
              </w:rPr>
              <w:t>X4</w:t>
            </w:r>
          </w:p>
        </w:tc>
        <w:tc>
          <w:tcPr>
            <w:tcW w:w="3024" w:type="dxa"/>
            <w:tcBorders>
              <w:bottom w:val="single" w:sz="4" w:space="0" w:color="CDD6E1"/>
            </w:tcBorders>
            <w:shd w:val="clear" w:color="auto" w:fill="F5F7FA"/>
            <w:tcMar>
              <w:top w:w="72" w:type="dxa"/>
              <w:left w:w="70" w:type="dxa"/>
              <w:bottom w:w="72" w:type="dxa"/>
              <w:right w:w="70" w:type="dxa"/>
            </w:tcMar>
            <w:vAlign w:val="center"/>
          </w:tcPr>
          <w:p w14:paraId="2747F9F9" w14:textId="77777777" w:rsidR="00BD10DD" w:rsidRDefault="00000000">
            <w:pPr>
              <w:spacing w:after="0" w:line="259" w:lineRule="auto"/>
              <w:jc w:val="right"/>
            </w:pPr>
            <w:r>
              <w:rPr>
                <w:sz w:val="18"/>
              </w:rPr>
              <w:t>-0.357</w:t>
            </w:r>
          </w:p>
        </w:tc>
        <w:tc>
          <w:tcPr>
            <w:tcW w:w="3024" w:type="dxa"/>
            <w:tcBorders>
              <w:bottom w:val="single" w:sz="4" w:space="0" w:color="CDD6E1"/>
            </w:tcBorders>
            <w:shd w:val="clear" w:color="auto" w:fill="F5F7FA"/>
            <w:tcMar>
              <w:top w:w="72" w:type="dxa"/>
              <w:left w:w="70" w:type="dxa"/>
              <w:bottom w:w="72" w:type="dxa"/>
              <w:right w:w="70" w:type="dxa"/>
            </w:tcMar>
            <w:vAlign w:val="center"/>
          </w:tcPr>
          <w:p w14:paraId="0F4D8453" w14:textId="77777777" w:rsidR="00BD10DD" w:rsidRDefault="00000000">
            <w:pPr>
              <w:spacing w:after="0" w:line="259" w:lineRule="auto"/>
              <w:jc w:val="right"/>
            </w:pPr>
            <w:r>
              <w:rPr>
                <w:sz w:val="18"/>
              </w:rPr>
              <w:t>-0.339</w:t>
            </w:r>
          </w:p>
        </w:tc>
      </w:tr>
      <w:tr w:rsidR="00BD10DD" w14:paraId="4B0E281F" w14:textId="77777777">
        <w:trPr>
          <w:cantSplit/>
          <w:jc w:val="center"/>
        </w:trPr>
        <w:tc>
          <w:tcPr>
            <w:tcW w:w="2966" w:type="dxa"/>
            <w:tcBorders>
              <w:bottom w:val="single" w:sz="4" w:space="0" w:color="CDD6E1"/>
            </w:tcBorders>
            <w:tcMar>
              <w:top w:w="72" w:type="dxa"/>
              <w:left w:w="70" w:type="dxa"/>
              <w:bottom w:w="72" w:type="dxa"/>
              <w:right w:w="70" w:type="dxa"/>
            </w:tcMar>
            <w:vAlign w:val="center"/>
          </w:tcPr>
          <w:p w14:paraId="6B10D2E8" w14:textId="77777777" w:rsidR="00BD10DD" w:rsidRDefault="00000000">
            <w:pPr>
              <w:spacing w:after="0" w:line="259" w:lineRule="auto"/>
            </w:pPr>
            <w:r>
              <w:rPr>
                <w:sz w:val="18"/>
              </w:rPr>
              <w:t>X5</w:t>
            </w:r>
          </w:p>
        </w:tc>
        <w:tc>
          <w:tcPr>
            <w:tcW w:w="3024" w:type="dxa"/>
            <w:tcBorders>
              <w:bottom w:val="single" w:sz="4" w:space="0" w:color="CDD6E1"/>
            </w:tcBorders>
            <w:tcMar>
              <w:top w:w="72" w:type="dxa"/>
              <w:left w:w="70" w:type="dxa"/>
              <w:bottom w:w="72" w:type="dxa"/>
              <w:right w:w="70" w:type="dxa"/>
            </w:tcMar>
            <w:vAlign w:val="center"/>
          </w:tcPr>
          <w:p w14:paraId="7F77EF16" w14:textId="77777777" w:rsidR="00BD10DD" w:rsidRDefault="00000000">
            <w:pPr>
              <w:spacing w:after="0" w:line="259" w:lineRule="auto"/>
              <w:jc w:val="right"/>
            </w:pPr>
            <w:r>
              <w:rPr>
                <w:sz w:val="18"/>
              </w:rPr>
              <w:t>+0.486</w:t>
            </w:r>
          </w:p>
        </w:tc>
        <w:tc>
          <w:tcPr>
            <w:tcW w:w="3024" w:type="dxa"/>
            <w:tcBorders>
              <w:bottom w:val="single" w:sz="4" w:space="0" w:color="CDD6E1"/>
            </w:tcBorders>
            <w:tcMar>
              <w:top w:w="72" w:type="dxa"/>
              <w:left w:w="70" w:type="dxa"/>
              <w:bottom w:w="72" w:type="dxa"/>
              <w:right w:w="70" w:type="dxa"/>
            </w:tcMar>
            <w:vAlign w:val="center"/>
          </w:tcPr>
          <w:p w14:paraId="371C12E8" w14:textId="77777777" w:rsidR="00BD10DD" w:rsidRDefault="00000000">
            <w:pPr>
              <w:spacing w:after="0" w:line="259" w:lineRule="auto"/>
              <w:jc w:val="right"/>
            </w:pPr>
            <w:r>
              <w:rPr>
                <w:sz w:val="18"/>
              </w:rPr>
              <w:t>+0.499</w:t>
            </w:r>
          </w:p>
        </w:tc>
      </w:tr>
      <w:tr w:rsidR="00BD10DD" w14:paraId="146A68E1" w14:textId="77777777">
        <w:trPr>
          <w:cantSplit/>
          <w:jc w:val="center"/>
        </w:trPr>
        <w:tc>
          <w:tcPr>
            <w:tcW w:w="2966" w:type="dxa"/>
            <w:tcBorders>
              <w:bottom w:val="single" w:sz="4" w:space="0" w:color="CDD6E1"/>
            </w:tcBorders>
            <w:shd w:val="clear" w:color="auto" w:fill="F5F7FA"/>
            <w:tcMar>
              <w:top w:w="72" w:type="dxa"/>
              <w:left w:w="70" w:type="dxa"/>
              <w:bottom w:w="72" w:type="dxa"/>
              <w:right w:w="70" w:type="dxa"/>
            </w:tcMar>
            <w:vAlign w:val="center"/>
          </w:tcPr>
          <w:p w14:paraId="7925FEEE" w14:textId="77777777" w:rsidR="00BD10DD" w:rsidRDefault="00000000">
            <w:pPr>
              <w:spacing w:after="0" w:line="259" w:lineRule="auto"/>
            </w:pPr>
            <w:r>
              <w:rPr>
                <w:sz w:val="18"/>
              </w:rPr>
              <w:t>X6</w:t>
            </w:r>
          </w:p>
        </w:tc>
        <w:tc>
          <w:tcPr>
            <w:tcW w:w="3024" w:type="dxa"/>
            <w:tcBorders>
              <w:bottom w:val="single" w:sz="4" w:space="0" w:color="CDD6E1"/>
            </w:tcBorders>
            <w:shd w:val="clear" w:color="auto" w:fill="F5F7FA"/>
            <w:tcMar>
              <w:top w:w="72" w:type="dxa"/>
              <w:left w:w="70" w:type="dxa"/>
              <w:bottom w:w="72" w:type="dxa"/>
              <w:right w:w="70" w:type="dxa"/>
            </w:tcMar>
            <w:vAlign w:val="center"/>
          </w:tcPr>
          <w:p w14:paraId="41B1F037" w14:textId="77777777" w:rsidR="00BD10DD" w:rsidRDefault="00000000">
            <w:pPr>
              <w:spacing w:after="0" w:line="259" w:lineRule="auto"/>
              <w:jc w:val="right"/>
            </w:pPr>
            <w:r>
              <w:rPr>
                <w:sz w:val="18"/>
              </w:rPr>
              <w:t>+0.193</w:t>
            </w:r>
          </w:p>
        </w:tc>
        <w:tc>
          <w:tcPr>
            <w:tcW w:w="3024" w:type="dxa"/>
            <w:tcBorders>
              <w:bottom w:val="single" w:sz="4" w:space="0" w:color="CDD6E1"/>
            </w:tcBorders>
            <w:shd w:val="clear" w:color="auto" w:fill="F5F7FA"/>
            <w:tcMar>
              <w:top w:w="72" w:type="dxa"/>
              <w:left w:w="70" w:type="dxa"/>
              <w:bottom w:w="72" w:type="dxa"/>
              <w:right w:w="70" w:type="dxa"/>
            </w:tcMar>
            <w:vAlign w:val="center"/>
          </w:tcPr>
          <w:p w14:paraId="62593C47" w14:textId="77777777" w:rsidR="00BD10DD" w:rsidRDefault="00000000">
            <w:pPr>
              <w:spacing w:after="0" w:line="259" w:lineRule="auto"/>
              <w:jc w:val="right"/>
            </w:pPr>
            <w:r>
              <w:rPr>
                <w:sz w:val="18"/>
              </w:rPr>
              <w:t>+0.164</w:t>
            </w:r>
          </w:p>
        </w:tc>
      </w:tr>
      <w:tr w:rsidR="00BD10DD" w14:paraId="0FF96AD5" w14:textId="77777777">
        <w:trPr>
          <w:cantSplit/>
          <w:jc w:val="center"/>
        </w:trPr>
        <w:tc>
          <w:tcPr>
            <w:tcW w:w="2966" w:type="dxa"/>
            <w:tcBorders>
              <w:bottom w:val="single" w:sz="4" w:space="0" w:color="CDD6E1"/>
            </w:tcBorders>
            <w:tcMar>
              <w:top w:w="72" w:type="dxa"/>
              <w:left w:w="70" w:type="dxa"/>
              <w:bottom w:w="72" w:type="dxa"/>
              <w:right w:w="70" w:type="dxa"/>
            </w:tcMar>
            <w:vAlign w:val="center"/>
          </w:tcPr>
          <w:p w14:paraId="51464798" w14:textId="77777777" w:rsidR="00BD10DD" w:rsidRDefault="00000000">
            <w:pPr>
              <w:spacing w:after="0" w:line="259" w:lineRule="auto"/>
            </w:pPr>
            <w:r>
              <w:rPr>
                <w:sz w:val="18"/>
              </w:rPr>
              <w:t>X7</w:t>
            </w:r>
          </w:p>
        </w:tc>
        <w:tc>
          <w:tcPr>
            <w:tcW w:w="3024" w:type="dxa"/>
            <w:tcBorders>
              <w:bottom w:val="single" w:sz="4" w:space="0" w:color="CDD6E1"/>
            </w:tcBorders>
            <w:tcMar>
              <w:top w:w="72" w:type="dxa"/>
              <w:left w:w="70" w:type="dxa"/>
              <w:bottom w:w="72" w:type="dxa"/>
              <w:right w:w="70" w:type="dxa"/>
            </w:tcMar>
            <w:vAlign w:val="center"/>
          </w:tcPr>
          <w:p w14:paraId="1035737B" w14:textId="77777777" w:rsidR="00BD10DD" w:rsidRDefault="00000000">
            <w:pPr>
              <w:spacing w:after="0" w:line="259" w:lineRule="auto"/>
              <w:jc w:val="right"/>
            </w:pPr>
            <w:r>
              <w:rPr>
                <w:sz w:val="18"/>
              </w:rPr>
              <w:t>+0.042</w:t>
            </w:r>
          </w:p>
        </w:tc>
        <w:tc>
          <w:tcPr>
            <w:tcW w:w="3024" w:type="dxa"/>
            <w:tcBorders>
              <w:bottom w:val="single" w:sz="4" w:space="0" w:color="CDD6E1"/>
            </w:tcBorders>
            <w:tcMar>
              <w:top w:w="72" w:type="dxa"/>
              <w:left w:w="70" w:type="dxa"/>
              <w:bottom w:w="72" w:type="dxa"/>
              <w:right w:w="70" w:type="dxa"/>
            </w:tcMar>
            <w:vAlign w:val="center"/>
          </w:tcPr>
          <w:p w14:paraId="6D9BE051" w14:textId="77777777" w:rsidR="00BD10DD" w:rsidRDefault="00000000">
            <w:pPr>
              <w:spacing w:after="0" w:line="259" w:lineRule="auto"/>
              <w:jc w:val="right"/>
            </w:pPr>
            <w:r>
              <w:rPr>
                <w:sz w:val="18"/>
              </w:rPr>
              <w:t>+0.069</w:t>
            </w:r>
          </w:p>
        </w:tc>
      </w:tr>
      <w:tr w:rsidR="00BD10DD" w14:paraId="59A81500" w14:textId="77777777">
        <w:trPr>
          <w:cantSplit/>
          <w:jc w:val="center"/>
        </w:trPr>
        <w:tc>
          <w:tcPr>
            <w:tcW w:w="2966" w:type="dxa"/>
            <w:tcBorders>
              <w:bottom w:val="single" w:sz="4" w:space="0" w:color="CDD6E1"/>
            </w:tcBorders>
            <w:shd w:val="clear" w:color="auto" w:fill="F5F7FA"/>
            <w:tcMar>
              <w:top w:w="72" w:type="dxa"/>
              <w:left w:w="70" w:type="dxa"/>
              <w:bottom w:w="72" w:type="dxa"/>
              <w:right w:w="70" w:type="dxa"/>
            </w:tcMar>
            <w:vAlign w:val="center"/>
          </w:tcPr>
          <w:p w14:paraId="6E8413F7" w14:textId="77777777" w:rsidR="00BD10DD" w:rsidRDefault="00000000">
            <w:pPr>
              <w:spacing w:after="0" w:line="259" w:lineRule="auto"/>
            </w:pPr>
            <w:r>
              <w:rPr>
                <w:sz w:val="18"/>
              </w:rPr>
              <w:t>X8</w:t>
            </w:r>
          </w:p>
        </w:tc>
        <w:tc>
          <w:tcPr>
            <w:tcW w:w="3024" w:type="dxa"/>
            <w:tcBorders>
              <w:bottom w:val="single" w:sz="4" w:space="0" w:color="CDD6E1"/>
            </w:tcBorders>
            <w:shd w:val="clear" w:color="auto" w:fill="F5F7FA"/>
            <w:tcMar>
              <w:top w:w="72" w:type="dxa"/>
              <w:left w:w="70" w:type="dxa"/>
              <w:bottom w:w="72" w:type="dxa"/>
              <w:right w:w="70" w:type="dxa"/>
            </w:tcMar>
            <w:vAlign w:val="center"/>
          </w:tcPr>
          <w:p w14:paraId="5BFED979" w14:textId="77777777" w:rsidR="00BD10DD" w:rsidRDefault="00000000">
            <w:pPr>
              <w:spacing w:after="0" w:line="259" w:lineRule="auto"/>
              <w:jc w:val="right"/>
            </w:pPr>
            <w:r>
              <w:rPr>
                <w:sz w:val="18"/>
              </w:rPr>
              <w:t>-0.209</w:t>
            </w:r>
          </w:p>
        </w:tc>
        <w:tc>
          <w:tcPr>
            <w:tcW w:w="3024" w:type="dxa"/>
            <w:tcBorders>
              <w:bottom w:val="single" w:sz="4" w:space="0" w:color="CDD6E1"/>
            </w:tcBorders>
            <w:shd w:val="clear" w:color="auto" w:fill="F5F7FA"/>
            <w:tcMar>
              <w:top w:w="72" w:type="dxa"/>
              <w:left w:w="70" w:type="dxa"/>
              <w:bottom w:w="72" w:type="dxa"/>
              <w:right w:w="70" w:type="dxa"/>
            </w:tcMar>
            <w:vAlign w:val="center"/>
          </w:tcPr>
          <w:p w14:paraId="5AE9E2A1" w14:textId="77777777" w:rsidR="00BD10DD" w:rsidRDefault="00000000">
            <w:pPr>
              <w:spacing w:after="0" w:line="259" w:lineRule="auto"/>
              <w:jc w:val="right"/>
            </w:pPr>
            <w:r>
              <w:rPr>
                <w:sz w:val="18"/>
              </w:rPr>
              <w:t>-0.176</w:t>
            </w:r>
          </w:p>
        </w:tc>
      </w:tr>
    </w:tbl>
    <w:p w14:paraId="203A8B07" w14:textId="77777777" w:rsidR="00BD10DD" w:rsidRDefault="00BD10DD">
      <w:pPr>
        <w:spacing w:after="20"/>
      </w:pPr>
    </w:p>
    <w:p w14:paraId="00F43FD9" w14:textId="77777777" w:rsidR="00BD10DD" w:rsidRDefault="00000000">
      <w:r>
        <w:t>Pearson and Spearman agree on the direction of association for all eight variables; the largest difference between these methods is for X3 (Pearson +0.436; Spearman +0.498). Ties are common for discrete variables such as X5, X6 and X7 and should be considered when interpreting rank correlations. Figure 6 also shows predictor-to-predictor relationships: X1–X2 is −0.898, X3–X5 is +0.735, and X4–X6 is −0.732. Negative correlations are legitimate given the feature definitions. A pairwise association does not establish causation or an explanatory variable’s independent contribution in a multivariable model.</w:t>
      </w:r>
    </w:p>
    <w:p w14:paraId="35421311" w14:textId="77777777" w:rsidR="00BD10DD" w:rsidRDefault="00000000">
      <w:pPr>
        <w:keepNext/>
        <w:spacing w:before="100" w:after="0"/>
        <w:jc w:val="center"/>
      </w:pPr>
      <w:r>
        <w:rPr>
          <w:noProof/>
        </w:rPr>
        <w:lastRenderedPageBreak/>
        <w:drawing>
          <wp:inline distT="0" distB="0" distL="0" distR="0" wp14:anchorId="3DCEDF5E" wp14:editId="445BF77C">
            <wp:extent cx="5330952" cy="52751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pearson_correlation_heatmap.png"/>
                    <pic:cNvPicPr/>
                  </pic:nvPicPr>
                  <pic:blipFill>
                    <a:blip r:embed="rId11"/>
                    <a:stretch>
                      <a:fillRect/>
                    </a:stretch>
                  </pic:blipFill>
                  <pic:spPr>
                    <a:xfrm>
                      <a:off x="0" y="0"/>
                      <a:ext cx="5330952" cy="5275139"/>
                    </a:xfrm>
                    <a:prstGeom prst="rect">
                      <a:avLst/>
                    </a:prstGeom>
                  </pic:spPr>
                </pic:pic>
              </a:graphicData>
            </a:graphic>
          </wp:inline>
        </w:drawing>
      </w:r>
    </w:p>
    <w:p w14:paraId="42E24599" w14:textId="77777777" w:rsidR="00BD10DD" w:rsidRDefault="00000000">
      <w:pPr>
        <w:pStyle w:val="FigureCaption"/>
        <w:jc w:val="center"/>
      </w:pPr>
      <w:r>
        <w:t>Figure 6. Pearson correlation matrix for X1–X8 and observed goal difference (N = 104); coefficients are annotated to two decimal places.</w:t>
      </w:r>
    </w:p>
    <w:p w14:paraId="7D94DC6D" w14:textId="77777777" w:rsidR="00BD10DD" w:rsidRDefault="00000000">
      <w:pPr>
        <w:pStyle w:val="Heading2"/>
      </w:pPr>
      <w:r>
        <w:t>4.2 Variance inflation factor investigation</w:t>
      </w:r>
    </w:p>
    <w:p w14:paraId="52D94206" w14:textId="77777777" w:rsidR="00BD10DD" w:rsidRDefault="00000000">
      <w:r>
        <w:t>Variance inflation factor (VIF) measures how strongly one predictor can be explained by a linear combination of the other predictors. It is calculated from auxiliary regressions including an intercept; it is not a measure of predictive accuracy. X1, X2 and X5 exceed the conventional screening threshold of 5 (Table 4), while no predictor exceeds 10. In particular, X2 has the highest VIF (6.275), followed by X5 (6.134) and X1 (5.625). These findings warrant investigation because overlap among predictors can make individual coefficient estimates unstable or difficult to interpret, even if a later model can make predictions. The VIF thresholds are diagnostic guidance, not automatic reasons to discard variables.</w:t>
      </w:r>
    </w:p>
    <w:p w14:paraId="3ECC2620" w14:textId="77777777" w:rsidR="00D90420" w:rsidRDefault="00D90420"/>
    <w:p w14:paraId="73C6C6C1" w14:textId="77777777" w:rsidR="00BD10DD" w:rsidRDefault="00000000">
      <w:pPr>
        <w:pStyle w:val="TableCaption"/>
      </w:pPr>
      <w:r>
        <w:lastRenderedPageBreak/>
        <w:t>Table 4. Predictor variance inflation factors (auxiliary regressions include an intercept).</w:t>
      </w:r>
    </w:p>
    <w:tbl>
      <w:tblPr>
        <w:tblW w:w="0" w:type="auto"/>
        <w:jc w:val="center"/>
        <w:tblLayout w:type="fixed"/>
        <w:tblLook w:val="04A0" w:firstRow="1" w:lastRow="0" w:firstColumn="1" w:lastColumn="0" w:noHBand="0" w:noVBand="1"/>
      </w:tblPr>
      <w:tblGrid>
        <w:gridCol w:w="2304"/>
        <w:gridCol w:w="2088"/>
        <w:gridCol w:w="4622"/>
      </w:tblGrid>
      <w:tr w:rsidR="00BD10DD" w14:paraId="3C593482" w14:textId="77777777">
        <w:trPr>
          <w:cantSplit/>
          <w:tblHeader/>
          <w:jc w:val="center"/>
        </w:trPr>
        <w:tc>
          <w:tcPr>
            <w:tcW w:w="2304" w:type="dxa"/>
            <w:tcBorders>
              <w:bottom w:val="single" w:sz="4" w:space="0" w:color="CDD6E1"/>
            </w:tcBorders>
            <w:shd w:val="clear" w:color="auto" w:fill="254A6A"/>
            <w:tcMar>
              <w:top w:w="72" w:type="dxa"/>
              <w:left w:w="70" w:type="dxa"/>
              <w:bottom w:w="72" w:type="dxa"/>
              <w:right w:w="70" w:type="dxa"/>
            </w:tcMar>
            <w:vAlign w:val="center"/>
          </w:tcPr>
          <w:p w14:paraId="2BC3CD81" w14:textId="77777777" w:rsidR="00BD10DD" w:rsidRDefault="00000000">
            <w:pPr>
              <w:spacing w:after="0" w:line="259" w:lineRule="auto"/>
            </w:pPr>
            <w:r>
              <w:rPr>
                <w:b/>
                <w:color w:val="FFFFFF"/>
                <w:sz w:val="18"/>
              </w:rPr>
              <w:t>Feature</w:t>
            </w:r>
          </w:p>
        </w:tc>
        <w:tc>
          <w:tcPr>
            <w:tcW w:w="2088" w:type="dxa"/>
            <w:tcBorders>
              <w:bottom w:val="single" w:sz="4" w:space="0" w:color="CDD6E1"/>
            </w:tcBorders>
            <w:shd w:val="clear" w:color="auto" w:fill="254A6A"/>
            <w:tcMar>
              <w:top w:w="72" w:type="dxa"/>
              <w:left w:w="70" w:type="dxa"/>
              <w:bottom w:w="72" w:type="dxa"/>
              <w:right w:w="70" w:type="dxa"/>
            </w:tcMar>
            <w:vAlign w:val="center"/>
          </w:tcPr>
          <w:p w14:paraId="11AF9D37" w14:textId="77777777" w:rsidR="00BD10DD" w:rsidRDefault="00000000">
            <w:pPr>
              <w:spacing w:after="0" w:line="259" w:lineRule="auto"/>
              <w:jc w:val="right"/>
            </w:pPr>
            <w:r>
              <w:rPr>
                <w:b/>
                <w:color w:val="FFFFFF"/>
                <w:sz w:val="18"/>
              </w:rPr>
              <w:t>VIF</w:t>
            </w:r>
          </w:p>
        </w:tc>
        <w:tc>
          <w:tcPr>
            <w:tcW w:w="4622" w:type="dxa"/>
            <w:tcBorders>
              <w:bottom w:val="single" w:sz="4" w:space="0" w:color="CDD6E1"/>
            </w:tcBorders>
            <w:shd w:val="clear" w:color="auto" w:fill="254A6A"/>
            <w:tcMar>
              <w:top w:w="72" w:type="dxa"/>
              <w:left w:w="70" w:type="dxa"/>
              <w:bottom w:w="72" w:type="dxa"/>
              <w:right w:w="70" w:type="dxa"/>
            </w:tcMar>
            <w:vAlign w:val="center"/>
          </w:tcPr>
          <w:p w14:paraId="192F082C" w14:textId="77777777" w:rsidR="00BD10DD" w:rsidRDefault="00000000">
            <w:pPr>
              <w:spacing w:after="0" w:line="259" w:lineRule="auto"/>
              <w:jc w:val="right"/>
            </w:pPr>
            <w:r>
              <w:rPr>
                <w:b/>
                <w:color w:val="FFFFFF"/>
                <w:sz w:val="18"/>
              </w:rPr>
              <w:t>Screening</w:t>
            </w:r>
          </w:p>
        </w:tc>
      </w:tr>
      <w:tr w:rsidR="00BD10DD" w14:paraId="5F679333" w14:textId="77777777">
        <w:trPr>
          <w:cantSplit/>
          <w:jc w:val="center"/>
        </w:trPr>
        <w:tc>
          <w:tcPr>
            <w:tcW w:w="2304" w:type="dxa"/>
            <w:tcBorders>
              <w:bottom w:val="single" w:sz="4" w:space="0" w:color="CDD6E1"/>
            </w:tcBorders>
            <w:tcMar>
              <w:top w:w="72" w:type="dxa"/>
              <w:left w:w="70" w:type="dxa"/>
              <w:bottom w:w="72" w:type="dxa"/>
              <w:right w:w="70" w:type="dxa"/>
            </w:tcMar>
            <w:vAlign w:val="center"/>
          </w:tcPr>
          <w:p w14:paraId="454045BA" w14:textId="77777777" w:rsidR="00BD10DD" w:rsidRDefault="00000000">
            <w:pPr>
              <w:spacing w:after="0" w:line="259" w:lineRule="auto"/>
            </w:pPr>
            <w:r>
              <w:rPr>
                <w:sz w:val="18"/>
              </w:rPr>
              <w:t>X1</w:t>
            </w:r>
          </w:p>
        </w:tc>
        <w:tc>
          <w:tcPr>
            <w:tcW w:w="2088" w:type="dxa"/>
            <w:tcBorders>
              <w:bottom w:val="single" w:sz="4" w:space="0" w:color="CDD6E1"/>
            </w:tcBorders>
            <w:tcMar>
              <w:top w:w="72" w:type="dxa"/>
              <w:left w:w="70" w:type="dxa"/>
              <w:bottom w:w="72" w:type="dxa"/>
              <w:right w:w="70" w:type="dxa"/>
            </w:tcMar>
            <w:vAlign w:val="center"/>
          </w:tcPr>
          <w:p w14:paraId="4DBFDCFE" w14:textId="77777777" w:rsidR="00BD10DD" w:rsidRDefault="00000000">
            <w:pPr>
              <w:spacing w:after="0" w:line="259" w:lineRule="auto"/>
              <w:jc w:val="right"/>
            </w:pPr>
            <w:r>
              <w:rPr>
                <w:sz w:val="18"/>
              </w:rPr>
              <w:t>5.625</w:t>
            </w:r>
          </w:p>
        </w:tc>
        <w:tc>
          <w:tcPr>
            <w:tcW w:w="4622" w:type="dxa"/>
            <w:tcBorders>
              <w:bottom w:val="single" w:sz="4" w:space="0" w:color="CDD6E1"/>
            </w:tcBorders>
            <w:tcMar>
              <w:top w:w="72" w:type="dxa"/>
              <w:left w:w="70" w:type="dxa"/>
              <w:bottom w:w="72" w:type="dxa"/>
              <w:right w:w="70" w:type="dxa"/>
            </w:tcMar>
            <w:vAlign w:val="center"/>
          </w:tcPr>
          <w:p w14:paraId="548DCFBE" w14:textId="77777777" w:rsidR="00BD10DD" w:rsidRDefault="00000000">
            <w:pPr>
              <w:spacing w:after="0" w:line="259" w:lineRule="auto"/>
              <w:jc w:val="right"/>
            </w:pPr>
            <w:r>
              <w:rPr>
                <w:sz w:val="18"/>
              </w:rPr>
              <w:t>Investigate (&gt;5)</w:t>
            </w:r>
          </w:p>
        </w:tc>
      </w:tr>
      <w:tr w:rsidR="00BD10DD" w14:paraId="28AA42CE" w14:textId="77777777">
        <w:trPr>
          <w:cantSplit/>
          <w:jc w:val="center"/>
        </w:trPr>
        <w:tc>
          <w:tcPr>
            <w:tcW w:w="2304" w:type="dxa"/>
            <w:tcBorders>
              <w:bottom w:val="single" w:sz="4" w:space="0" w:color="CDD6E1"/>
            </w:tcBorders>
            <w:shd w:val="clear" w:color="auto" w:fill="F5F7FA"/>
            <w:tcMar>
              <w:top w:w="72" w:type="dxa"/>
              <w:left w:w="70" w:type="dxa"/>
              <w:bottom w:w="72" w:type="dxa"/>
              <w:right w:w="70" w:type="dxa"/>
            </w:tcMar>
            <w:vAlign w:val="center"/>
          </w:tcPr>
          <w:p w14:paraId="2386E9F0" w14:textId="77777777" w:rsidR="00BD10DD" w:rsidRDefault="00000000">
            <w:pPr>
              <w:spacing w:after="0" w:line="259" w:lineRule="auto"/>
            </w:pPr>
            <w:r>
              <w:rPr>
                <w:sz w:val="18"/>
              </w:rPr>
              <w:t>X2</w:t>
            </w:r>
          </w:p>
        </w:tc>
        <w:tc>
          <w:tcPr>
            <w:tcW w:w="2088" w:type="dxa"/>
            <w:tcBorders>
              <w:bottom w:val="single" w:sz="4" w:space="0" w:color="CDD6E1"/>
            </w:tcBorders>
            <w:shd w:val="clear" w:color="auto" w:fill="F5F7FA"/>
            <w:tcMar>
              <w:top w:w="72" w:type="dxa"/>
              <w:left w:w="70" w:type="dxa"/>
              <w:bottom w:w="72" w:type="dxa"/>
              <w:right w:w="70" w:type="dxa"/>
            </w:tcMar>
            <w:vAlign w:val="center"/>
          </w:tcPr>
          <w:p w14:paraId="09C970EF" w14:textId="77777777" w:rsidR="00BD10DD" w:rsidRDefault="00000000">
            <w:pPr>
              <w:spacing w:after="0" w:line="259" w:lineRule="auto"/>
              <w:jc w:val="right"/>
            </w:pPr>
            <w:r>
              <w:rPr>
                <w:sz w:val="18"/>
              </w:rPr>
              <w:t>6.275</w:t>
            </w:r>
          </w:p>
        </w:tc>
        <w:tc>
          <w:tcPr>
            <w:tcW w:w="4622" w:type="dxa"/>
            <w:tcBorders>
              <w:bottom w:val="single" w:sz="4" w:space="0" w:color="CDD6E1"/>
            </w:tcBorders>
            <w:shd w:val="clear" w:color="auto" w:fill="F5F7FA"/>
            <w:tcMar>
              <w:top w:w="72" w:type="dxa"/>
              <w:left w:w="70" w:type="dxa"/>
              <w:bottom w:w="72" w:type="dxa"/>
              <w:right w:w="70" w:type="dxa"/>
            </w:tcMar>
            <w:vAlign w:val="center"/>
          </w:tcPr>
          <w:p w14:paraId="0FFE4503" w14:textId="77777777" w:rsidR="00BD10DD" w:rsidRDefault="00000000">
            <w:pPr>
              <w:spacing w:after="0" w:line="259" w:lineRule="auto"/>
              <w:jc w:val="right"/>
            </w:pPr>
            <w:r>
              <w:rPr>
                <w:sz w:val="18"/>
              </w:rPr>
              <w:t>Investigate (&gt;5)</w:t>
            </w:r>
          </w:p>
        </w:tc>
      </w:tr>
      <w:tr w:rsidR="00BD10DD" w14:paraId="0485346E" w14:textId="77777777">
        <w:trPr>
          <w:cantSplit/>
          <w:jc w:val="center"/>
        </w:trPr>
        <w:tc>
          <w:tcPr>
            <w:tcW w:w="2304" w:type="dxa"/>
            <w:tcBorders>
              <w:bottom w:val="single" w:sz="4" w:space="0" w:color="CDD6E1"/>
            </w:tcBorders>
            <w:tcMar>
              <w:top w:w="72" w:type="dxa"/>
              <w:left w:w="70" w:type="dxa"/>
              <w:bottom w:w="72" w:type="dxa"/>
              <w:right w:w="70" w:type="dxa"/>
            </w:tcMar>
            <w:vAlign w:val="center"/>
          </w:tcPr>
          <w:p w14:paraId="26D1B3F3" w14:textId="77777777" w:rsidR="00BD10DD" w:rsidRDefault="00000000">
            <w:pPr>
              <w:spacing w:after="0" w:line="259" w:lineRule="auto"/>
            </w:pPr>
            <w:r>
              <w:rPr>
                <w:sz w:val="18"/>
              </w:rPr>
              <w:t>X3</w:t>
            </w:r>
          </w:p>
        </w:tc>
        <w:tc>
          <w:tcPr>
            <w:tcW w:w="2088" w:type="dxa"/>
            <w:tcBorders>
              <w:bottom w:val="single" w:sz="4" w:space="0" w:color="CDD6E1"/>
            </w:tcBorders>
            <w:tcMar>
              <w:top w:w="72" w:type="dxa"/>
              <w:left w:w="70" w:type="dxa"/>
              <w:bottom w:w="72" w:type="dxa"/>
              <w:right w:w="70" w:type="dxa"/>
            </w:tcMar>
            <w:vAlign w:val="center"/>
          </w:tcPr>
          <w:p w14:paraId="55F14652" w14:textId="77777777" w:rsidR="00BD10DD" w:rsidRDefault="00000000">
            <w:pPr>
              <w:spacing w:after="0" w:line="259" w:lineRule="auto"/>
              <w:jc w:val="right"/>
            </w:pPr>
            <w:r>
              <w:rPr>
                <w:sz w:val="18"/>
              </w:rPr>
              <w:t>4.264</w:t>
            </w:r>
          </w:p>
        </w:tc>
        <w:tc>
          <w:tcPr>
            <w:tcW w:w="4622" w:type="dxa"/>
            <w:tcBorders>
              <w:bottom w:val="single" w:sz="4" w:space="0" w:color="CDD6E1"/>
            </w:tcBorders>
            <w:tcMar>
              <w:top w:w="72" w:type="dxa"/>
              <w:left w:w="70" w:type="dxa"/>
              <w:bottom w:w="72" w:type="dxa"/>
              <w:right w:w="70" w:type="dxa"/>
            </w:tcMar>
            <w:vAlign w:val="center"/>
          </w:tcPr>
          <w:p w14:paraId="242397D9" w14:textId="77777777" w:rsidR="00BD10DD" w:rsidRDefault="00000000">
            <w:pPr>
              <w:spacing w:after="0" w:line="259" w:lineRule="auto"/>
              <w:jc w:val="right"/>
            </w:pPr>
            <w:r>
              <w:rPr>
                <w:sz w:val="18"/>
              </w:rPr>
              <w:t>Below 5</w:t>
            </w:r>
          </w:p>
        </w:tc>
      </w:tr>
      <w:tr w:rsidR="00BD10DD" w14:paraId="46D1B44A" w14:textId="77777777">
        <w:trPr>
          <w:cantSplit/>
          <w:jc w:val="center"/>
        </w:trPr>
        <w:tc>
          <w:tcPr>
            <w:tcW w:w="2304" w:type="dxa"/>
            <w:tcBorders>
              <w:bottom w:val="single" w:sz="4" w:space="0" w:color="CDD6E1"/>
            </w:tcBorders>
            <w:shd w:val="clear" w:color="auto" w:fill="F5F7FA"/>
            <w:tcMar>
              <w:top w:w="72" w:type="dxa"/>
              <w:left w:w="70" w:type="dxa"/>
              <w:bottom w:w="72" w:type="dxa"/>
              <w:right w:w="70" w:type="dxa"/>
            </w:tcMar>
            <w:vAlign w:val="center"/>
          </w:tcPr>
          <w:p w14:paraId="05391637" w14:textId="77777777" w:rsidR="00BD10DD" w:rsidRDefault="00000000">
            <w:pPr>
              <w:spacing w:after="0" w:line="259" w:lineRule="auto"/>
            </w:pPr>
            <w:r>
              <w:rPr>
                <w:sz w:val="18"/>
              </w:rPr>
              <w:t>X4</w:t>
            </w:r>
          </w:p>
        </w:tc>
        <w:tc>
          <w:tcPr>
            <w:tcW w:w="2088" w:type="dxa"/>
            <w:tcBorders>
              <w:bottom w:val="single" w:sz="4" w:space="0" w:color="CDD6E1"/>
            </w:tcBorders>
            <w:shd w:val="clear" w:color="auto" w:fill="F5F7FA"/>
            <w:tcMar>
              <w:top w:w="72" w:type="dxa"/>
              <w:left w:w="70" w:type="dxa"/>
              <w:bottom w:w="72" w:type="dxa"/>
              <w:right w:w="70" w:type="dxa"/>
            </w:tcMar>
            <w:vAlign w:val="center"/>
          </w:tcPr>
          <w:p w14:paraId="7A15DC92" w14:textId="77777777" w:rsidR="00BD10DD" w:rsidRDefault="00000000">
            <w:pPr>
              <w:spacing w:after="0" w:line="259" w:lineRule="auto"/>
              <w:jc w:val="right"/>
            </w:pPr>
            <w:r>
              <w:rPr>
                <w:sz w:val="18"/>
              </w:rPr>
              <w:t>3.031</w:t>
            </w:r>
          </w:p>
        </w:tc>
        <w:tc>
          <w:tcPr>
            <w:tcW w:w="4622" w:type="dxa"/>
            <w:tcBorders>
              <w:bottom w:val="single" w:sz="4" w:space="0" w:color="CDD6E1"/>
            </w:tcBorders>
            <w:shd w:val="clear" w:color="auto" w:fill="F5F7FA"/>
            <w:tcMar>
              <w:top w:w="72" w:type="dxa"/>
              <w:left w:w="70" w:type="dxa"/>
              <w:bottom w:w="72" w:type="dxa"/>
              <w:right w:w="70" w:type="dxa"/>
            </w:tcMar>
            <w:vAlign w:val="center"/>
          </w:tcPr>
          <w:p w14:paraId="33BBCDC4" w14:textId="77777777" w:rsidR="00BD10DD" w:rsidRDefault="00000000">
            <w:pPr>
              <w:spacing w:after="0" w:line="259" w:lineRule="auto"/>
              <w:jc w:val="right"/>
            </w:pPr>
            <w:r>
              <w:rPr>
                <w:sz w:val="18"/>
              </w:rPr>
              <w:t>Below 5</w:t>
            </w:r>
          </w:p>
        </w:tc>
      </w:tr>
      <w:tr w:rsidR="00BD10DD" w14:paraId="65E5339E" w14:textId="77777777">
        <w:trPr>
          <w:cantSplit/>
          <w:jc w:val="center"/>
        </w:trPr>
        <w:tc>
          <w:tcPr>
            <w:tcW w:w="2304" w:type="dxa"/>
            <w:tcBorders>
              <w:bottom w:val="single" w:sz="4" w:space="0" w:color="CDD6E1"/>
            </w:tcBorders>
            <w:tcMar>
              <w:top w:w="72" w:type="dxa"/>
              <w:left w:w="70" w:type="dxa"/>
              <w:bottom w:w="72" w:type="dxa"/>
              <w:right w:w="70" w:type="dxa"/>
            </w:tcMar>
            <w:vAlign w:val="center"/>
          </w:tcPr>
          <w:p w14:paraId="75FE5DC9" w14:textId="77777777" w:rsidR="00BD10DD" w:rsidRDefault="00000000">
            <w:pPr>
              <w:spacing w:after="0" w:line="259" w:lineRule="auto"/>
            </w:pPr>
            <w:r>
              <w:rPr>
                <w:sz w:val="18"/>
              </w:rPr>
              <w:t>X5</w:t>
            </w:r>
          </w:p>
        </w:tc>
        <w:tc>
          <w:tcPr>
            <w:tcW w:w="2088" w:type="dxa"/>
            <w:tcBorders>
              <w:bottom w:val="single" w:sz="4" w:space="0" w:color="CDD6E1"/>
            </w:tcBorders>
            <w:tcMar>
              <w:top w:w="72" w:type="dxa"/>
              <w:left w:w="70" w:type="dxa"/>
              <w:bottom w:w="72" w:type="dxa"/>
              <w:right w:w="70" w:type="dxa"/>
            </w:tcMar>
            <w:vAlign w:val="center"/>
          </w:tcPr>
          <w:p w14:paraId="3A60DF3B" w14:textId="77777777" w:rsidR="00BD10DD" w:rsidRDefault="00000000">
            <w:pPr>
              <w:spacing w:after="0" w:line="259" w:lineRule="auto"/>
              <w:jc w:val="right"/>
            </w:pPr>
            <w:r>
              <w:rPr>
                <w:sz w:val="18"/>
              </w:rPr>
              <w:t>6.134</w:t>
            </w:r>
          </w:p>
        </w:tc>
        <w:tc>
          <w:tcPr>
            <w:tcW w:w="4622" w:type="dxa"/>
            <w:tcBorders>
              <w:bottom w:val="single" w:sz="4" w:space="0" w:color="CDD6E1"/>
            </w:tcBorders>
            <w:tcMar>
              <w:top w:w="72" w:type="dxa"/>
              <w:left w:w="70" w:type="dxa"/>
              <w:bottom w:w="72" w:type="dxa"/>
              <w:right w:w="70" w:type="dxa"/>
            </w:tcMar>
            <w:vAlign w:val="center"/>
          </w:tcPr>
          <w:p w14:paraId="3160B3F9" w14:textId="77777777" w:rsidR="00BD10DD" w:rsidRDefault="00000000">
            <w:pPr>
              <w:spacing w:after="0" w:line="259" w:lineRule="auto"/>
              <w:jc w:val="right"/>
            </w:pPr>
            <w:r>
              <w:rPr>
                <w:sz w:val="18"/>
              </w:rPr>
              <w:t>Investigate (&gt;5)</w:t>
            </w:r>
          </w:p>
        </w:tc>
      </w:tr>
      <w:tr w:rsidR="00BD10DD" w14:paraId="4441362F" w14:textId="77777777">
        <w:trPr>
          <w:cantSplit/>
          <w:jc w:val="center"/>
        </w:trPr>
        <w:tc>
          <w:tcPr>
            <w:tcW w:w="2304" w:type="dxa"/>
            <w:tcBorders>
              <w:bottom w:val="single" w:sz="4" w:space="0" w:color="CDD6E1"/>
            </w:tcBorders>
            <w:shd w:val="clear" w:color="auto" w:fill="F5F7FA"/>
            <w:tcMar>
              <w:top w:w="72" w:type="dxa"/>
              <w:left w:w="70" w:type="dxa"/>
              <w:bottom w:w="72" w:type="dxa"/>
              <w:right w:w="70" w:type="dxa"/>
            </w:tcMar>
            <w:vAlign w:val="center"/>
          </w:tcPr>
          <w:p w14:paraId="24FA1E46" w14:textId="77777777" w:rsidR="00BD10DD" w:rsidRDefault="00000000">
            <w:pPr>
              <w:spacing w:after="0" w:line="259" w:lineRule="auto"/>
            </w:pPr>
            <w:r>
              <w:rPr>
                <w:sz w:val="18"/>
              </w:rPr>
              <w:t>X6</w:t>
            </w:r>
          </w:p>
        </w:tc>
        <w:tc>
          <w:tcPr>
            <w:tcW w:w="2088" w:type="dxa"/>
            <w:tcBorders>
              <w:bottom w:val="single" w:sz="4" w:space="0" w:color="CDD6E1"/>
            </w:tcBorders>
            <w:shd w:val="clear" w:color="auto" w:fill="F5F7FA"/>
            <w:tcMar>
              <w:top w:w="72" w:type="dxa"/>
              <w:left w:w="70" w:type="dxa"/>
              <w:bottom w:w="72" w:type="dxa"/>
              <w:right w:w="70" w:type="dxa"/>
            </w:tcMar>
            <w:vAlign w:val="center"/>
          </w:tcPr>
          <w:p w14:paraId="2A683028" w14:textId="77777777" w:rsidR="00BD10DD" w:rsidRDefault="00000000">
            <w:pPr>
              <w:spacing w:after="0" w:line="259" w:lineRule="auto"/>
              <w:jc w:val="right"/>
            </w:pPr>
            <w:r>
              <w:rPr>
                <w:sz w:val="18"/>
              </w:rPr>
              <w:t>3.117</w:t>
            </w:r>
          </w:p>
        </w:tc>
        <w:tc>
          <w:tcPr>
            <w:tcW w:w="4622" w:type="dxa"/>
            <w:tcBorders>
              <w:bottom w:val="single" w:sz="4" w:space="0" w:color="CDD6E1"/>
            </w:tcBorders>
            <w:shd w:val="clear" w:color="auto" w:fill="F5F7FA"/>
            <w:tcMar>
              <w:top w:w="72" w:type="dxa"/>
              <w:left w:w="70" w:type="dxa"/>
              <w:bottom w:w="72" w:type="dxa"/>
              <w:right w:w="70" w:type="dxa"/>
            </w:tcMar>
            <w:vAlign w:val="center"/>
          </w:tcPr>
          <w:p w14:paraId="7A0C485E" w14:textId="77777777" w:rsidR="00BD10DD" w:rsidRDefault="00000000">
            <w:pPr>
              <w:spacing w:after="0" w:line="259" w:lineRule="auto"/>
              <w:jc w:val="right"/>
            </w:pPr>
            <w:r>
              <w:rPr>
                <w:sz w:val="18"/>
              </w:rPr>
              <w:t>Below 5</w:t>
            </w:r>
          </w:p>
        </w:tc>
      </w:tr>
      <w:tr w:rsidR="00BD10DD" w14:paraId="2F72B908" w14:textId="77777777">
        <w:trPr>
          <w:cantSplit/>
          <w:jc w:val="center"/>
        </w:trPr>
        <w:tc>
          <w:tcPr>
            <w:tcW w:w="2304" w:type="dxa"/>
            <w:tcBorders>
              <w:bottom w:val="single" w:sz="4" w:space="0" w:color="CDD6E1"/>
            </w:tcBorders>
            <w:tcMar>
              <w:top w:w="72" w:type="dxa"/>
              <w:left w:w="70" w:type="dxa"/>
              <w:bottom w:w="72" w:type="dxa"/>
              <w:right w:w="70" w:type="dxa"/>
            </w:tcMar>
            <w:vAlign w:val="center"/>
          </w:tcPr>
          <w:p w14:paraId="14C88277" w14:textId="77777777" w:rsidR="00BD10DD" w:rsidRDefault="00000000">
            <w:pPr>
              <w:spacing w:after="0" w:line="259" w:lineRule="auto"/>
            </w:pPr>
            <w:r>
              <w:rPr>
                <w:sz w:val="18"/>
              </w:rPr>
              <w:t>X7</w:t>
            </w:r>
          </w:p>
        </w:tc>
        <w:tc>
          <w:tcPr>
            <w:tcW w:w="2088" w:type="dxa"/>
            <w:tcBorders>
              <w:bottom w:val="single" w:sz="4" w:space="0" w:color="CDD6E1"/>
            </w:tcBorders>
            <w:tcMar>
              <w:top w:w="72" w:type="dxa"/>
              <w:left w:w="70" w:type="dxa"/>
              <w:bottom w:w="72" w:type="dxa"/>
              <w:right w:w="70" w:type="dxa"/>
            </w:tcMar>
            <w:vAlign w:val="center"/>
          </w:tcPr>
          <w:p w14:paraId="6B41DD74" w14:textId="77777777" w:rsidR="00BD10DD" w:rsidRDefault="00000000">
            <w:pPr>
              <w:spacing w:after="0" w:line="259" w:lineRule="auto"/>
              <w:jc w:val="right"/>
            </w:pPr>
            <w:r>
              <w:rPr>
                <w:sz w:val="18"/>
              </w:rPr>
              <w:t>1.049</w:t>
            </w:r>
          </w:p>
        </w:tc>
        <w:tc>
          <w:tcPr>
            <w:tcW w:w="4622" w:type="dxa"/>
            <w:tcBorders>
              <w:bottom w:val="single" w:sz="4" w:space="0" w:color="CDD6E1"/>
            </w:tcBorders>
            <w:tcMar>
              <w:top w:w="72" w:type="dxa"/>
              <w:left w:w="70" w:type="dxa"/>
              <w:bottom w:w="72" w:type="dxa"/>
              <w:right w:w="70" w:type="dxa"/>
            </w:tcMar>
            <w:vAlign w:val="center"/>
          </w:tcPr>
          <w:p w14:paraId="58D99D41" w14:textId="77777777" w:rsidR="00BD10DD" w:rsidRDefault="00000000">
            <w:pPr>
              <w:spacing w:after="0" w:line="259" w:lineRule="auto"/>
              <w:jc w:val="right"/>
            </w:pPr>
            <w:r>
              <w:rPr>
                <w:sz w:val="18"/>
              </w:rPr>
              <w:t>Below 5</w:t>
            </w:r>
          </w:p>
        </w:tc>
      </w:tr>
      <w:tr w:rsidR="00BD10DD" w14:paraId="220BEA6F" w14:textId="77777777">
        <w:trPr>
          <w:cantSplit/>
          <w:jc w:val="center"/>
        </w:trPr>
        <w:tc>
          <w:tcPr>
            <w:tcW w:w="2304" w:type="dxa"/>
            <w:tcBorders>
              <w:bottom w:val="single" w:sz="4" w:space="0" w:color="CDD6E1"/>
            </w:tcBorders>
            <w:shd w:val="clear" w:color="auto" w:fill="F5F7FA"/>
            <w:tcMar>
              <w:top w:w="72" w:type="dxa"/>
              <w:left w:w="70" w:type="dxa"/>
              <w:bottom w:w="72" w:type="dxa"/>
              <w:right w:w="70" w:type="dxa"/>
            </w:tcMar>
            <w:vAlign w:val="center"/>
          </w:tcPr>
          <w:p w14:paraId="5F312964" w14:textId="77777777" w:rsidR="00BD10DD" w:rsidRDefault="00000000">
            <w:pPr>
              <w:spacing w:after="0" w:line="259" w:lineRule="auto"/>
            </w:pPr>
            <w:r>
              <w:rPr>
                <w:sz w:val="18"/>
              </w:rPr>
              <w:t>X8</w:t>
            </w:r>
          </w:p>
        </w:tc>
        <w:tc>
          <w:tcPr>
            <w:tcW w:w="2088" w:type="dxa"/>
            <w:tcBorders>
              <w:bottom w:val="single" w:sz="4" w:space="0" w:color="CDD6E1"/>
            </w:tcBorders>
            <w:shd w:val="clear" w:color="auto" w:fill="F5F7FA"/>
            <w:tcMar>
              <w:top w:w="72" w:type="dxa"/>
              <w:left w:w="70" w:type="dxa"/>
              <w:bottom w:w="72" w:type="dxa"/>
              <w:right w:w="70" w:type="dxa"/>
            </w:tcMar>
            <w:vAlign w:val="center"/>
          </w:tcPr>
          <w:p w14:paraId="7C0DD816" w14:textId="77777777" w:rsidR="00BD10DD" w:rsidRDefault="00000000">
            <w:pPr>
              <w:spacing w:after="0" w:line="259" w:lineRule="auto"/>
              <w:jc w:val="right"/>
            </w:pPr>
            <w:r>
              <w:rPr>
                <w:sz w:val="18"/>
              </w:rPr>
              <w:t>1.306</w:t>
            </w:r>
          </w:p>
        </w:tc>
        <w:tc>
          <w:tcPr>
            <w:tcW w:w="4622" w:type="dxa"/>
            <w:tcBorders>
              <w:bottom w:val="single" w:sz="4" w:space="0" w:color="CDD6E1"/>
            </w:tcBorders>
            <w:shd w:val="clear" w:color="auto" w:fill="F5F7FA"/>
            <w:tcMar>
              <w:top w:w="72" w:type="dxa"/>
              <w:left w:w="70" w:type="dxa"/>
              <w:bottom w:w="72" w:type="dxa"/>
              <w:right w:w="70" w:type="dxa"/>
            </w:tcMar>
            <w:vAlign w:val="center"/>
          </w:tcPr>
          <w:p w14:paraId="3A27C060" w14:textId="77777777" w:rsidR="00BD10DD" w:rsidRDefault="00000000">
            <w:pPr>
              <w:spacing w:after="0" w:line="259" w:lineRule="auto"/>
              <w:jc w:val="right"/>
            </w:pPr>
            <w:r>
              <w:rPr>
                <w:sz w:val="18"/>
              </w:rPr>
              <w:t>Below 5</w:t>
            </w:r>
          </w:p>
        </w:tc>
      </w:tr>
    </w:tbl>
    <w:p w14:paraId="3E2D69B5" w14:textId="77777777" w:rsidR="00BD10DD" w:rsidRDefault="00BD10DD">
      <w:pPr>
        <w:spacing w:after="20"/>
      </w:pPr>
    </w:p>
    <w:p w14:paraId="6F3D263C" w14:textId="77777777" w:rsidR="00BD10DD" w:rsidRDefault="00000000">
      <w:pPr>
        <w:keepNext/>
        <w:spacing w:before="100" w:after="0"/>
        <w:jc w:val="center"/>
      </w:pPr>
      <w:r>
        <w:rPr>
          <w:noProof/>
        </w:rPr>
        <w:drawing>
          <wp:inline distT="0" distB="0" distL="0" distR="0" wp14:anchorId="17321DD3" wp14:editId="78AEEFF4">
            <wp:extent cx="5486400" cy="38611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vif_diagnostics.png"/>
                    <pic:cNvPicPr/>
                  </pic:nvPicPr>
                  <pic:blipFill>
                    <a:blip r:embed="rId12"/>
                    <a:stretch>
                      <a:fillRect/>
                    </a:stretch>
                  </pic:blipFill>
                  <pic:spPr>
                    <a:xfrm>
                      <a:off x="0" y="0"/>
                      <a:ext cx="5486400" cy="3861171"/>
                    </a:xfrm>
                    <a:prstGeom prst="rect">
                      <a:avLst/>
                    </a:prstGeom>
                  </pic:spPr>
                </pic:pic>
              </a:graphicData>
            </a:graphic>
          </wp:inline>
        </w:drawing>
      </w:r>
    </w:p>
    <w:p w14:paraId="17F0B1B4" w14:textId="77777777" w:rsidR="00BD10DD" w:rsidRDefault="00000000">
      <w:pPr>
        <w:pStyle w:val="FigureCaption"/>
        <w:jc w:val="center"/>
      </w:pPr>
      <w:r>
        <w:t>Figure 8. Variance inflation factors for X1–X8; reference lines at 5 and 10 indicate screening thresholds, not mandatory removal criteria.</w:t>
      </w:r>
    </w:p>
    <w:p w14:paraId="07DDFB12" w14:textId="77777777" w:rsidR="00BD10DD" w:rsidRDefault="00000000">
      <w:pPr>
        <w:pStyle w:val="Heading1"/>
      </w:pPr>
      <w:r>
        <w:lastRenderedPageBreak/>
        <w:t>5. Outlier Sensitivity and Methodological Limitations</w:t>
      </w:r>
    </w:p>
    <w:p w14:paraId="69F58940" w14:textId="77777777" w:rsidR="00BD10DD" w:rsidRDefault="00000000">
      <w:pPr>
        <w:pStyle w:val="Heading2"/>
      </w:pPr>
      <w:r>
        <w:t>5.1 Match 13: X7 sensitivity</w:t>
      </w:r>
    </w:p>
    <w:p w14:paraId="0B9F406F" w14:textId="77777777" w:rsidR="00BD10DD" w:rsidRDefault="00000000">
      <w:pPr>
        <w:keepLines/>
      </w:pPr>
      <w:r>
        <w:t>Match 13 is unusual but not mathematically impossible. With all 104 matches, X7 has a mean of −0.490 days and sample standard deviation of 7.015 days. In the 103-match diagnostic comparison, the mean is +0.184 and standard deviation 1.363. Its Pearson correlation with goal difference changes from +0.042 to +0.098, while Spearman changes only from +0.069 to +0.064. The Pearson relationship of X7 with X1 also changes from −0.143 to +0.039. Such shifts illustrate why an extreme value can affect magnitude-based correlations more than rank-based summaries. They do not demonstrate that the record is false or should be removed. All 104 matches remain in the official dataset and any later modelling must document influence checks and their rationale.</w:t>
      </w:r>
    </w:p>
    <w:p w14:paraId="7777902D" w14:textId="77777777" w:rsidR="00BD10DD" w:rsidRDefault="00000000">
      <w:pPr>
        <w:pStyle w:val="Heading2"/>
      </w:pPr>
      <w:r>
        <w:t>5.2 Evidence boundaries and next-stage safeguards</w:t>
      </w:r>
    </w:p>
    <w:p w14:paraId="40E314D8" w14:textId="77777777" w:rsidR="00BD10DD" w:rsidRDefault="00000000">
      <w:r>
        <w:t>Workbook checks verify completeness, numerical consistency and reproducible calculations, but do not authenticate every underlying football fixture, historical ranking or pre-match source. Earlier research used external archives and AI assistance, so remaining source qualifications must travel with the model handover. Correlation is unadjusted association and VIF describes predictor dependence; neither establishes causation, statistical significance or predictive accuracy. Member 1 conducted no significance tests or regression evaluation.</w:t>
      </w:r>
    </w:p>
    <w:p w14:paraId="62A37E1B" w14:textId="77777777" w:rsidR="00BD10DD" w:rsidRDefault="00000000">
      <w:r>
        <w:t>The full-sample diagnostics are descriptive and must not guide feature selection, tuning or outlier treatment using held-out test outcomes. After a train/test strategy is established, any data-driven preprocessing and influence decisions must rely on training data only; test matches should be reserved for final evaluation. Member 2 can then specify the regression design, splitting strategy, assumption checks and evaluation plan without treating this exploratory report as model-selection evidence.</w:t>
      </w:r>
    </w:p>
    <w:p w14:paraId="3529B145" w14:textId="77777777" w:rsidR="00BD10DD" w:rsidRDefault="00000000">
      <w:pPr>
        <w:pStyle w:val="Heading2"/>
      </w:pPr>
      <w:r>
        <w:t>AI-Assistance Disclosure</w:t>
      </w:r>
    </w:p>
    <w:p w14:paraId="1B826748" w14:textId="77777777" w:rsidR="00BD10DD" w:rsidRDefault="00000000">
      <w:r>
        <w:t>Generative AI assisted with earlier historical research, Python programming, validation, figure preparation and report drafting. The numerical findings and original figures were checked against the final workbook and Task 1–3 outputs. Programmatic checks establish internal consistency, not independent football-source verification. The submitting team remains responsible for reviewing sources and explaining the methods.</w:t>
      </w:r>
    </w:p>
    <w:p w14:paraId="74C0E602" w14:textId="77777777" w:rsidR="00BD10DD" w:rsidRDefault="00000000">
      <w:pPr>
        <w:pStyle w:val="Kicker"/>
      </w:pPr>
      <w:r>
        <w:t>Source: project master workbook and previously validated Task 1–3 outputs; no new external research.</w:t>
      </w:r>
    </w:p>
    <w:sectPr w:rsidR="00BD10DD" w:rsidSect="00034616">
      <w:headerReference w:type="default" r:id="rId13"/>
      <w:footerReference w:type="default" r:id="rId14"/>
      <w:pgSz w:w="11906" w:h="16838"/>
      <w:pgMar w:top="1440" w:right="1440" w:bottom="1440" w:left="1440" w:header="697"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675F6D" w14:textId="77777777" w:rsidR="00BE475A" w:rsidRDefault="00BE475A">
      <w:pPr>
        <w:spacing w:after="0" w:line="240" w:lineRule="auto"/>
      </w:pPr>
      <w:r>
        <w:separator/>
      </w:r>
    </w:p>
  </w:endnote>
  <w:endnote w:type="continuationSeparator" w:id="0">
    <w:p w14:paraId="57D8BA88" w14:textId="77777777" w:rsidR="00BE475A" w:rsidRDefault="00BE47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28C55F" w14:textId="7D8A5B03" w:rsidR="00BD10DD" w:rsidRDefault="00D90420">
    <w:pPr>
      <w:pStyle w:val="Footer"/>
      <w:jc w:val="center"/>
    </w:pPr>
    <w:r>
      <w:t>Enosh Basnet (S400562)</w:t>
    </w:r>
    <w:r>
      <w:t xml:space="preserve"> | </w:t>
    </w:r>
    <w:r w:rsidR="00000000">
      <w:rPr>
        <w:color w:val="5F6973"/>
        <w:sz w:val="18"/>
      </w:rPr>
      <w:t xml:space="preserve">Data Preparation and EDA     |     Page </w:t>
    </w:r>
    <w:r w:rsidR="00000000">
      <w:fldChar w:fldCharType="begin"/>
    </w:r>
    <w:r w:rsidR="00000000">
      <w:instrText>PAGE</w:instrText>
    </w:r>
    <w:r w:rsidR="00000000">
      <w:fldChar w:fldCharType="separate"/>
    </w:r>
    <w:r>
      <w:rPr>
        <w:noProof/>
      </w:rPr>
      <w:t>1</w:t>
    </w:r>
    <w:r w:rsidR="0000000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233E7E" w14:textId="77777777" w:rsidR="00BE475A" w:rsidRDefault="00BE475A">
      <w:pPr>
        <w:spacing w:after="0" w:line="240" w:lineRule="auto"/>
      </w:pPr>
      <w:r>
        <w:separator/>
      </w:r>
    </w:p>
  </w:footnote>
  <w:footnote w:type="continuationSeparator" w:id="0">
    <w:p w14:paraId="62A62655" w14:textId="77777777" w:rsidR="00BE475A" w:rsidRDefault="00BE47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02765C" w14:textId="45496618" w:rsidR="00BD10DD" w:rsidRDefault="00000000">
    <w:pPr>
      <w:pStyle w:val="Header"/>
      <w:jc w:val="right"/>
    </w:pPr>
    <w:r>
      <w:rPr>
        <w:color w:val="5F6973"/>
        <w:sz w:val="17"/>
      </w:rPr>
      <w:t>FOUNDATIONS OF DATA SCIENCE   |   OBJECTIVE 2.1</w:t>
    </w:r>
    <w:r w:rsidR="00D90420">
      <w:rPr>
        <w:color w:val="5F6973"/>
        <w:sz w:val="17"/>
      </w:rPr>
      <w:t xml:space="preserve"> | </w:t>
    </w:r>
    <w:r w:rsidR="00D90420">
      <w:t>Enosh Basnet (S400562)</w:t>
    </w:r>
  </w:p>
  <w:p w14:paraId="112AA8CE" w14:textId="77777777" w:rsidR="00D90420" w:rsidRDefault="00D9042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1688264">
    <w:abstractNumId w:val="8"/>
  </w:num>
  <w:num w:numId="2" w16cid:durableId="1949776133">
    <w:abstractNumId w:val="6"/>
  </w:num>
  <w:num w:numId="3" w16cid:durableId="901913248">
    <w:abstractNumId w:val="5"/>
  </w:num>
  <w:num w:numId="4" w16cid:durableId="177039206">
    <w:abstractNumId w:val="4"/>
  </w:num>
  <w:num w:numId="5" w16cid:durableId="770391387">
    <w:abstractNumId w:val="7"/>
  </w:num>
  <w:num w:numId="6" w16cid:durableId="804662758">
    <w:abstractNumId w:val="3"/>
  </w:num>
  <w:num w:numId="7" w16cid:durableId="1889804657">
    <w:abstractNumId w:val="2"/>
  </w:num>
  <w:num w:numId="8" w16cid:durableId="1372611039">
    <w:abstractNumId w:val="1"/>
  </w:num>
  <w:num w:numId="9" w16cid:durableId="68277915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1631"/>
    <w:rsid w:val="00AA1D8D"/>
    <w:rsid w:val="00B47730"/>
    <w:rsid w:val="00BD10DD"/>
    <w:rsid w:val="00BE475A"/>
    <w:rsid w:val="00CB0664"/>
    <w:rsid w:val="00D904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1CC448"/>
  <w14:defaultImageDpi w14:val="300"/>
  <w15:docId w15:val="{9F52A407-D250-FC47-8A9A-5ED52A1A0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202832"/>
      <w:sz w:val="24"/>
    </w:rPr>
  </w:style>
  <w:style w:type="paragraph" w:styleId="Heading1">
    <w:name w:val="heading 1"/>
    <w:basedOn w:val="Normal"/>
    <w:next w:val="Normal"/>
    <w:link w:val="Heading1Char"/>
    <w:uiPriority w:val="9"/>
    <w:qFormat/>
    <w:rsid w:val="00FC693F"/>
    <w:pPr>
      <w:keepNext/>
      <w:keepLines/>
      <w:spacing w:before="280" w:line="278" w:lineRule="auto"/>
      <w:outlineLvl w:val="0"/>
    </w:pPr>
    <w:rPr>
      <w:rFonts w:asciiTheme="majorHAnsi" w:eastAsiaTheme="majorEastAsia" w:hAnsiTheme="majorHAnsi" w:cstheme="majorBidi"/>
      <w:b/>
      <w:bCs/>
      <w:color w:val="1B3451"/>
      <w:sz w:val="29"/>
      <w:szCs w:val="28"/>
    </w:rPr>
  </w:style>
  <w:style w:type="paragraph" w:styleId="Heading2">
    <w:name w:val="heading 2"/>
    <w:basedOn w:val="Normal"/>
    <w:next w:val="Normal"/>
    <w:link w:val="Heading2Char"/>
    <w:uiPriority w:val="9"/>
    <w:unhideWhenUsed/>
    <w:qFormat/>
    <w:rsid w:val="00FC693F"/>
    <w:pPr>
      <w:keepNext/>
      <w:keepLines/>
      <w:spacing w:before="180" w:after="80" w:line="278" w:lineRule="auto"/>
      <w:outlineLvl w:val="1"/>
    </w:pPr>
    <w:rPr>
      <w:rFonts w:asciiTheme="majorHAnsi" w:eastAsiaTheme="majorEastAsia" w:hAnsiTheme="majorHAnsi" w:cstheme="majorBidi"/>
      <w:b/>
      <w:bCs/>
      <w:color w:val="1B345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pPr>
      <w:keepNext/>
      <w:spacing w:before="100" w:after="60"/>
    </w:pPr>
    <w:rPr>
      <w:rFonts w:ascii="Times New Roman" w:hAnsi="Times New Roman"/>
      <w:i/>
      <w:color w:val="5F6973"/>
      <w:sz w:val="19"/>
    </w:rPr>
  </w:style>
  <w:style w:type="paragraph" w:customStyle="1" w:styleId="FigureCaption">
    <w:name w:val="Figure Caption"/>
    <w:pPr>
      <w:keepLines/>
      <w:spacing w:before="60" w:after="180" w:line="264" w:lineRule="auto"/>
    </w:pPr>
    <w:rPr>
      <w:rFonts w:ascii="Times New Roman" w:hAnsi="Times New Roman"/>
      <w:i/>
      <w:color w:val="5F6973"/>
      <w:sz w:val="19"/>
    </w:rPr>
  </w:style>
  <w:style w:type="paragraph" w:customStyle="1" w:styleId="Kicker">
    <w:name w:val="Kicker"/>
    <w:pPr>
      <w:spacing w:after="60"/>
    </w:pPr>
    <w:rPr>
      <w:rFonts w:ascii="Times New Roman" w:hAnsi="Times New Roman"/>
      <w:color w:val="5F6973"/>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1672</Words>
  <Characters>9531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Enosh Basnet</cp:lastModifiedBy>
  <cp:revision>2</cp:revision>
  <dcterms:created xsi:type="dcterms:W3CDTF">2013-12-23T23:15:00Z</dcterms:created>
  <dcterms:modified xsi:type="dcterms:W3CDTF">2026-10-14T13:31:00Z</dcterms:modified>
  <cp:category/>
</cp:coreProperties>
</file>