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9657F2" w:rsidP="009657F2">
                                  <w:pPr>
                                    <w:pStyle w:val="Title"/>
                                  </w:pPr>
                                  <w:r>
                                    <w:t>SALES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D86945" w:rsidRDefault="009657F2" w:rsidP="009657F2">
                            <w:pPr>
                              <w:pStyle w:val="Title"/>
                            </w:pPr>
                            <w:r>
                              <w:t>SALES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72091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B4EBB6F11F04438BAE90C004CFF9B37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9657F2">
                  <w:rPr>
                    <w:rStyle w:val="SubtitleChar"/>
                    <w:b w:val="0"/>
                    <w:noProof/>
                  </w:rPr>
                  <w:t>February 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A69D44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r w:rsidR="009657F2">
              <w:t>Manish Chaudhary</w:t>
            </w:r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29109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4C111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:rsidR="00D077E9" w:rsidRPr="009657F2" w:rsidRDefault="009657F2" w:rsidP="009657F2">
      <w:pPr>
        <w:pStyle w:val="NormalWeb"/>
        <w:rPr>
          <w:sz w:val="44"/>
          <w:szCs w:val="44"/>
        </w:rPr>
      </w:pPr>
      <w:r w:rsidRPr="009657F2">
        <w:rPr>
          <w:rStyle w:val="Strong"/>
          <w:sz w:val="44"/>
          <w:szCs w:val="44"/>
        </w:rPr>
        <w:lastRenderedPageBreak/>
        <w:t>Sales Data Analysis Report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9657F2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C35D9E60B4D64249AC9BD113A585E6EB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F027C" w:rsidRPr="009657F2" w:rsidRDefault="009657F2" w:rsidP="009657F2">
                <w:pPr>
                  <w:pStyle w:val="Heading2"/>
                  <w:rPr>
                    <w:rFonts w:eastAsia="Times New Roman"/>
                    <w:b/>
                    <w:color w:val="auto"/>
                    <w:szCs w:val="36"/>
                  </w:rPr>
                </w:pPr>
                <w:r>
                  <w:rPr>
                    <w:rStyle w:val="Strong"/>
                    <w:b w:val="0"/>
                    <w:bCs w:val="0"/>
                  </w:rPr>
                  <w:t>1. Overview</w:t>
                </w:r>
              </w:p>
            </w:sdtContent>
          </w:sdt>
          <w:p w:rsidR="009657F2" w:rsidRPr="009657F2" w:rsidRDefault="009657F2" w:rsidP="009657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</w:rPr>
            </w:pPr>
            <w:r w:rsidRPr="009657F2">
              <w:rPr>
                <w:rFonts w:ascii="Times New Roman" w:eastAsia="Times New Roman" w:hAnsi="Times New Roman" w:cs="Times New Roman"/>
                <w:b w:val="0"/>
                <w:color w:val="auto"/>
                <w:sz w:val="32"/>
                <w:szCs w:val="32"/>
              </w:rPr>
              <w:t>This report provides an analysis of sales data, highlighting key trends, top customers, best-selling products, and monthly sales performance. The goal is to extract meaningful insights for business decision-making.</w:t>
            </w:r>
          </w:p>
          <w:p w:rsidR="009657F2" w:rsidRPr="009657F2" w:rsidRDefault="009657F2" w:rsidP="009657F2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657F2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F027C" w:rsidRDefault="00DF027C" w:rsidP="009657F2">
            <w:pPr>
              <w:pStyle w:val="Content"/>
            </w:pPr>
          </w:p>
        </w:tc>
      </w:tr>
    </w:tbl>
    <w:p w:rsidR="0087605E" w:rsidRDefault="0087605E" w:rsidP="00DF027C"/>
    <w:p w:rsidR="009657F2" w:rsidRDefault="009657F2" w:rsidP="00DF027C"/>
    <w:p w:rsidR="009657F2" w:rsidRDefault="009657F2" w:rsidP="009657F2">
      <w:pPr>
        <w:pStyle w:val="Heading2"/>
        <w:rPr>
          <w:rFonts w:eastAsia="Times New Roman"/>
          <w:b/>
          <w:color w:val="auto"/>
          <w:szCs w:val="36"/>
        </w:rPr>
      </w:pPr>
      <w:r>
        <w:rPr>
          <w:rStyle w:val="Strong"/>
          <w:b w:val="0"/>
          <w:bCs w:val="0"/>
        </w:rPr>
        <w:t>2. Total Sales Overview</w:t>
      </w:r>
    </w:p>
    <w:p w:rsidR="009657F2" w:rsidRDefault="009657F2" w:rsidP="009657F2">
      <w:pPr>
        <w:pStyle w:val="NormalWeb"/>
        <w:numPr>
          <w:ilvl w:val="0"/>
          <w:numId w:val="1"/>
        </w:numPr>
      </w:pPr>
      <w:r>
        <w:rPr>
          <w:rStyle w:val="Strong"/>
        </w:rPr>
        <w:t>Total Revenue:</w:t>
      </w:r>
      <w:r>
        <w:t xml:space="preserve"> $10,032,628.85</w:t>
      </w:r>
    </w:p>
    <w:p w:rsidR="009657F2" w:rsidRDefault="009657F2" w:rsidP="009657F2">
      <w:pPr>
        <w:pStyle w:val="NormalWeb"/>
        <w:numPr>
          <w:ilvl w:val="0"/>
          <w:numId w:val="1"/>
        </w:numPr>
      </w:pPr>
      <w:r>
        <w:t>The dataset covers multiple transactions across different products and customers.</w:t>
      </w:r>
    </w:p>
    <w:p w:rsidR="009657F2" w:rsidRDefault="009657F2" w:rsidP="009657F2">
      <w:pPr>
        <w:pStyle w:val="NormalWeb"/>
      </w:pPr>
      <w:r>
        <w:t>This report provides an analysis of sales data, highlighting key trends, top customers, best-selling products, and monthly sales performance. The goal is to extract meaningful insights for business decision-making.</w:t>
      </w:r>
    </w:p>
    <w:p w:rsidR="009657F2" w:rsidRDefault="009657F2" w:rsidP="009657F2">
      <w:r>
        <w:pict>
          <v:rect id="_x0000_i1026" style="width:0;height:1.5pt" o:hralign="center" o:hrstd="t" o:hr="t" fillcolor="#a0a0a0" stroked="f"/>
        </w:pict>
      </w:r>
    </w:p>
    <w:p w:rsidR="009657F2" w:rsidRDefault="009657F2" w:rsidP="009657F2">
      <w:r>
        <w:pict>
          <v:rect id="_x0000_i1027" style="width:0;height:1.5pt" o:hralign="center" o:hrstd="t" o:hr="t" fillcolor="#a0a0a0" stroked="f"/>
        </w:pict>
      </w:r>
    </w:p>
    <w:p w:rsidR="009657F2" w:rsidRDefault="009657F2" w:rsidP="009657F2">
      <w:pPr>
        <w:pStyle w:val="Heading2"/>
      </w:pPr>
      <w:r>
        <w:rPr>
          <w:rStyle w:val="Strong"/>
          <w:b w:val="0"/>
          <w:bCs w:val="0"/>
        </w:rPr>
        <w:t>3. Top 5 Customers by Revenue</w:t>
      </w:r>
    </w:p>
    <w:p w:rsidR="009657F2" w:rsidRDefault="009657F2" w:rsidP="009657F2">
      <w:pPr>
        <w:pStyle w:val="NormalWeb"/>
      </w:pPr>
      <w:r>
        <w:t>These customers generated the highest revenue:</w:t>
      </w:r>
    </w:p>
    <w:p w:rsidR="009657F2" w:rsidRDefault="009657F2" w:rsidP="009657F2">
      <w:pPr>
        <w:pStyle w:val="NormalWeb"/>
        <w:numPr>
          <w:ilvl w:val="0"/>
          <w:numId w:val="2"/>
        </w:numPr>
      </w:pPr>
      <w:r>
        <w:rPr>
          <w:rStyle w:val="Strong"/>
        </w:rPr>
        <w:t>Euro Shopping Channel</w:t>
      </w:r>
      <w:r>
        <w:t xml:space="preserve"> → $912,294.11</w:t>
      </w:r>
    </w:p>
    <w:p w:rsidR="009657F2" w:rsidRDefault="009657F2" w:rsidP="009657F2">
      <w:pPr>
        <w:pStyle w:val="NormalWeb"/>
        <w:numPr>
          <w:ilvl w:val="0"/>
          <w:numId w:val="2"/>
        </w:numPr>
      </w:pPr>
      <w:r>
        <w:rPr>
          <w:rStyle w:val="Strong"/>
        </w:rPr>
        <w:t>Mini Gifts Distributors Ltd.</w:t>
      </w:r>
      <w:r>
        <w:t xml:space="preserve"> → $654,858.06</w:t>
      </w:r>
    </w:p>
    <w:p w:rsidR="009657F2" w:rsidRDefault="009657F2" w:rsidP="009657F2">
      <w:pPr>
        <w:pStyle w:val="NormalWeb"/>
        <w:numPr>
          <w:ilvl w:val="0"/>
          <w:numId w:val="2"/>
        </w:numPr>
      </w:pPr>
      <w:r>
        <w:rPr>
          <w:rStyle w:val="Strong"/>
        </w:rPr>
        <w:t>Australian Collectors, Co.</w:t>
      </w:r>
      <w:r>
        <w:t xml:space="preserve"> → $200,995.41</w:t>
      </w:r>
    </w:p>
    <w:p w:rsidR="009657F2" w:rsidRDefault="009657F2" w:rsidP="009657F2">
      <w:pPr>
        <w:pStyle w:val="NormalWeb"/>
        <w:numPr>
          <w:ilvl w:val="0"/>
          <w:numId w:val="2"/>
        </w:numPr>
      </w:pPr>
      <w:r>
        <w:rPr>
          <w:rStyle w:val="Strong"/>
        </w:rPr>
        <w:t>Muscle Machine Inc</w:t>
      </w:r>
      <w:r>
        <w:t xml:space="preserve"> → $197,736.94</w:t>
      </w:r>
    </w:p>
    <w:p w:rsidR="009657F2" w:rsidRDefault="009657F2" w:rsidP="009657F2">
      <w:pPr>
        <w:pStyle w:val="NormalWeb"/>
        <w:numPr>
          <w:ilvl w:val="0"/>
          <w:numId w:val="2"/>
        </w:numPr>
      </w:pPr>
      <w:r>
        <w:rPr>
          <w:rStyle w:val="Strong"/>
        </w:rPr>
        <w:t>La Rochelle Gifts</w:t>
      </w:r>
      <w:r>
        <w:t xml:space="preserve"> → $180,124.90</w:t>
      </w:r>
    </w:p>
    <w:p w:rsidR="009657F2" w:rsidRDefault="009657F2" w:rsidP="009657F2">
      <w:pPr>
        <w:pStyle w:val="NormalWeb"/>
        <w:ind w:left="720"/>
        <w:rPr>
          <w:rStyle w:val="Strong"/>
        </w:rPr>
      </w:pPr>
    </w:p>
    <w:p w:rsidR="009657F2" w:rsidRDefault="009657F2" w:rsidP="009657F2">
      <w:pPr>
        <w:pStyle w:val="NormalWeb"/>
        <w:ind w:left="720"/>
      </w:pPr>
      <w:r w:rsidRPr="009657F2">
        <w:lastRenderedPageBreak/>
        <w:drawing>
          <wp:inline distT="0" distB="0" distL="0" distR="0" wp14:anchorId="0B0E8CD0" wp14:editId="077FB60B">
            <wp:extent cx="6309360" cy="2756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F2" w:rsidRDefault="009657F2" w:rsidP="009657F2">
      <w:pPr>
        <w:pStyle w:val="NormalWeb"/>
      </w:pPr>
      <w:r>
        <w:rPr>
          <w:rStyle w:val="Strong"/>
        </w:rPr>
        <w:t>Insight:</w:t>
      </w:r>
      <w:r>
        <w:t xml:space="preserve"> The top 5 customers contribute significantly to total sales, indicating a need to maintain strong relationships with them.</w:t>
      </w:r>
    </w:p>
    <w:p w:rsidR="009657F2" w:rsidRDefault="009657F2" w:rsidP="009657F2">
      <w:r>
        <w:pict>
          <v:rect id="_x0000_i1028" style="width:0;height:1.5pt" o:hralign="center" o:hrstd="t" o:hr="t" fillcolor="#a0a0a0" stroked="f"/>
        </w:pict>
      </w:r>
    </w:p>
    <w:p w:rsidR="009657F2" w:rsidRDefault="009657F2" w:rsidP="009657F2">
      <w:pPr>
        <w:pStyle w:val="Heading2"/>
      </w:pPr>
      <w:r>
        <w:rPr>
          <w:rStyle w:val="Strong"/>
          <w:b w:val="0"/>
          <w:bCs w:val="0"/>
        </w:rPr>
        <w:t>4. Most Sold Products</w:t>
      </w:r>
    </w:p>
    <w:p w:rsidR="009657F2" w:rsidRDefault="009657F2" w:rsidP="009657F2">
      <w:pPr>
        <w:pStyle w:val="NormalWeb"/>
      </w:pPr>
      <w:r>
        <w:t>The top-selling product lines (by quantity ordered) are:</w:t>
      </w:r>
    </w:p>
    <w:p w:rsidR="009657F2" w:rsidRDefault="009657F2" w:rsidP="009657F2">
      <w:pPr>
        <w:pStyle w:val="NormalWeb"/>
        <w:numPr>
          <w:ilvl w:val="0"/>
          <w:numId w:val="3"/>
        </w:numPr>
      </w:pPr>
      <w:r>
        <w:rPr>
          <w:rStyle w:val="Strong"/>
        </w:rPr>
        <w:t>Classic Cars</w:t>
      </w:r>
      <w:r>
        <w:t xml:space="preserve"> → 33,992 units</w:t>
      </w:r>
    </w:p>
    <w:p w:rsidR="009657F2" w:rsidRDefault="009657F2" w:rsidP="009657F2">
      <w:pPr>
        <w:pStyle w:val="NormalWeb"/>
        <w:numPr>
          <w:ilvl w:val="0"/>
          <w:numId w:val="3"/>
        </w:numPr>
        <w:ind w:left="1440" w:hanging="1080"/>
      </w:pPr>
      <w:r>
        <w:rPr>
          <w:rStyle w:val="Strong"/>
        </w:rPr>
        <w:t>Vintage Cars</w:t>
      </w:r>
      <w:r>
        <w:t xml:space="preserve"> → 21,069 units</w:t>
      </w:r>
    </w:p>
    <w:p w:rsidR="009657F2" w:rsidRDefault="009657F2" w:rsidP="009657F2">
      <w:pPr>
        <w:pStyle w:val="NormalWeb"/>
        <w:numPr>
          <w:ilvl w:val="0"/>
          <w:numId w:val="3"/>
        </w:numPr>
      </w:pPr>
      <w:r>
        <w:rPr>
          <w:rStyle w:val="Strong"/>
        </w:rPr>
        <w:t>Motorcycles</w:t>
      </w:r>
      <w:r>
        <w:t xml:space="preserve"> → 11,663 units</w:t>
      </w:r>
    </w:p>
    <w:p w:rsidR="009657F2" w:rsidRDefault="009657F2" w:rsidP="009657F2">
      <w:pPr>
        <w:pStyle w:val="NormalWeb"/>
        <w:numPr>
          <w:ilvl w:val="0"/>
          <w:numId w:val="3"/>
        </w:numPr>
      </w:pPr>
      <w:r>
        <w:rPr>
          <w:rStyle w:val="Strong"/>
        </w:rPr>
        <w:t>Trucks and Buses</w:t>
      </w:r>
      <w:r>
        <w:t xml:space="preserve"> → 10,777 units</w:t>
      </w:r>
    </w:p>
    <w:p w:rsidR="009657F2" w:rsidRDefault="009657F2" w:rsidP="009657F2">
      <w:pPr>
        <w:pStyle w:val="NormalWeb"/>
        <w:numPr>
          <w:ilvl w:val="0"/>
          <w:numId w:val="3"/>
        </w:numPr>
      </w:pPr>
      <w:r>
        <w:rPr>
          <w:rStyle w:val="Strong"/>
        </w:rPr>
        <w:t>Planes</w:t>
      </w:r>
      <w:r>
        <w:t xml:space="preserve"> → 10,727 units</w:t>
      </w:r>
    </w:p>
    <w:p w:rsidR="009657F2" w:rsidRDefault="00F7360D" w:rsidP="009657F2">
      <w:pPr>
        <w:pStyle w:val="NormalWeb"/>
        <w:ind w:left="2160" w:hanging="2160"/>
      </w:pPr>
      <w:r w:rsidRPr="00F7360D">
        <w:lastRenderedPageBreak/>
        <w:drawing>
          <wp:inline distT="0" distB="0" distL="0" distR="0" wp14:anchorId="1ADBBF44" wp14:editId="6A36F9F7">
            <wp:extent cx="6309360" cy="2889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F2" w:rsidRDefault="009657F2" w:rsidP="009657F2">
      <w:pPr>
        <w:pStyle w:val="NormalWeb"/>
      </w:pPr>
      <w:r>
        <w:rPr>
          <w:rStyle w:val="Strong"/>
        </w:rPr>
        <w:t>Insight:</w:t>
      </w:r>
      <w:r>
        <w:t xml:space="preserve"> Classic Cars and Vintage Cars dominate the sales, suggesting a focus on marketing and stock availability.</w:t>
      </w:r>
    </w:p>
    <w:p w:rsidR="009657F2" w:rsidRDefault="009657F2" w:rsidP="009657F2">
      <w:r>
        <w:pict>
          <v:rect id="_x0000_i1029" style="width:0;height:1.5pt" o:hralign="center" o:hrstd="t" o:hr="t" fillcolor="#a0a0a0" stroked="f"/>
        </w:pict>
      </w:r>
    </w:p>
    <w:p w:rsidR="009657F2" w:rsidRDefault="009657F2" w:rsidP="009657F2">
      <w:pPr>
        <w:pStyle w:val="Heading2"/>
      </w:pPr>
      <w:r>
        <w:rPr>
          <w:rStyle w:val="Strong"/>
          <w:b w:val="0"/>
          <w:bCs w:val="0"/>
        </w:rPr>
        <w:t>5. Sales Trends Over Time</w:t>
      </w:r>
    </w:p>
    <w:p w:rsidR="009657F2" w:rsidRDefault="009657F2" w:rsidP="009657F2">
      <w:pPr>
        <w:pStyle w:val="NormalWeb"/>
      </w:pPr>
      <w:r>
        <w:t>Monthly sales trends show how revenue fluctuates across different periods: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836"/>
        <w:gridCol w:w="1358"/>
      </w:tblGrid>
      <w:tr w:rsidR="009657F2" w:rsidTr="0096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7F2" w:rsidRDefault="009657F2">
            <w:pPr>
              <w:jc w:val="center"/>
              <w:rPr>
                <w:bCs/>
              </w:rPr>
            </w:pPr>
            <w:r>
              <w:rPr>
                <w:b w:val="0"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Sales ($)</w:t>
            </w:r>
          </w:p>
        </w:tc>
      </w:tr>
      <w:tr w:rsidR="009657F2" w:rsidTr="0096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7F2" w:rsidRDefault="009657F2">
            <w:pPr>
              <w:rPr>
                <w:b w:val="0"/>
              </w:rPr>
            </w:pPr>
            <w:r>
              <w:t>2003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Jan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129,753.60</w:t>
            </w:r>
          </w:p>
        </w:tc>
      </w:tr>
      <w:tr w:rsidR="009657F2" w:rsidTr="0096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7F2" w:rsidRDefault="009657F2">
            <w:r>
              <w:t>2003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Feb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140,836.19</w:t>
            </w:r>
          </w:p>
        </w:tc>
      </w:tr>
      <w:tr w:rsidR="009657F2" w:rsidTr="0096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7F2" w:rsidRDefault="009657F2">
            <w:r>
              <w:t>2003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Mar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174,504.90</w:t>
            </w:r>
          </w:p>
        </w:tc>
      </w:tr>
      <w:tr w:rsidR="009657F2" w:rsidTr="0096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7F2" w:rsidRDefault="009657F2">
            <w:r>
              <w:t>2003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Apr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201,609.55</w:t>
            </w:r>
          </w:p>
        </w:tc>
      </w:tr>
      <w:tr w:rsidR="009657F2" w:rsidTr="009657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57F2" w:rsidRDefault="009657F2">
            <w:r>
              <w:t>2003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May</w:t>
            </w:r>
          </w:p>
        </w:tc>
        <w:tc>
          <w:tcPr>
            <w:tcW w:w="0" w:type="auto"/>
            <w:vAlign w:val="center"/>
            <w:hideMark/>
          </w:tcPr>
          <w:p w:rsidR="009657F2" w:rsidRDefault="009657F2">
            <w:r>
              <w:t>192,673.11</w:t>
            </w:r>
          </w:p>
        </w:tc>
      </w:tr>
      <w:tr w:rsidR="00F7360D" w:rsidTr="009657F2">
        <w:trPr>
          <w:tblCellSpacing w:w="15" w:type="dxa"/>
        </w:trPr>
        <w:tc>
          <w:tcPr>
            <w:tcW w:w="0" w:type="auto"/>
            <w:vAlign w:val="center"/>
          </w:tcPr>
          <w:p w:rsidR="00F7360D" w:rsidRDefault="00F7360D"/>
        </w:tc>
        <w:tc>
          <w:tcPr>
            <w:tcW w:w="0" w:type="auto"/>
            <w:vAlign w:val="center"/>
          </w:tcPr>
          <w:p w:rsidR="00F7360D" w:rsidRDefault="00F7360D"/>
        </w:tc>
        <w:tc>
          <w:tcPr>
            <w:tcW w:w="0" w:type="auto"/>
            <w:vAlign w:val="center"/>
          </w:tcPr>
          <w:p w:rsidR="00F7360D" w:rsidRDefault="00F7360D"/>
        </w:tc>
      </w:tr>
    </w:tbl>
    <w:p w:rsidR="009657F2" w:rsidRDefault="00F7360D" w:rsidP="009657F2">
      <w:pPr>
        <w:pStyle w:val="NormalWeb"/>
      </w:pPr>
      <w:r w:rsidRPr="00F7360D">
        <w:rPr>
          <w:rStyle w:val="Strong"/>
        </w:rPr>
        <w:lastRenderedPageBreak/>
        <w:drawing>
          <wp:inline distT="0" distB="0" distL="0" distR="0" wp14:anchorId="2A9EBBB6" wp14:editId="183C0CD8">
            <wp:extent cx="6309360" cy="33762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7F2">
        <w:rPr>
          <w:rStyle w:val="Strong"/>
        </w:rPr>
        <w:t>Insight:</w:t>
      </w:r>
      <w:r w:rsidR="009657F2">
        <w:t xml:space="preserve"> Sales generally increase in Q2, possibly due to seasonal demand. This can help in planning inventory and promotions.</w:t>
      </w:r>
    </w:p>
    <w:p w:rsidR="009657F2" w:rsidRDefault="009657F2" w:rsidP="009657F2">
      <w:r>
        <w:pict>
          <v:rect id="_x0000_i1030" style="width:0;height:1.5pt" o:hralign="center" o:hrstd="t" o:hr="t" fillcolor="#a0a0a0" stroked="f"/>
        </w:pict>
      </w:r>
    </w:p>
    <w:p w:rsidR="009657F2" w:rsidRDefault="009657F2" w:rsidP="009657F2">
      <w:pPr>
        <w:pStyle w:val="Heading2"/>
      </w:pPr>
      <w:r>
        <w:rPr>
          <w:rStyle w:val="Strong"/>
          <w:b w:val="0"/>
          <w:bCs w:val="0"/>
        </w:rPr>
        <w:t>6. Key Recommendations</w:t>
      </w:r>
    </w:p>
    <w:p w:rsidR="009657F2" w:rsidRDefault="009657F2" w:rsidP="009657F2">
      <w:pPr>
        <w:pStyle w:val="NormalWeb"/>
        <w:numPr>
          <w:ilvl w:val="0"/>
          <w:numId w:val="4"/>
        </w:numPr>
      </w:pPr>
      <w:r>
        <w:rPr>
          <w:rStyle w:val="Strong"/>
        </w:rPr>
        <w:t>Customer Retention:</w:t>
      </w:r>
      <w:r>
        <w:t xml:space="preserve"> Prioritize top 5 customers through loyalty programs.</w:t>
      </w:r>
    </w:p>
    <w:p w:rsidR="009657F2" w:rsidRDefault="009657F2" w:rsidP="009657F2">
      <w:pPr>
        <w:pStyle w:val="NormalWeb"/>
        <w:numPr>
          <w:ilvl w:val="0"/>
          <w:numId w:val="4"/>
        </w:numPr>
      </w:pPr>
      <w:r>
        <w:rPr>
          <w:rStyle w:val="Strong"/>
        </w:rPr>
        <w:t>Product Focus:</w:t>
      </w:r>
      <w:r>
        <w:t xml:space="preserve"> Invest in marketing and stock management for Classic and Vintage Cars.</w:t>
      </w:r>
    </w:p>
    <w:p w:rsidR="009657F2" w:rsidRDefault="009657F2" w:rsidP="009657F2">
      <w:pPr>
        <w:pStyle w:val="NormalWeb"/>
        <w:numPr>
          <w:ilvl w:val="0"/>
          <w:numId w:val="4"/>
        </w:numPr>
      </w:pPr>
      <w:r>
        <w:rPr>
          <w:rStyle w:val="Strong"/>
        </w:rPr>
        <w:t>Seasonal Planning:</w:t>
      </w:r>
      <w:r>
        <w:t xml:space="preserve"> Align promotions with high-sales months to maximize revenue.</w:t>
      </w:r>
    </w:p>
    <w:p w:rsidR="009657F2" w:rsidRDefault="009657F2" w:rsidP="009657F2">
      <w:pPr>
        <w:pStyle w:val="NormalWeb"/>
        <w:numPr>
          <w:ilvl w:val="0"/>
          <w:numId w:val="4"/>
        </w:numPr>
      </w:pPr>
      <w:r>
        <w:rPr>
          <w:rStyle w:val="Strong"/>
        </w:rPr>
        <w:t>Data-Driven Decisions:</w:t>
      </w:r>
      <w:r>
        <w:t xml:space="preserve"> Regularly monitor sales trends to adjust business strategies.</w:t>
      </w:r>
    </w:p>
    <w:p w:rsidR="009657F2" w:rsidRDefault="009657F2" w:rsidP="009657F2">
      <w:r>
        <w:pict>
          <v:rect id="_x0000_i1031" style="width:0;height:1.5pt" o:hralign="center" o:hrstd="t" o:hr="t" fillcolor="#a0a0a0" stroked="f"/>
        </w:pict>
      </w:r>
    </w:p>
    <w:p w:rsidR="009657F2" w:rsidRDefault="009657F2" w:rsidP="009657F2">
      <w:pPr>
        <w:pStyle w:val="Heading2"/>
      </w:pPr>
      <w:r>
        <w:rPr>
          <w:rStyle w:val="Strong"/>
          <w:b w:val="0"/>
          <w:bCs w:val="0"/>
        </w:rPr>
        <w:t>7. Conclusion</w:t>
      </w:r>
    </w:p>
    <w:p w:rsidR="009657F2" w:rsidRDefault="009657F2" w:rsidP="009657F2">
      <w:pPr>
        <w:pStyle w:val="NormalWeb"/>
      </w:pPr>
      <w:r>
        <w:t>This analysis provides a strategic view of sales performance, offering actionable insights for optimizing revenue growth. Further analysis can focus on customer purchasing patterns and regional sales performance.</w:t>
      </w:r>
    </w:p>
    <w:p w:rsidR="009657F2" w:rsidRDefault="009657F2" w:rsidP="009657F2">
      <w:r>
        <w:pict>
          <v:rect id="_x0000_i1032" style="width:0;height:1.5pt" o:hralign="center" o:hrstd="t" o:hr="t" fillcolor="#a0a0a0" stroked="f"/>
        </w:pict>
      </w:r>
    </w:p>
    <w:p w:rsidR="009657F2" w:rsidRDefault="00F7360D" w:rsidP="009657F2">
      <w:pPr>
        <w:pStyle w:val="NormalWeb"/>
      </w:pPr>
      <w:r w:rsidRPr="00F7360D">
        <w:rPr>
          <w:b/>
        </w:rPr>
        <w:t>Prepared By:</w:t>
      </w:r>
      <w:r>
        <w:t xml:space="preserve"> </w:t>
      </w:r>
      <w:r w:rsidR="009657F2">
        <w:t>Manish C</w:t>
      </w:r>
      <w:r w:rsidR="009657F2">
        <w:t xml:space="preserve">haudhary </w:t>
      </w:r>
      <w:r w:rsidR="009657F2">
        <w:br/>
      </w:r>
      <w:r w:rsidR="009657F2">
        <w:rPr>
          <w:rStyle w:val="Strong"/>
        </w:rPr>
        <w:t>Date:</w:t>
      </w:r>
      <w:r w:rsidR="009657F2">
        <w:t xml:space="preserve"> 02/09/2025</w:t>
      </w:r>
      <w:bookmarkStart w:id="0" w:name="_GoBack"/>
      <w:bookmarkEnd w:id="0"/>
    </w:p>
    <w:p w:rsidR="009657F2" w:rsidRPr="00D70D02" w:rsidRDefault="009657F2" w:rsidP="00DF027C"/>
    <w:sectPr w:rsidR="009657F2" w:rsidRPr="00D70D02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AC6" w:rsidRDefault="001F2AC6">
      <w:r>
        <w:separator/>
      </w:r>
    </w:p>
    <w:p w:rsidR="001F2AC6" w:rsidRDefault="001F2AC6"/>
  </w:endnote>
  <w:endnote w:type="continuationSeparator" w:id="0">
    <w:p w:rsidR="001F2AC6" w:rsidRDefault="001F2AC6">
      <w:r>
        <w:continuationSeparator/>
      </w:r>
    </w:p>
    <w:p w:rsidR="001F2AC6" w:rsidRDefault="001F2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60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AC6" w:rsidRDefault="001F2AC6">
      <w:r>
        <w:separator/>
      </w:r>
    </w:p>
    <w:p w:rsidR="001F2AC6" w:rsidRDefault="001F2AC6"/>
  </w:footnote>
  <w:footnote w:type="continuationSeparator" w:id="0">
    <w:p w:rsidR="001F2AC6" w:rsidRDefault="001F2AC6">
      <w:r>
        <w:continuationSeparator/>
      </w:r>
    </w:p>
    <w:p w:rsidR="001F2AC6" w:rsidRDefault="001F2A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86710"/>
    <w:multiLevelType w:val="multilevel"/>
    <w:tmpl w:val="449C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B01F8"/>
    <w:multiLevelType w:val="multilevel"/>
    <w:tmpl w:val="630C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458EA"/>
    <w:multiLevelType w:val="multilevel"/>
    <w:tmpl w:val="8AD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C061D"/>
    <w:multiLevelType w:val="multilevel"/>
    <w:tmpl w:val="8826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F2"/>
    <w:rsid w:val="0002482E"/>
    <w:rsid w:val="00050324"/>
    <w:rsid w:val="000A0150"/>
    <w:rsid w:val="000E63C9"/>
    <w:rsid w:val="00130E9D"/>
    <w:rsid w:val="00150A6D"/>
    <w:rsid w:val="00185B35"/>
    <w:rsid w:val="001F2AC6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57F2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7360D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B2D579B5-D8E4-450E-84D1-95F57EBD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unhideWhenUsed/>
    <w:rsid w:val="00965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965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4EBB6F11F04438BAE90C004CFF9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79A1A-7A14-4B15-9FC5-AB21F746D602}"/>
      </w:docPartPr>
      <w:docPartBody>
        <w:p w:rsidR="00000000" w:rsidRDefault="005F51AE">
          <w:pPr>
            <w:pStyle w:val="7B4EBB6F11F04438BAE90C004CFF9B3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35D9E60B4D64249AC9BD113A58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F6D66-C4BD-4729-AFA9-E020156B1096}"/>
      </w:docPartPr>
      <w:docPartBody>
        <w:p w:rsidR="00000000" w:rsidRDefault="005F51AE">
          <w:pPr>
            <w:pStyle w:val="C35D9E60B4D64249AC9BD113A585E6EB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AE"/>
    <w:rsid w:val="005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B4EBB6F11F04438BAE90C004CFF9B37">
    <w:name w:val="7B4EBB6F11F04438BAE90C004CFF9B37"/>
  </w:style>
  <w:style w:type="paragraph" w:customStyle="1" w:styleId="934B7B363EC04A599EDCE075BC440AEB">
    <w:name w:val="934B7B363EC04A599EDCE075BC440AEB"/>
  </w:style>
  <w:style w:type="paragraph" w:customStyle="1" w:styleId="E99B27AD4B2042BFBDEA1CD0EDC1AEE8">
    <w:name w:val="E99B27AD4B2042BFBDEA1CD0EDC1AEE8"/>
  </w:style>
  <w:style w:type="paragraph" w:customStyle="1" w:styleId="C35D9E60B4D64249AC9BD113A585E6EB">
    <w:name w:val="C35D9E60B4D64249AC9BD113A585E6EB"/>
  </w:style>
  <w:style w:type="paragraph" w:customStyle="1" w:styleId="D62FA575B6F94E5798B0ACE047DDFD53">
    <w:name w:val="D62FA575B6F94E5798B0ACE047DDFD53"/>
  </w:style>
  <w:style w:type="paragraph" w:customStyle="1" w:styleId="334157C3FD054D4B9D7528F5EF675BCA">
    <w:name w:val="334157C3FD054D4B9D7528F5EF675BCA"/>
  </w:style>
  <w:style w:type="paragraph" w:customStyle="1" w:styleId="BC34576A09704333B754E5F522045963">
    <w:name w:val="BC34576A09704333B754E5F522045963"/>
  </w:style>
  <w:style w:type="paragraph" w:customStyle="1" w:styleId="B21B14D55C9A4BE9BCEADD836857D0C5">
    <w:name w:val="B21B14D55C9A4BE9BCEADD836857D0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12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Microsoft account</cp:lastModifiedBy>
  <cp:revision>1</cp:revision>
  <cp:lastPrinted>2006-08-01T17:47:00Z</cp:lastPrinted>
  <dcterms:created xsi:type="dcterms:W3CDTF">2025-02-08T23:48:00Z</dcterms:created>
  <dcterms:modified xsi:type="dcterms:W3CDTF">2025-02-09T00:00:00Z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