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858EB" w14:textId="2CB7BE05" w:rsidR="00DB652C" w:rsidRPr="00DB652C" w:rsidRDefault="00DB652C" w:rsidP="00DB652C">
      <w:r w:rsidRPr="00DB652C">
        <w:t>Child Profile:</w:t>
      </w:r>
      <w:r w:rsidRPr="00DB652C">
        <w:br/>
        <w:t>• Name: Kid</w:t>
      </w:r>
      <w:r w:rsidRPr="00DB652C">
        <w:br/>
        <w:t>• Age: 13 years old</w:t>
      </w:r>
      <w:r w:rsidRPr="00DB652C">
        <w:br/>
        <w:t xml:space="preserve">• Diagnosis: Not formally diagnosed, but exhibiting early symptoms suggestive of </w:t>
      </w:r>
      <w:r w:rsidR="000A1FF1" w:rsidRPr="000A1FF1">
        <w:t>attention deficit hyperactivity disorder</w:t>
      </w:r>
      <w:r w:rsidRPr="00DB652C">
        <w:t xml:space="preserve"> (ADHD)</w:t>
      </w:r>
      <w:r w:rsidRPr="00DB652C">
        <w:br/>
        <w:t>• Status: Under observation; at risk of ADHD diagnosis</w:t>
      </w:r>
    </w:p>
    <w:p w14:paraId="68F7D56F" w14:textId="2E26C95F" w:rsidR="00DB652C" w:rsidRPr="00DB652C" w:rsidRDefault="00DB652C" w:rsidP="00DB652C"/>
    <w:p w14:paraId="06C3E7A8" w14:textId="77777777" w:rsidR="00DB652C" w:rsidRPr="00DB652C" w:rsidRDefault="00DB652C" w:rsidP="00DB652C">
      <w:r w:rsidRPr="00DB652C">
        <w:t>Cognitive Domain Profile</w:t>
      </w:r>
    </w:p>
    <w:p w14:paraId="249AD3D3" w14:textId="77777777" w:rsidR="00DB652C" w:rsidRPr="00DB652C" w:rsidRDefault="00DB652C" w:rsidP="00DB652C">
      <w:r w:rsidRPr="00DB652C">
        <w:t>Working Memory</w:t>
      </w:r>
      <w:r w:rsidRPr="00DB652C">
        <w:br/>
        <w:t>• Score: 85 (Standard Scale, where 100 is average)</w:t>
      </w:r>
      <w:r w:rsidRPr="00DB652C">
        <w:br/>
        <w:t>• Level: Slightly Below Average</w:t>
      </w:r>
      <w:r w:rsidRPr="00DB652C">
        <w:br/>
        <w:t>• Description: Kid can retain simple instructions and task sequences but begins to struggle when juggling more than 2–3 items. During reading or math, steps may be skipped or forgotten, especially when under time pressure or without visual support.</w:t>
      </w:r>
    </w:p>
    <w:p w14:paraId="62BD1D8B" w14:textId="77777777" w:rsidR="00DB652C" w:rsidRPr="00DB652C" w:rsidRDefault="00DB652C" w:rsidP="00DB652C">
      <w:r w:rsidRPr="00DB652C">
        <w:t>Processing Speed</w:t>
      </w:r>
      <w:r w:rsidRPr="00DB652C">
        <w:br/>
        <w:t>• Score: 78 (Standard Scale, where 100 is average)</w:t>
      </w:r>
      <w:r w:rsidRPr="00DB652C">
        <w:br/>
        <w:t>• Level: Below Average</w:t>
      </w:r>
      <w:r w:rsidRPr="00DB652C">
        <w:br/>
        <w:t>• Description: Kid often lags behind peers during tests, note-taking, or transitions between tasks. While capable of understanding material, slow pace results in incomplete work and mounting frustration.</w:t>
      </w:r>
    </w:p>
    <w:p w14:paraId="0C2339D0" w14:textId="77777777" w:rsidR="00DB652C" w:rsidRPr="00DB652C" w:rsidRDefault="00DB652C" w:rsidP="00DB652C">
      <w:r w:rsidRPr="00DB652C">
        <w:t>Attention Span</w:t>
      </w:r>
      <w:r w:rsidRPr="00DB652C">
        <w:br/>
        <w:t>• Visual Attention:</w:t>
      </w:r>
      <w:r w:rsidRPr="00DB652C">
        <w:br/>
        <w:t>• Score: 80</w:t>
      </w:r>
      <w:r w:rsidRPr="00DB652C">
        <w:br/>
        <w:t>• Description: Kid is able to attend to visual tasks but drifts during longer assignments. Attention is best sustained when visual stimuli are dynamic or structured (e.g., charts, diagrams).</w:t>
      </w:r>
      <w:r w:rsidRPr="00DB652C">
        <w:br/>
        <w:t>• Auditory Attention:</w:t>
      </w:r>
      <w:r w:rsidRPr="00DB652C">
        <w:br/>
        <w:t>• Score: 75</w:t>
      </w:r>
      <w:r w:rsidRPr="00DB652C">
        <w:br/>
        <w:t>• Description: Kid misses parts of oral instructions when distracted or fatigued. They benefit from repetition or written reinforcement.</w:t>
      </w:r>
    </w:p>
    <w:p w14:paraId="3E6D8BA6" w14:textId="77777777" w:rsidR="00DB652C" w:rsidRPr="00DB652C" w:rsidRDefault="00DB652C" w:rsidP="00DB652C">
      <w:r w:rsidRPr="00DB652C">
        <w:t>Executive Function</w:t>
      </w:r>
      <w:r w:rsidRPr="00DB652C">
        <w:br/>
        <w:t>• Planning: 6/10</w:t>
      </w:r>
      <w:r w:rsidRPr="00DB652C">
        <w:br/>
        <w:t>• Impulse Control: 6/10</w:t>
      </w:r>
      <w:r w:rsidRPr="00DB652C">
        <w:br/>
        <w:t>• Description: While Kid can organize tasks when guided, independent planning and long-</w:t>
      </w:r>
      <w:r w:rsidRPr="00DB652C">
        <w:lastRenderedPageBreak/>
        <w:t>term focus are underdeveloped. Occasional blurting, disorganization, and fidgeting are becoming more noticeable and beginning to interfere with academic consistency.</w:t>
      </w:r>
    </w:p>
    <w:p w14:paraId="0B9323CB" w14:textId="77777777" w:rsidR="00DB652C" w:rsidRPr="00DB652C" w:rsidRDefault="00DB652C" w:rsidP="00DB652C">
      <w:r w:rsidRPr="00DB652C">
        <w:t>Emotional Regulation</w:t>
      </w:r>
      <w:r w:rsidRPr="00DB652C">
        <w:br/>
        <w:t>• Level: Average, but declining under stress</w:t>
      </w:r>
      <w:r w:rsidRPr="00DB652C">
        <w:br/>
        <w:t>• Description: Kid is typically emotionally balanced but exhibits signs of anxiety, low frustration tolerance, or emotional fatigue when routines are disrupted or when academic pressure builds up.</w:t>
      </w:r>
    </w:p>
    <w:p w14:paraId="26D0D6F9" w14:textId="77777777" w:rsidR="00DB652C" w:rsidRPr="00DB652C" w:rsidRDefault="00DB652C" w:rsidP="00DB652C">
      <w:r w:rsidRPr="00DB652C">
        <w:t>Learning Preferences</w:t>
      </w:r>
      <w:r w:rsidRPr="00DB652C">
        <w:br/>
        <w:t>• Modalities:</w:t>
      </w:r>
      <w:r w:rsidRPr="00DB652C">
        <w:br/>
        <w:t>• Visual Instruction (color-coded notes, graphic organizers)</w:t>
      </w:r>
      <w:r w:rsidRPr="00DB652C">
        <w:br/>
        <w:t>• Self-paced Digital Tools (learning platforms that allow retrying or guided feedback)</w:t>
      </w:r>
      <w:r w:rsidRPr="00DB652C">
        <w:br/>
        <w:t>• Goal-oriented tasks (checklists, visible progress markers)</w:t>
      </w:r>
      <w:r w:rsidRPr="00DB652C">
        <w:br/>
        <w:t>• Description: Kid learns best when given autonomy and support in tandem. Structured yet flexible learning environments are ideal, as rigid pacing or inconsistent instruction increases task avoidance and disengagement.</w:t>
      </w:r>
    </w:p>
    <w:p w14:paraId="34D3D916" w14:textId="77777777" w:rsidR="00DB652C" w:rsidRPr="00DB652C" w:rsidRDefault="00DB652C" w:rsidP="00DB652C">
      <w:r w:rsidRPr="00DB652C">
        <w:pict w14:anchorId="7B0974B4">
          <v:rect id="_x0000_i1044" style="width:0;height:1.5pt" o:hralign="center" o:hrstd="t" o:hr="t" fillcolor="#a0a0a0" stroked="f"/>
        </w:pict>
      </w:r>
    </w:p>
    <w:p w14:paraId="3E3BF789" w14:textId="77777777" w:rsidR="00DB652C" w:rsidRPr="00DB652C" w:rsidRDefault="00DB652C" w:rsidP="00DB652C">
      <w:r w:rsidRPr="00DB652C">
        <w:t>Learning Challenges Summary</w:t>
      </w:r>
    </w:p>
    <w:p w14:paraId="1D9414BE" w14:textId="77777777" w:rsidR="00DB652C" w:rsidRPr="00DB652C" w:rsidRDefault="00DB652C" w:rsidP="00DB652C">
      <w:r w:rsidRPr="00DB652C">
        <w:t>Kid is currently functioning at a borderline level across several ADHD-related cognitive domains. Key concerns include:</w:t>
      </w:r>
    </w:p>
    <w:p w14:paraId="54EC8BEC" w14:textId="77777777" w:rsidR="00DB652C" w:rsidRPr="00DB652C" w:rsidRDefault="00DB652C" w:rsidP="00DB652C">
      <w:r w:rsidRPr="00DB652C">
        <w:t>• Declining task persistence and working memory under academic pressure</w:t>
      </w:r>
      <w:r w:rsidRPr="00DB652C">
        <w:br/>
        <w:t>• Slow processing and inattentiveness leading to incomplete or rushed work</w:t>
      </w:r>
      <w:r w:rsidRPr="00DB652C">
        <w:br/>
        <w:t>• Emerging executive function weaknesses, especially in sustained planning and prioritization</w:t>
      </w:r>
      <w:r w:rsidRPr="00DB652C">
        <w:br/>
        <w:t>• Early signs of avoidance, frustration, or disengagement during school tasks</w:t>
      </w:r>
      <w:r w:rsidRPr="00DB652C">
        <w:br/>
        <w:t>• Teacher reports and parent observations note increasing distractibility, disorganization, and emotional weariness</w:t>
      </w:r>
    </w:p>
    <w:p w14:paraId="2AB2C55C" w14:textId="4DF46A0A" w:rsidR="00DB652C" w:rsidRPr="00DB652C" w:rsidRDefault="00DB652C" w:rsidP="00DB652C">
      <w:r w:rsidRPr="00DB652C">
        <w:t>Strengths:</w:t>
      </w:r>
      <w:r w:rsidRPr="00DB652C">
        <w:br/>
        <w:t>Kid still demonstrates solid emotional grounding, motivation to learn, and responsiveness to structured, visual, and self-paced activities. Early support can help preserve confidence and prevent progression to clinical ADHD.</w:t>
      </w:r>
    </w:p>
    <w:p w14:paraId="274A1851" w14:textId="77777777" w:rsidR="00DB652C" w:rsidRPr="00DB652C" w:rsidRDefault="00DB652C" w:rsidP="00DB652C">
      <w:r w:rsidRPr="00DB652C">
        <w:t>Retrieval Objective</w:t>
      </w:r>
    </w:p>
    <w:p w14:paraId="60939040" w14:textId="77777777" w:rsidR="00DB652C" w:rsidRPr="00DB652C" w:rsidRDefault="00DB652C" w:rsidP="00DB652C">
      <w:r w:rsidRPr="00DB652C">
        <w:t xml:space="preserve">Using the child profile above, retrieve the most relevant chunks (256-token segments) from embedded research paper vectors that match this learning profile. Use cosine similarity </w:t>
      </w:r>
      <w:r w:rsidRPr="00DB652C">
        <w:lastRenderedPageBreak/>
        <w:t>between the child’s early warning signs and the document chunks to identify preventive and early-intervention strategies, such as:</w:t>
      </w:r>
    </w:p>
    <w:p w14:paraId="1811C344" w14:textId="77777777" w:rsidR="00DB652C" w:rsidRPr="00DB652C" w:rsidRDefault="00DB652C" w:rsidP="00DB652C">
      <w:r w:rsidRPr="00DB652C">
        <w:t>• Early cognitive training to improve attention and working memory</w:t>
      </w:r>
      <w:r w:rsidRPr="00DB652C">
        <w:br/>
        <w:t>• Classroom accommodations to reduce cognitive load and emotional fatigue</w:t>
      </w:r>
      <w:r w:rsidRPr="00DB652C">
        <w:br/>
        <w:t>• Strategies for boosting self-regulation, planning, and task persistence</w:t>
      </w:r>
      <w:r w:rsidRPr="00DB652C">
        <w:br/>
        <w:t>• Teaching techniques that build learning habits in students at risk for ADHD</w:t>
      </w:r>
      <w:r w:rsidRPr="00DB652C">
        <w:br/>
        <w:t>• Environmental supports (structured routines, visual cues, reward systems) that can delay or reduce clinical progression</w:t>
      </w:r>
    </w:p>
    <w:p w14:paraId="7C7CBD46" w14:textId="77777777" w:rsidR="00DB652C" w:rsidRPr="00DB652C" w:rsidRDefault="00DB652C" w:rsidP="00DB652C">
      <w:r w:rsidRPr="00DB652C">
        <w:t>Note: Returned content must be appropriate for a 13-year-old middle school student and focused on preventative and proactive strategies. Priority should be given to evidence-based approaches that address early ADHD markers before full diagnosis, promoting academic and emotional resilience.</w:t>
      </w:r>
    </w:p>
    <w:p w14:paraId="2EA997DB" w14:textId="77777777" w:rsidR="00AD57C4" w:rsidRPr="000A1FF1" w:rsidRDefault="00AD57C4"/>
    <w:sectPr w:rsidR="00AD57C4" w:rsidRPr="000A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2C"/>
    <w:rsid w:val="000A1FF1"/>
    <w:rsid w:val="00265712"/>
    <w:rsid w:val="00403496"/>
    <w:rsid w:val="00912A85"/>
    <w:rsid w:val="00AD57C4"/>
    <w:rsid w:val="00B54092"/>
    <w:rsid w:val="00C9140A"/>
    <w:rsid w:val="00DB652C"/>
    <w:rsid w:val="00E17A31"/>
    <w:rsid w:val="00F37BDE"/>
    <w:rsid w:val="00F9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8F85"/>
  <w15:chartTrackingRefBased/>
  <w15:docId w15:val="{A5214ABE-C4F2-450D-9B78-380CE36C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2C"/>
    <w:rPr>
      <w:rFonts w:eastAsiaTheme="majorEastAsia" w:cstheme="majorBidi"/>
      <w:color w:val="272727" w:themeColor="text1" w:themeTint="D8"/>
    </w:rPr>
  </w:style>
  <w:style w:type="paragraph" w:styleId="Title">
    <w:name w:val="Title"/>
    <w:basedOn w:val="Normal"/>
    <w:next w:val="Normal"/>
    <w:link w:val="TitleChar"/>
    <w:uiPriority w:val="10"/>
    <w:qFormat/>
    <w:rsid w:val="00DB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2C"/>
    <w:pPr>
      <w:spacing w:before="160"/>
      <w:jc w:val="center"/>
    </w:pPr>
    <w:rPr>
      <w:i/>
      <w:iCs/>
      <w:color w:val="404040" w:themeColor="text1" w:themeTint="BF"/>
    </w:rPr>
  </w:style>
  <w:style w:type="character" w:customStyle="1" w:styleId="QuoteChar">
    <w:name w:val="Quote Char"/>
    <w:basedOn w:val="DefaultParagraphFont"/>
    <w:link w:val="Quote"/>
    <w:uiPriority w:val="29"/>
    <w:rsid w:val="00DB652C"/>
    <w:rPr>
      <w:i/>
      <w:iCs/>
      <w:color w:val="404040" w:themeColor="text1" w:themeTint="BF"/>
    </w:rPr>
  </w:style>
  <w:style w:type="paragraph" w:styleId="ListParagraph">
    <w:name w:val="List Paragraph"/>
    <w:basedOn w:val="Normal"/>
    <w:uiPriority w:val="34"/>
    <w:qFormat/>
    <w:rsid w:val="00DB652C"/>
    <w:pPr>
      <w:ind w:left="720"/>
      <w:contextualSpacing/>
    </w:pPr>
  </w:style>
  <w:style w:type="character" w:styleId="IntenseEmphasis">
    <w:name w:val="Intense Emphasis"/>
    <w:basedOn w:val="DefaultParagraphFont"/>
    <w:uiPriority w:val="21"/>
    <w:qFormat/>
    <w:rsid w:val="00DB652C"/>
    <w:rPr>
      <w:i/>
      <w:iCs/>
      <w:color w:val="0F4761" w:themeColor="accent1" w:themeShade="BF"/>
    </w:rPr>
  </w:style>
  <w:style w:type="paragraph" w:styleId="IntenseQuote">
    <w:name w:val="Intense Quote"/>
    <w:basedOn w:val="Normal"/>
    <w:next w:val="Normal"/>
    <w:link w:val="IntenseQuoteChar"/>
    <w:uiPriority w:val="30"/>
    <w:qFormat/>
    <w:rsid w:val="00DB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2C"/>
    <w:rPr>
      <w:i/>
      <w:iCs/>
      <w:color w:val="0F4761" w:themeColor="accent1" w:themeShade="BF"/>
    </w:rPr>
  </w:style>
  <w:style w:type="character" w:styleId="IntenseReference">
    <w:name w:val="Intense Reference"/>
    <w:basedOn w:val="DefaultParagraphFont"/>
    <w:uiPriority w:val="32"/>
    <w:qFormat/>
    <w:rsid w:val="00DB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14121">
      <w:bodyDiv w:val="1"/>
      <w:marLeft w:val="0"/>
      <w:marRight w:val="0"/>
      <w:marTop w:val="0"/>
      <w:marBottom w:val="0"/>
      <w:divBdr>
        <w:top w:val="none" w:sz="0" w:space="0" w:color="auto"/>
        <w:left w:val="none" w:sz="0" w:space="0" w:color="auto"/>
        <w:bottom w:val="none" w:sz="0" w:space="0" w:color="auto"/>
        <w:right w:val="none" w:sz="0" w:space="0" w:color="auto"/>
      </w:divBdr>
    </w:div>
    <w:div w:id="5535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Kolla</dc:creator>
  <cp:keywords/>
  <dc:description/>
  <cp:lastModifiedBy>Manish Kolla</cp:lastModifiedBy>
  <cp:revision>3</cp:revision>
  <dcterms:created xsi:type="dcterms:W3CDTF">2025-04-20T14:03:00Z</dcterms:created>
  <dcterms:modified xsi:type="dcterms:W3CDTF">2025-04-20T14:09:00Z</dcterms:modified>
</cp:coreProperties>
</file>