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A022F7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CF54BF" w:rsidP="000B57DF">
                  <w:pPr>
                    <w:rPr>
                      <w:szCs w:val="20"/>
                    </w:rPr>
                  </w:pPr>
                  <w:r w:rsidRPr="00CF54BF">
                    <w:rPr>
                      <w:szCs w:val="20"/>
                    </w:rPr>
                    <w:t>View Child Mortality Prediction Type Ratio Results</w:t>
                  </w:r>
                  <w:r w:rsidR="000B57DF">
                    <w:rPr>
                      <w:szCs w:val="20"/>
                    </w:rPr>
                    <w:t xml:space="preserve">, 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CF54BF" w:rsidRDefault="00CF54BF" w:rsidP="00CF54BF">
                  <w:pPr>
                    <w:rPr>
                      <w:sz w:val="24"/>
                      <w:szCs w:val="24"/>
                    </w:rPr>
                  </w:pPr>
                  <w:r w:rsidRPr="00CF54BF">
                    <w:rPr>
                      <w:sz w:val="24"/>
                      <w:szCs w:val="24"/>
                    </w:rPr>
                    <w:t>View Ch</w:t>
                  </w:r>
                  <w:r>
                    <w:rPr>
                      <w:sz w:val="24"/>
                      <w:szCs w:val="24"/>
                    </w:rPr>
                    <w:t>ild Mortality Prediction Type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CF54BF">
                    <w:rPr>
                      <w:sz w:val="24"/>
                      <w:szCs w:val="24"/>
                    </w:rPr>
                    <w:t>Find</w:t>
                  </w:r>
                  <w:proofErr w:type="gramEnd"/>
                  <w:r w:rsidRPr="00CF54BF">
                    <w:rPr>
                      <w:sz w:val="24"/>
                      <w:szCs w:val="24"/>
                    </w:rPr>
                    <w:t xml:space="preserve"> Child Mo</w:t>
                  </w:r>
                  <w:r>
                    <w:rPr>
                      <w:sz w:val="24"/>
                      <w:szCs w:val="24"/>
                    </w:rPr>
                    <w:t xml:space="preserve">rtality Prediction Type Ratio,  </w:t>
                  </w:r>
                  <w:r w:rsidRPr="00CF54BF">
                    <w:rPr>
                      <w:sz w:val="24"/>
                      <w:szCs w:val="24"/>
                    </w:rPr>
                    <w:t>Download Predicted Data Sets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CF54BF" w:rsidRDefault="00CF54BF" w:rsidP="00CF54BF">
                  <w:pPr>
                    <w:rPr>
                      <w:sz w:val="24"/>
                      <w:szCs w:val="24"/>
                    </w:rPr>
                  </w:pPr>
                  <w:r w:rsidRPr="00CF54BF">
                    <w:rPr>
                      <w:sz w:val="24"/>
                      <w:szCs w:val="24"/>
                    </w:rPr>
                    <w:t>Brow</w:t>
                  </w:r>
                  <w:r>
                    <w:rPr>
                      <w:sz w:val="24"/>
                      <w:szCs w:val="24"/>
                    </w:rPr>
                    <w:t>se and Train &amp;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CF54BF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CF54BF">
                    <w:rPr>
                      <w:sz w:val="24"/>
                      <w:szCs w:val="24"/>
                    </w:rPr>
                    <w:t xml:space="preserve">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CF54BF">
                    <w:rPr>
                      <w:sz w:val="24"/>
                      <w:szCs w:val="24"/>
                    </w:rPr>
                    <w:t>View Trained and Tested Accuracy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CF54BF" w:rsidRDefault="00CF54BF" w:rsidP="00CF54BF">
                  <w:pPr>
                    <w:rPr>
                      <w:szCs w:val="18"/>
                    </w:rPr>
                  </w:pPr>
                  <w:r w:rsidRPr="00CF54BF">
                    <w:rPr>
                      <w:szCs w:val="18"/>
                    </w:rPr>
                    <w:t>PREDICT CHILD MORTALITY TYPE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2F7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347CD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F54BF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16" type="connector" idref="#_x0000_s1069"/>
        <o:r id="V:Rule17" type="connector" idref="#_x0000_s1052"/>
        <o:r id="V:Rule18" type="connector" idref="#_x0000_s1044"/>
        <o:r id="V:Rule19" type="connector" idref="#_x0000_s1032"/>
        <o:r id="V:Rule20" type="connector" idref="#_x0000_s1035"/>
        <o:r id="V:Rule21" type="connector" idref="#_x0000_s1030"/>
        <o:r id="V:Rule22" type="connector" idref="#_x0000_s1027"/>
        <o:r id="V:Rule23" type="connector" idref="#_x0000_s1060"/>
        <o:r id="V:Rule24" type="connector" idref="#_x0000_s1064"/>
        <o:r id="V:Rule25" type="connector" idref="#_x0000_s1028"/>
        <o:r id="V:Rule26" type="connector" idref="#_x0000_s1058"/>
        <o:r id="V:Rule27" type="connector" idref="#_x0000_s1053"/>
        <o:r id="V:Rule28" type="connector" idref="#_x0000_s1065"/>
        <o:r id="V:Rule29" type="connector" idref="#_x0000_s1054"/>
        <o:r id="V:Rule3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275</cp:revision>
  <dcterms:created xsi:type="dcterms:W3CDTF">2015-08-04T06:57:00Z</dcterms:created>
  <dcterms:modified xsi:type="dcterms:W3CDTF">2022-11-28T12:03:00Z</dcterms:modified>
</cp:coreProperties>
</file>