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 w:rsidRPr="00E22849">
        <w:rPr>
          <w:rFonts w:ascii="Times-Roman" w:hAnsi="Times-Roman" w:cs="Times-Roman"/>
          <w:sz w:val="28"/>
          <w:szCs w:val="28"/>
        </w:rPr>
        <w:t xml:space="preserve">[1]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Yilin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 Yin and Chun-An Chou "A Novel Switching State Space Model for Post-ICU Mortality Prediction and Survival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Analysis"IEEE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 journal of Biomedical</w:t>
      </w:r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proofErr w:type="gramStart"/>
      <w:r w:rsidRPr="00E22849">
        <w:rPr>
          <w:rFonts w:ascii="Times-Roman" w:hAnsi="Times-Roman" w:cs="Times-Roman"/>
          <w:sz w:val="28"/>
          <w:szCs w:val="28"/>
        </w:rPr>
        <w:t>and</w:t>
      </w:r>
      <w:proofErr w:type="gramEnd"/>
      <w:r w:rsidRPr="00E22849">
        <w:rPr>
          <w:rFonts w:ascii="Times-Roman" w:hAnsi="Times-Roman" w:cs="Times-Roman"/>
          <w:sz w:val="28"/>
          <w:szCs w:val="28"/>
        </w:rPr>
        <w:t xml:space="preserve"> Health Informatics,2168-2194 (c) 2021.</w:t>
      </w:r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 w:rsidRPr="00E22849">
        <w:rPr>
          <w:rFonts w:ascii="Times-Roman" w:hAnsi="Times-Roman" w:cs="Times-Roman"/>
          <w:sz w:val="28"/>
          <w:szCs w:val="28"/>
        </w:rPr>
        <w:t xml:space="preserve">[2] O.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Badawi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 and M. J.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Breslow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, “Readmissions and death after </w:t>
      </w:r>
      <w:proofErr w:type="spellStart"/>
      <w:proofErr w:type="gramStart"/>
      <w:r w:rsidRPr="00E22849">
        <w:rPr>
          <w:rFonts w:ascii="Times-Roman" w:hAnsi="Times-Roman" w:cs="Times-Roman"/>
          <w:sz w:val="28"/>
          <w:szCs w:val="28"/>
        </w:rPr>
        <w:t>icu</w:t>
      </w:r>
      <w:proofErr w:type="spellEnd"/>
      <w:proofErr w:type="gramEnd"/>
      <w:r w:rsidRPr="00E22849">
        <w:rPr>
          <w:rFonts w:ascii="Times-Roman" w:hAnsi="Times-Roman" w:cs="Times-Roman"/>
          <w:sz w:val="28"/>
          <w:szCs w:val="28"/>
        </w:rPr>
        <w:t xml:space="preserve"> discharge: development and validation of two predictive models,”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PloS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 one, vol. 7, no. 11, p.</w:t>
      </w:r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proofErr w:type="gramStart"/>
      <w:r w:rsidRPr="00E22849">
        <w:rPr>
          <w:rFonts w:ascii="Times-Roman" w:hAnsi="Times-Roman" w:cs="Times-Roman"/>
          <w:sz w:val="28"/>
          <w:szCs w:val="28"/>
        </w:rPr>
        <w:t>e48758, 2012.</w:t>
      </w:r>
      <w:proofErr w:type="gramEnd"/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 w:rsidRPr="00E22849">
        <w:rPr>
          <w:rFonts w:ascii="Times-Roman" w:hAnsi="Times-Roman" w:cs="Times-Roman"/>
          <w:sz w:val="28"/>
          <w:szCs w:val="28"/>
        </w:rPr>
        <w:t>[3] N. Al-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Subaie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>, T. Reynolds, A. Myers, R. Sunderland, A. Rhodes, R. Grounds, and G. Hall, “C-reactive protein as a predictor of outcome after discharge from</w:t>
      </w:r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proofErr w:type="gramStart"/>
      <w:r w:rsidRPr="00E22849">
        <w:rPr>
          <w:rFonts w:ascii="Times-Roman" w:hAnsi="Times-Roman" w:cs="Times-Roman"/>
          <w:sz w:val="28"/>
          <w:szCs w:val="28"/>
        </w:rPr>
        <w:t>the</w:t>
      </w:r>
      <w:proofErr w:type="gramEnd"/>
      <w:r w:rsidRPr="00E22849">
        <w:rPr>
          <w:rFonts w:ascii="Times-Roman" w:hAnsi="Times-Roman" w:cs="Times-Roman"/>
          <w:sz w:val="28"/>
          <w:szCs w:val="28"/>
        </w:rPr>
        <w:t xml:space="preserve"> intensive care: a prospective observational study,” British journal of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anaesthesia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>, vol. 105, no. 3, pp. 318–325, 2010.</w:t>
      </w:r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 w:rsidRPr="00E22849">
        <w:rPr>
          <w:rFonts w:ascii="Times-Roman" w:hAnsi="Times-Roman" w:cs="Times-Roman"/>
          <w:sz w:val="28"/>
          <w:szCs w:val="28"/>
        </w:rPr>
        <w:t>[4] D. Lee and E. Horvitz, “Predicting mortality of intensive care patients via learning about hazard,” in Proceedings of the AAAI Conference on Artificial</w:t>
      </w:r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proofErr w:type="gramStart"/>
      <w:r w:rsidRPr="00E22849">
        <w:rPr>
          <w:rFonts w:ascii="Times-Roman" w:hAnsi="Times-Roman" w:cs="Times-Roman"/>
          <w:sz w:val="28"/>
          <w:szCs w:val="28"/>
        </w:rPr>
        <w:t>Intelligence, vol. 31, no. 1, 2017.</w:t>
      </w:r>
      <w:proofErr w:type="gramEnd"/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 w:rsidRPr="00E22849">
        <w:rPr>
          <w:rFonts w:ascii="Times-Roman" w:hAnsi="Times-Roman" w:cs="Times-Roman"/>
          <w:sz w:val="28"/>
          <w:szCs w:val="28"/>
        </w:rPr>
        <w:t xml:space="preserve">[5] V. Bari, E.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Vaini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, V.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Pistuddi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, A.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Fantinato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, B. Cairo, B. De Maria, L. A.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Dalla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Vecchia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, M.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Ranucci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, and A.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Porta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>, “Comparison of causal and non-causal</w:t>
      </w:r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proofErr w:type="gramStart"/>
      <w:r w:rsidRPr="00E22849">
        <w:rPr>
          <w:rFonts w:ascii="Times-Roman" w:hAnsi="Times-Roman" w:cs="Times-Roman"/>
          <w:sz w:val="28"/>
          <w:szCs w:val="28"/>
        </w:rPr>
        <w:t>strategies</w:t>
      </w:r>
      <w:proofErr w:type="gramEnd"/>
      <w:r w:rsidRPr="00E22849">
        <w:rPr>
          <w:rFonts w:ascii="Times-Roman" w:hAnsi="Times-Roman" w:cs="Times-Roman"/>
          <w:sz w:val="28"/>
          <w:szCs w:val="28"/>
        </w:rPr>
        <w:t xml:space="preserve"> for the assessment of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baroreflex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 sensitivity in predicting acute kidney dysfunction after coronary artery bypass grafting,” Frontiers in physiology, vol.</w:t>
      </w:r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proofErr w:type="gramStart"/>
      <w:r w:rsidRPr="00E22849">
        <w:rPr>
          <w:rFonts w:ascii="Times-Roman" w:hAnsi="Times-Roman" w:cs="Times-Roman"/>
          <w:sz w:val="28"/>
          <w:szCs w:val="28"/>
        </w:rPr>
        <w:t>10, p. 1319, 2019.</w:t>
      </w:r>
      <w:proofErr w:type="gramEnd"/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 w:rsidRPr="00E22849">
        <w:rPr>
          <w:rFonts w:ascii="Times-Roman" w:hAnsi="Times-Roman" w:cs="Times-Roman"/>
          <w:sz w:val="28"/>
          <w:szCs w:val="28"/>
        </w:rPr>
        <w:t xml:space="preserve">[6] A.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Porta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, R. Colombo, A.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Marchi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, V. Bari, B. De Maria, G.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Ranuzzi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, S.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Guzzetti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 xml:space="preserve">, T. </w:t>
      </w:r>
      <w:proofErr w:type="spellStart"/>
      <w:r w:rsidRPr="00E22849">
        <w:rPr>
          <w:rFonts w:ascii="Times-Roman" w:hAnsi="Times-Roman" w:cs="Times-Roman"/>
          <w:sz w:val="28"/>
          <w:szCs w:val="28"/>
        </w:rPr>
        <w:t>Fossali</w:t>
      </w:r>
      <w:proofErr w:type="spellEnd"/>
      <w:r w:rsidRPr="00E22849">
        <w:rPr>
          <w:rFonts w:ascii="Times-Roman" w:hAnsi="Times-Roman" w:cs="Times-Roman"/>
          <w:sz w:val="28"/>
          <w:szCs w:val="28"/>
        </w:rPr>
        <w:t>, and F. Raimondi, “Association between autonomic control indexes</w:t>
      </w:r>
    </w:p>
    <w:p w:rsidR="00E22849" w:rsidRPr="00E22849" w:rsidRDefault="00E22849" w:rsidP="00E22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22849">
        <w:rPr>
          <w:rFonts w:ascii="Times-Roman" w:hAnsi="Times-Roman" w:cs="Times-Roman"/>
          <w:sz w:val="28"/>
          <w:szCs w:val="28"/>
        </w:rPr>
        <w:t>and</w:t>
      </w:r>
      <w:proofErr w:type="gramEnd"/>
      <w:r w:rsidRPr="00E22849">
        <w:rPr>
          <w:rFonts w:ascii="Times-Roman" w:hAnsi="Times-Roman" w:cs="Times-Roman"/>
          <w:sz w:val="28"/>
          <w:szCs w:val="28"/>
        </w:rPr>
        <w:t xml:space="preserve"> mortality in subjects admitted to intensive care unit,” Scientific reports, vol. 8, no. 1, pp. 1–13, 2018.</w:t>
      </w:r>
    </w:p>
    <w:sectPr w:rsidR="00E22849" w:rsidRPr="00E22849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A64F7"/>
    <w:rsid w:val="002B2850"/>
    <w:rsid w:val="00346AFC"/>
    <w:rsid w:val="003C0441"/>
    <w:rsid w:val="004D35B6"/>
    <w:rsid w:val="00643315"/>
    <w:rsid w:val="006513A4"/>
    <w:rsid w:val="00B17AD3"/>
    <w:rsid w:val="00B74B28"/>
    <w:rsid w:val="00B85F9E"/>
    <w:rsid w:val="00C41726"/>
    <w:rsid w:val="00CF6001"/>
    <w:rsid w:val="00D60817"/>
    <w:rsid w:val="00D74D2D"/>
    <w:rsid w:val="00DD227D"/>
    <w:rsid w:val="00E22849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12</cp:revision>
  <dcterms:created xsi:type="dcterms:W3CDTF">2016-12-19T05:55:00Z</dcterms:created>
  <dcterms:modified xsi:type="dcterms:W3CDTF">2022-11-15T07:23:00Z</dcterms:modified>
</cp:coreProperties>
</file>