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7624ED" w14:paraId="793B89E3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CA64EB" w14:textId="77777777" w:rsidR="007624ED" w:rsidRDefault="00000000">
            <w:pPr>
              <w:spacing w:before="120" w:after="8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MANISH KUMAR SHARMA</w:t>
            </w:r>
          </w:p>
          <w:p w14:paraId="258E5507" w14:textId="2DD1C42C" w:rsidR="007624ED" w:rsidRDefault="0099784C">
            <w:pPr>
              <w:spacing w:after="80"/>
              <w:jc w:val="center"/>
            </w:pPr>
            <w:r>
              <w:rPr>
                <w:color w:val="FFD966"/>
                <w:sz w:val="22"/>
                <w:szCs w:val="22"/>
              </w:rPr>
              <w:t xml:space="preserve">Senior </w:t>
            </w:r>
            <w:r w:rsidR="00000000">
              <w:rPr>
                <w:color w:val="FFD966"/>
                <w:sz w:val="22"/>
                <w:szCs w:val="22"/>
              </w:rPr>
              <w:t>Manager</w:t>
            </w:r>
          </w:p>
          <w:p w14:paraId="6060B639" w14:textId="77777777" w:rsidR="007624ED" w:rsidRDefault="00000000">
            <w:pPr>
              <w:spacing w:after="120"/>
              <w:jc w:val="center"/>
            </w:pPr>
            <w:r>
              <w:rPr>
                <w:color w:val="C8D8F0"/>
                <w:sz w:val="17"/>
                <w:szCs w:val="17"/>
              </w:rPr>
              <w:t>manishkumarsharma24@gmail.com  |  +91-8747972015  |  LinkedIn</w:t>
            </w:r>
          </w:p>
        </w:tc>
      </w:tr>
    </w:tbl>
    <w:p w14:paraId="7C25B9DB" w14:textId="77777777" w:rsidR="007624ED" w:rsidRDefault="007624ED">
      <w:pPr>
        <w:spacing w:before="160"/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7624ED" w14:paraId="1EEEDC48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E57F215" w14:textId="77777777" w:rsidR="007624E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>PROFILE SUMMARY</w:t>
            </w:r>
          </w:p>
        </w:tc>
      </w:tr>
    </w:tbl>
    <w:p w14:paraId="4C858907" w14:textId="77777777" w:rsidR="007624ED" w:rsidRDefault="007624ED">
      <w:pPr>
        <w:spacing w:before="80"/>
      </w:pPr>
    </w:p>
    <w:p w14:paraId="39E6A756" w14:textId="77777777" w:rsidR="007624ED" w:rsidRDefault="00000000">
      <w:pPr>
        <w:ind w:left="60" w:right="60"/>
      </w:pPr>
      <w:r>
        <w:rPr>
          <w:color w:val="555555"/>
          <w:sz w:val="19"/>
          <w:szCs w:val="19"/>
        </w:rPr>
        <w:t>Accomplished Senior Principal Engineer and Technology Leader with 22+ years of experience architecting, modernizing, and delivering large-scale enterprise software platforms across Supply Chain &amp; Logistics, Fleet Management, Banking &amp; Financial Services, Telecommunications, Government, and Enterprise Integration domains. Deep expertise in Java, Spring Boot, Microservices, Distributed Systems, Cloud-Native Architecture, Event-Driven Platforms, AWS, Kubernetes, Docker, and Messaging Systems, driving scalable, resilient, and high-performance solutions. Proven track record leading architecture, engineering strategy, product delivery, and modernization initiatives for global organizations including Manhattan Associates, Finastra, Waste Management, Maruti Suzuki, and British Telecom.</w:t>
      </w:r>
    </w:p>
    <w:p w14:paraId="60AE6741" w14:textId="77777777" w:rsidR="007624ED" w:rsidRDefault="007624ED">
      <w:pPr>
        <w:spacing w:before="160"/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7624ED" w14:paraId="55403990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DBC20BA" w14:textId="77777777" w:rsidR="007624E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>CORE COMPETENCIES</w:t>
            </w:r>
          </w:p>
        </w:tc>
      </w:tr>
    </w:tbl>
    <w:p w14:paraId="1BED39C8" w14:textId="77777777" w:rsidR="007624ED" w:rsidRDefault="007624ED">
      <w:pPr>
        <w:spacing w:before="80"/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5"/>
        <w:gridCol w:w="3087"/>
        <w:gridCol w:w="2463"/>
        <w:gridCol w:w="2491"/>
      </w:tblGrid>
      <w:tr w:rsidR="007624ED" w14:paraId="00217B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D6E8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E79C8" w14:textId="77777777" w:rsidR="007624E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Enterprise Solution Architecture</w:t>
            </w:r>
          </w:p>
        </w:tc>
        <w:tc>
          <w:tcPr>
            <w:tcW w:w="0" w:type="auto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D6E8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2DC79" w14:textId="77777777" w:rsidR="007624E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Cloud-Native &amp; Microservices Architecture</w:t>
            </w:r>
          </w:p>
        </w:tc>
        <w:tc>
          <w:tcPr>
            <w:tcW w:w="0" w:type="auto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D6E8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100AC" w14:textId="77777777" w:rsidR="007624E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Distributed Systems Engineering</w:t>
            </w:r>
          </w:p>
        </w:tc>
        <w:tc>
          <w:tcPr>
            <w:tcW w:w="0" w:type="auto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D6E8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3A3D8" w14:textId="77777777" w:rsidR="007624E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Java &amp; Spring Boot Development</w:t>
            </w:r>
          </w:p>
        </w:tc>
      </w:tr>
    </w:tbl>
    <w:p w14:paraId="1F9525E8" w14:textId="77777777" w:rsidR="007624ED" w:rsidRDefault="007624ED">
      <w:pPr>
        <w:spacing w:before="40"/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1"/>
        <w:gridCol w:w="2767"/>
        <w:gridCol w:w="2692"/>
        <w:gridCol w:w="2546"/>
      </w:tblGrid>
      <w:tr w:rsidR="007624ED" w14:paraId="6A42D7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D6E8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BEEC1" w14:textId="77777777" w:rsidR="007624E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AWS Cloud &amp; Kubernetes Platforms</w:t>
            </w:r>
          </w:p>
        </w:tc>
        <w:tc>
          <w:tcPr>
            <w:tcW w:w="0" w:type="auto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D6E8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33031" w14:textId="77777777" w:rsidR="007624E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Event-Driven &amp; Messaging Architectures</w:t>
            </w:r>
          </w:p>
        </w:tc>
        <w:tc>
          <w:tcPr>
            <w:tcW w:w="0" w:type="auto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D6E8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C859D" w14:textId="77777777" w:rsidR="007624E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Technical Leadership &amp; Team Mentoring</w:t>
            </w:r>
          </w:p>
        </w:tc>
        <w:tc>
          <w:tcPr>
            <w:tcW w:w="0" w:type="auto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D6E8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ED29E" w14:textId="77777777" w:rsidR="007624E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Product Engineering &amp; Agile Delivery</w:t>
            </w:r>
          </w:p>
        </w:tc>
      </w:tr>
    </w:tbl>
    <w:p w14:paraId="215357F9" w14:textId="77777777" w:rsidR="007624ED" w:rsidRDefault="007624ED">
      <w:pPr>
        <w:spacing w:before="40"/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5"/>
        <w:gridCol w:w="2292"/>
        <w:gridCol w:w="2979"/>
        <w:gridCol w:w="2680"/>
      </w:tblGrid>
      <w:tr w:rsidR="007624ED" w14:paraId="09DB2B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D6E8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29D96" w14:textId="77777777" w:rsidR="007624E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System Design &amp; Scalability Engineering</w:t>
            </w:r>
          </w:p>
        </w:tc>
        <w:tc>
          <w:tcPr>
            <w:tcW w:w="0" w:type="auto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D6E8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44AD4" w14:textId="77777777" w:rsidR="007624E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Enterprise Integration &amp; API Strategy</w:t>
            </w:r>
          </w:p>
        </w:tc>
        <w:tc>
          <w:tcPr>
            <w:tcW w:w="0" w:type="auto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D6E8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7577E" w14:textId="77777777" w:rsidR="007624E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Platform Modernization &amp; Digital Transformation</w:t>
            </w:r>
          </w:p>
        </w:tc>
        <w:tc>
          <w:tcPr>
            <w:tcW w:w="0" w:type="auto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D6E8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46A9F" w14:textId="77777777" w:rsidR="007624E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Production Support &amp; Incident Management</w:t>
            </w:r>
          </w:p>
        </w:tc>
      </w:tr>
    </w:tbl>
    <w:p w14:paraId="3817401E" w14:textId="77777777" w:rsidR="007624ED" w:rsidRDefault="007624ED">
      <w:pPr>
        <w:spacing w:before="40"/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8"/>
        <w:gridCol w:w="2702"/>
        <w:gridCol w:w="2616"/>
        <w:gridCol w:w="2610"/>
      </w:tblGrid>
      <w:tr w:rsidR="007624ED" w14:paraId="25C5F8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D6E8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3A120" w14:textId="77777777" w:rsidR="007624E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Stakeholder Management &amp; Client Engagement</w:t>
            </w:r>
          </w:p>
        </w:tc>
        <w:tc>
          <w:tcPr>
            <w:tcW w:w="0" w:type="auto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D6E8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94DD8" w14:textId="77777777" w:rsidR="007624E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Performance Optimization &amp; Reliability Engineering</w:t>
            </w:r>
          </w:p>
        </w:tc>
        <w:tc>
          <w:tcPr>
            <w:tcW w:w="0" w:type="auto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D6E8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C562D" w14:textId="77777777" w:rsidR="007624E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Architecture Governance &amp; Code Quality Reviews</w:t>
            </w:r>
          </w:p>
        </w:tc>
        <w:tc>
          <w:tcPr>
            <w:tcW w:w="0" w:type="auto"/>
            <w:tcBorders>
              <w:top w:val="single" w:sz="4" w:space="0" w:color="A8C8E8"/>
              <w:left w:val="single" w:sz="4" w:space="0" w:color="A8C8E8"/>
              <w:bottom w:val="single" w:sz="4" w:space="0" w:color="A8C8E8"/>
              <w:right w:val="single" w:sz="4" w:space="0" w:color="A8C8E8"/>
            </w:tcBorders>
            <w:shd w:val="clear" w:color="auto" w:fill="D6E8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2B5D2" w14:textId="77777777" w:rsidR="007624E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AI-Assisted Engineering &amp; Developer Productivity</w:t>
            </w:r>
          </w:p>
        </w:tc>
      </w:tr>
    </w:tbl>
    <w:p w14:paraId="36ED77CC" w14:textId="77777777" w:rsidR="007624ED" w:rsidRDefault="007624ED">
      <w:pPr>
        <w:spacing w:before="40"/>
      </w:pPr>
    </w:p>
    <w:p w14:paraId="4F19A9F2" w14:textId="77777777" w:rsidR="007624ED" w:rsidRDefault="007624ED">
      <w:pPr>
        <w:spacing w:before="120"/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7624ED" w14:paraId="6A87944B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9984C7" w14:textId="77777777" w:rsidR="007624E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>TECHNICAL SKILLS</w:t>
            </w:r>
          </w:p>
        </w:tc>
      </w:tr>
    </w:tbl>
    <w:p w14:paraId="6E50DE74" w14:textId="77777777" w:rsidR="007624ED" w:rsidRDefault="007624ED">
      <w:pPr>
        <w:spacing w:before="80"/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666"/>
      </w:tblGrid>
      <w:tr w:rsidR="007624ED" w14:paraId="5879AC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7306D9" w14:textId="77777777" w:rsidR="007624ED" w:rsidRDefault="00000000">
            <w:pPr>
              <w:spacing w:before="60" w:after="60"/>
            </w:pPr>
            <w:r>
              <w:rPr>
                <w:b/>
                <w:bCs/>
                <w:color w:val="1B3A6B"/>
                <w:sz w:val="18"/>
                <w:szCs w:val="18"/>
              </w:rPr>
              <w:t>Programming Languages &amp; Design</w:t>
            </w:r>
          </w:p>
        </w:tc>
        <w:tc>
          <w:tcPr>
            <w:tcW w:w="7666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A6C4D" w14:textId="77777777" w:rsidR="007624ED" w:rsidRDefault="00000000">
            <w:pPr>
              <w:spacing w:before="60" w:after="60"/>
            </w:pPr>
            <w:r>
              <w:rPr>
                <w:color w:val="555555"/>
                <w:sz w:val="18"/>
                <w:szCs w:val="18"/>
              </w:rPr>
              <w:t>Java, J2EE, SQL, XML, UML, Object-Oriented Design (OOD), Design Patterns</w:t>
            </w:r>
          </w:p>
        </w:tc>
      </w:tr>
      <w:tr w:rsidR="007624ED" w14:paraId="03FBBF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3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C94B4E" w14:textId="77777777" w:rsidR="007624ED" w:rsidRDefault="00000000">
            <w:pPr>
              <w:spacing w:before="60" w:after="60"/>
            </w:pPr>
            <w:r>
              <w:rPr>
                <w:b/>
                <w:bCs/>
                <w:color w:val="1B3A6B"/>
                <w:sz w:val="18"/>
                <w:szCs w:val="18"/>
              </w:rPr>
              <w:t>Backend Development &amp; Frameworks</w:t>
            </w:r>
          </w:p>
        </w:tc>
        <w:tc>
          <w:tcPr>
            <w:tcW w:w="7666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3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5AC31C" w14:textId="77777777" w:rsidR="007624ED" w:rsidRDefault="00000000">
            <w:pPr>
              <w:spacing w:before="60" w:after="60"/>
            </w:pPr>
            <w:r>
              <w:rPr>
                <w:color w:val="555555"/>
                <w:sz w:val="18"/>
                <w:szCs w:val="18"/>
              </w:rPr>
              <w:t>Spring Boot, Spring MVC, Microservices Architecture, RESTful APIs, Hibernate, JPA, iBatis</w:t>
            </w:r>
          </w:p>
        </w:tc>
      </w:tr>
      <w:tr w:rsidR="007624ED" w14:paraId="579F82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E390F" w14:textId="77777777" w:rsidR="007624ED" w:rsidRDefault="00000000">
            <w:pPr>
              <w:spacing w:before="60" w:after="60"/>
            </w:pPr>
            <w:r>
              <w:rPr>
                <w:b/>
                <w:bCs/>
                <w:color w:val="1B3A6B"/>
                <w:sz w:val="18"/>
                <w:szCs w:val="18"/>
              </w:rPr>
              <w:t>Messaging, Event Streaming &amp; Search</w:t>
            </w:r>
          </w:p>
        </w:tc>
        <w:tc>
          <w:tcPr>
            <w:tcW w:w="7666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0FF10E" w14:textId="77777777" w:rsidR="007624ED" w:rsidRDefault="00000000">
            <w:pPr>
              <w:spacing w:before="60" w:after="60"/>
            </w:pPr>
            <w:r>
              <w:rPr>
                <w:color w:val="555555"/>
                <w:sz w:val="18"/>
                <w:szCs w:val="18"/>
              </w:rPr>
              <w:t>Apache Kafka, RabbitMQ, JMS, Amazon Kinesis, Elasticsearch, Event-Driven Architecture</w:t>
            </w:r>
          </w:p>
        </w:tc>
      </w:tr>
      <w:tr w:rsidR="007624ED" w14:paraId="2B4E2A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3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62F41E" w14:textId="77777777" w:rsidR="007624ED" w:rsidRDefault="00000000">
            <w:pPr>
              <w:spacing w:before="60" w:after="60"/>
            </w:pPr>
            <w:r>
              <w:rPr>
                <w:b/>
                <w:bCs/>
                <w:color w:val="1B3A6B"/>
                <w:sz w:val="18"/>
                <w:szCs w:val="18"/>
              </w:rPr>
              <w:t>Cloud, Containers &amp; DevOps</w:t>
            </w:r>
          </w:p>
        </w:tc>
        <w:tc>
          <w:tcPr>
            <w:tcW w:w="7666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3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BDB04" w14:textId="77777777" w:rsidR="007624ED" w:rsidRDefault="00000000">
            <w:pPr>
              <w:spacing w:before="60" w:after="60"/>
            </w:pPr>
            <w:r>
              <w:rPr>
                <w:color w:val="555555"/>
                <w:sz w:val="18"/>
                <w:szCs w:val="18"/>
              </w:rPr>
              <w:t>AWS (EC2, S3, DynamoDB, CloudWatch, CloudFormation), Docker, Kubernetes, Jenkins, CI/CD Pipelines, Splunk</w:t>
            </w:r>
          </w:p>
        </w:tc>
      </w:tr>
      <w:tr w:rsidR="007624ED" w14:paraId="73631C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C26378" w14:textId="77777777" w:rsidR="007624ED" w:rsidRDefault="00000000">
            <w:pPr>
              <w:spacing w:before="60" w:after="60"/>
            </w:pPr>
            <w:r>
              <w:rPr>
                <w:b/>
                <w:bCs/>
                <w:color w:val="1B3A6B"/>
                <w:sz w:val="18"/>
                <w:szCs w:val="18"/>
              </w:rPr>
              <w:t>AI-Assisted Engineering</w:t>
            </w:r>
          </w:p>
        </w:tc>
        <w:tc>
          <w:tcPr>
            <w:tcW w:w="7666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6ED80B" w14:textId="77777777" w:rsidR="007624ED" w:rsidRDefault="00000000">
            <w:pPr>
              <w:spacing w:before="60" w:after="60"/>
            </w:pPr>
            <w:r>
              <w:rPr>
                <w:color w:val="555555"/>
                <w:sz w:val="18"/>
                <w:szCs w:val="18"/>
              </w:rPr>
              <w:t>Claude (Anthropic), Windsurf, AI Agents, AI-Assisted Development, Developer Productivity Automation</w:t>
            </w:r>
          </w:p>
        </w:tc>
      </w:tr>
      <w:tr w:rsidR="007624ED" w14:paraId="60AE2E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3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39DFE5" w14:textId="77777777" w:rsidR="007624ED" w:rsidRDefault="00000000">
            <w:pPr>
              <w:spacing w:before="60" w:after="60"/>
            </w:pPr>
            <w:r>
              <w:rPr>
                <w:b/>
                <w:bCs/>
                <w:color w:val="1B3A6B"/>
                <w:sz w:val="18"/>
                <w:szCs w:val="18"/>
              </w:rPr>
              <w:t>Databases &amp; Data Management</w:t>
            </w:r>
          </w:p>
        </w:tc>
        <w:tc>
          <w:tcPr>
            <w:tcW w:w="7666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3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4F34ED" w14:textId="77777777" w:rsidR="007624ED" w:rsidRDefault="00000000">
            <w:pPr>
              <w:spacing w:before="60" w:after="60"/>
            </w:pPr>
            <w:r>
              <w:rPr>
                <w:color w:val="555555"/>
                <w:sz w:val="18"/>
                <w:szCs w:val="18"/>
              </w:rPr>
              <w:t>Oracle Database, MySQL, Data Modeling, Query Optimization, Database Performance Tuning</w:t>
            </w:r>
          </w:p>
        </w:tc>
      </w:tr>
      <w:tr w:rsidR="007624ED" w14:paraId="264B81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41A719" w14:textId="77777777" w:rsidR="007624ED" w:rsidRDefault="00000000">
            <w:pPr>
              <w:spacing w:before="60" w:after="60"/>
            </w:pPr>
            <w:r>
              <w:rPr>
                <w:b/>
                <w:bCs/>
                <w:color w:val="1B3A6B"/>
                <w:sz w:val="18"/>
                <w:szCs w:val="18"/>
              </w:rPr>
              <w:lastRenderedPageBreak/>
              <w:t>Testing, QE &amp; Automation</w:t>
            </w:r>
          </w:p>
        </w:tc>
        <w:tc>
          <w:tcPr>
            <w:tcW w:w="7666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B4346A" w14:textId="77777777" w:rsidR="007624ED" w:rsidRDefault="00000000">
            <w:pPr>
              <w:spacing w:before="60" w:after="60"/>
            </w:pPr>
            <w:r>
              <w:rPr>
                <w:color w:val="555555"/>
                <w:sz w:val="18"/>
                <w:szCs w:val="18"/>
              </w:rPr>
              <w:t>JUnit, TestNG, Unit Testing, Integration Testing, Test Automation, Code Quality Assurance</w:t>
            </w:r>
          </w:p>
        </w:tc>
      </w:tr>
      <w:tr w:rsidR="007624ED" w14:paraId="244590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3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A77DCE" w14:textId="77777777" w:rsidR="007624ED" w:rsidRDefault="00000000">
            <w:pPr>
              <w:spacing w:before="60" w:after="60"/>
            </w:pPr>
            <w:r>
              <w:rPr>
                <w:b/>
                <w:bCs/>
                <w:color w:val="1B3A6B"/>
                <w:sz w:val="18"/>
                <w:szCs w:val="18"/>
              </w:rPr>
              <w:t>Build, Version Control &amp; Config Mgmt</w:t>
            </w:r>
          </w:p>
        </w:tc>
        <w:tc>
          <w:tcPr>
            <w:tcW w:w="7666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3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2153C" w14:textId="77777777" w:rsidR="007624ED" w:rsidRDefault="00000000">
            <w:pPr>
              <w:spacing w:before="60" w:after="60"/>
            </w:pPr>
            <w:r>
              <w:rPr>
                <w:color w:val="555555"/>
                <w:sz w:val="18"/>
                <w:szCs w:val="18"/>
              </w:rPr>
              <w:t>Maven, Ant, Git, Bitbucket, Subversion (SVN), Source Code Management</w:t>
            </w:r>
          </w:p>
        </w:tc>
      </w:tr>
      <w:tr w:rsidR="007624ED" w14:paraId="1402C0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80CDC" w14:textId="77777777" w:rsidR="007624ED" w:rsidRDefault="00000000">
            <w:pPr>
              <w:spacing w:before="60" w:after="60"/>
            </w:pPr>
            <w:r>
              <w:rPr>
                <w:b/>
                <w:bCs/>
                <w:color w:val="1B3A6B"/>
                <w:sz w:val="18"/>
                <w:szCs w:val="18"/>
              </w:rPr>
              <w:t>Development Tools &amp; Platforms</w:t>
            </w:r>
          </w:p>
        </w:tc>
        <w:tc>
          <w:tcPr>
            <w:tcW w:w="7666" w:type="dxa"/>
            <w:tcBorders>
              <w:top w:val="single" w:sz="4" w:space="0" w:color="D0DFF0"/>
              <w:left w:val="single" w:sz="4" w:space="0" w:color="D0DFF0"/>
              <w:bottom w:val="single" w:sz="4" w:space="0" w:color="D0DFF0"/>
              <w:right w:val="single" w:sz="4" w:space="0" w:color="D0DF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720A52" w14:textId="77777777" w:rsidR="007624ED" w:rsidRDefault="00000000">
            <w:pPr>
              <w:spacing w:before="60" w:after="60"/>
            </w:pPr>
            <w:r>
              <w:rPr>
                <w:color w:val="555555"/>
                <w:sz w:val="18"/>
                <w:szCs w:val="18"/>
              </w:rPr>
              <w:t>IntelliJ IDEA, Eclipse IDE, Linux, Unix, Windows, macOS</w:t>
            </w:r>
          </w:p>
        </w:tc>
      </w:tr>
    </w:tbl>
    <w:p w14:paraId="48A6CBB2" w14:textId="77777777" w:rsidR="007624ED" w:rsidRDefault="007624ED">
      <w:pPr>
        <w:spacing w:before="160"/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7624ED" w14:paraId="7AA7325C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1E14880" w14:textId="77777777" w:rsidR="007624E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>WORK EXPERIENCE</w:t>
            </w:r>
          </w:p>
        </w:tc>
      </w:tr>
    </w:tbl>
    <w:p w14:paraId="7B43E7C8" w14:textId="77777777" w:rsidR="007624ED" w:rsidRDefault="007624ED">
      <w:pPr>
        <w:spacing w:before="80"/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2"/>
        <w:gridCol w:w="3664"/>
      </w:tblGrid>
      <w:tr w:rsidR="007624ED" w14:paraId="06E5C787" w14:textId="77777777">
        <w:tblPrEx>
          <w:tblCellMar>
            <w:top w:w="0" w:type="dxa"/>
            <w:bottom w:w="0" w:type="dxa"/>
          </w:tblCellMar>
        </w:tblPrEx>
        <w:tc>
          <w:tcPr>
            <w:tcW w:w="6802" w:type="dxa"/>
            <w:tcBorders>
              <w:top w:val="single" w:sz="4" w:space="0" w:color="1B3A6B"/>
              <w:left w:val="single" w:sz="12" w:space="0" w:color="C8890A"/>
              <w:bottom w:val="single" w:sz="4" w:space="0" w:color="1B3A6B"/>
              <w:right w:val="none" w:sz="0" w:space="0" w:color="FFFFFF"/>
            </w:tcBorders>
            <w:shd w:val="clear" w:color="auto" w:fill="EAF2FC"/>
            <w:tcMar>
              <w:top w:w="100" w:type="dxa"/>
              <w:left w:w="160" w:type="dxa"/>
              <w:bottom w:w="100" w:type="dxa"/>
              <w:right w:w="80" w:type="dxa"/>
            </w:tcMar>
          </w:tcPr>
          <w:p w14:paraId="771FE74D" w14:textId="77777777" w:rsidR="007624ED" w:rsidRDefault="00000000">
            <w:r>
              <w:rPr>
                <w:b/>
                <w:bCs/>
                <w:color w:val="1B3A6B"/>
                <w:sz w:val="21"/>
                <w:szCs w:val="21"/>
              </w:rPr>
              <w:t>Manhattan Associates</w:t>
            </w:r>
          </w:p>
        </w:tc>
        <w:tc>
          <w:tcPr>
            <w:tcW w:w="3664" w:type="dxa"/>
            <w:tcBorders>
              <w:top w:val="single" w:sz="4" w:space="0" w:color="1B3A6B"/>
              <w:left w:val="none" w:sz="0" w:space="0" w:color="FFFFFF"/>
              <w:bottom w:val="single" w:sz="4" w:space="0" w:color="1B3A6B"/>
              <w:right w:val="none" w:sz="0" w:space="0" w:color="FFFFFF"/>
            </w:tcBorders>
            <w:shd w:val="clear" w:color="auto" w:fill="EAF2FC"/>
            <w:tcMar>
              <w:top w:w="100" w:type="dxa"/>
              <w:left w:w="80" w:type="dxa"/>
              <w:bottom w:w="100" w:type="dxa"/>
              <w:right w:w="160" w:type="dxa"/>
            </w:tcMar>
          </w:tcPr>
          <w:p w14:paraId="1DF97AB9" w14:textId="77777777" w:rsidR="007624ED" w:rsidRDefault="00000000">
            <w:pPr>
              <w:jc w:val="right"/>
            </w:pPr>
            <w:r>
              <w:rPr>
                <w:b/>
                <w:bCs/>
                <w:color w:val="C8890A"/>
                <w:sz w:val="18"/>
                <w:szCs w:val="18"/>
              </w:rPr>
              <w:t>Oct 2020 - Jun 2026</w:t>
            </w:r>
          </w:p>
        </w:tc>
      </w:tr>
    </w:tbl>
    <w:p w14:paraId="382441FD" w14:textId="77777777" w:rsidR="007624ED" w:rsidRDefault="00000000">
      <w:pPr>
        <w:spacing w:before="60" w:after="40"/>
        <w:ind w:left="180"/>
      </w:pPr>
      <w:r>
        <w:rPr>
          <w:color w:val="2D5F9E"/>
          <w:sz w:val="19"/>
          <w:szCs w:val="19"/>
        </w:rPr>
        <w:t>Principal Software Engineer / Senior Manager (Technical — Solution Architecture &amp; Engineering Leadership)</w:t>
      </w:r>
    </w:p>
    <w:p w14:paraId="6204465F" w14:textId="77777777" w:rsidR="007624ED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9"/>
          <w:szCs w:val="19"/>
        </w:rPr>
        <w:t>Led architecture and delivery for a large-scale fleet management SaaS platform, guiding a 15-member engineering team in roadmap planning, solution design, estimation, and execution of high-impact product initiatives.</w:t>
      </w:r>
    </w:p>
    <w:p w14:paraId="590CA4F1" w14:textId="77777777" w:rsidR="007624ED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9"/>
          <w:szCs w:val="19"/>
        </w:rPr>
        <w:t>Established architecture standards and design governance by driving HLD creation, reviewing LLDs, and ensuring system scalability, reliability, security, and operational excellence across cloud-native microservices.</w:t>
      </w:r>
    </w:p>
    <w:p w14:paraId="5520AA1C" w14:textId="77777777" w:rsidR="007624ED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9"/>
          <w:szCs w:val="19"/>
        </w:rPr>
        <w:t>Provided hands-on technical leadership in the development of mission-critical capabilities, leveraging Java, Spring Boot, RabbitMQ, Elasticsearch, Docker, and Kubernetes to enhance platform performance and business value.</w:t>
      </w:r>
    </w:p>
    <w:p w14:paraId="612AD7FA" w14:textId="77777777" w:rsidR="007624ED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9"/>
          <w:szCs w:val="19"/>
        </w:rPr>
        <w:t>Drove engineering quality and operational excellence through architecture reviews, code governance, production issue resolution, and continuous improvement initiatives, ensuring high availability and superior customer experience.</w:t>
      </w:r>
    </w:p>
    <w:p w14:paraId="43AC6990" w14:textId="77777777" w:rsidR="007624ED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9"/>
          <w:szCs w:val="19"/>
        </w:rPr>
        <w:t>Led resolution of high-severity production incidents and Go-Live critical issues, driving root-cause identification and timely recovery, ensuring 15 successful customer deployments and recognition with the Spirit Award.</w:t>
      </w:r>
    </w:p>
    <w:p w14:paraId="485A87B0" w14:textId="77777777" w:rsidR="007624ED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9"/>
          <w:szCs w:val="19"/>
        </w:rPr>
        <w:t>Accelerated delivery of high-priority Dispatch enhancements by addressing critical functionality gaps, driving increased customer satisfaction, earning formal client recognition, and strengthening confidence for subsequent go-lives.</w:t>
      </w:r>
    </w:p>
    <w:p w14:paraId="541444A0" w14:textId="77777777" w:rsidR="007624ED" w:rsidRDefault="007624ED">
      <w:pPr>
        <w:spacing w:before="80"/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2"/>
        <w:gridCol w:w="3664"/>
      </w:tblGrid>
      <w:tr w:rsidR="007624ED" w14:paraId="4DBA6B15" w14:textId="77777777">
        <w:tblPrEx>
          <w:tblCellMar>
            <w:top w:w="0" w:type="dxa"/>
            <w:bottom w:w="0" w:type="dxa"/>
          </w:tblCellMar>
        </w:tblPrEx>
        <w:tc>
          <w:tcPr>
            <w:tcW w:w="6802" w:type="dxa"/>
            <w:tcBorders>
              <w:top w:val="single" w:sz="4" w:space="0" w:color="1B3A6B"/>
              <w:left w:val="single" w:sz="12" w:space="0" w:color="C8890A"/>
              <w:bottom w:val="single" w:sz="4" w:space="0" w:color="1B3A6B"/>
              <w:right w:val="none" w:sz="0" w:space="0" w:color="FFFFFF"/>
            </w:tcBorders>
            <w:shd w:val="clear" w:color="auto" w:fill="EAF2FC"/>
            <w:tcMar>
              <w:top w:w="100" w:type="dxa"/>
              <w:left w:w="160" w:type="dxa"/>
              <w:bottom w:w="100" w:type="dxa"/>
              <w:right w:w="80" w:type="dxa"/>
            </w:tcMar>
          </w:tcPr>
          <w:p w14:paraId="2899983A" w14:textId="77777777" w:rsidR="007624ED" w:rsidRDefault="00000000">
            <w:r>
              <w:rPr>
                <w:b/>
                <w:bCs/>
                <w:color w:val="1B3A6B"/>
                <w:sz w:val="21"/>
                <w:szCs w:val="21"/>
              </w:rPr>
              <w:t>Whishworks (now Coforge)</w:t>
            </w:r>
          </w:p>
        </w:tc>
        <w:tc>
          <w:tcPr>
            <w:tcW w:w="3664" w:type="dxa"/>
            <w:tcBorders>
              <w:top w:val="single" w:sz="4" w:space="0" w:color="1B3A6B"/>
              <w:left w:val="none" w:sz="0" w:space="0" w:color="FFFFFF"/>
              <w:bottom w:val="single" w:sz="4" w:space="0" w:color="1B3A6B"/>
              <w:right w:val="none" w:sz="0" w:space="0" w:color="FFFFFF"/>
            </w:tcBorders>
            <w:shd w:val="clear" w:color="auto" w:fill="EAF2FC"/>
            <w:tcMar>
              <w:top w:w="100" w:type="dxa"/>
              <w:left w:w="80" w:type="dxa"/>
              <w:bottom w:w="100" w:type="dxa"/>
              <w:right w:w="160" w:type="dxa"/>
            </w:tcMar>
          </w:tcPr>
          <w:p w14:paraId="2771A457" w14:textId="77777777" w:rsidR="007624ED" w:rsidRDefault="00000000">
            <w:pPr>
              <w:jc w:val="right"/>
            </w:pPr>
            <w:r>
              <w:rPr>
                <w:b/>
                <w:bCs/>
                <w:color w:val="C8890A"/>
                <w:sz w:val="18"/>
                <w:szCs w:val="18"/>
              </w:rPr>
              <w:t>Nov 2019 - Apr 2020</w:t>
            </w:r>
          </w:p>
        </w:tc>
      </w:tr>
    </w:tbl>
    <w:p w14:paraId="03AAD76E" w14:textId="77777777" w:rsidR="007624ED" w:rsidRDefault="00000000">
      <w:pPr>
        <w:spacing w:before="60" w:after="40"/>
        <w:ind w:left="180"/>
      </w:pPr>
      <w:r>
        <w:rPr>
          <w:color w:val="2D5F9E"/>
          <w:sz w:val="19"/>
          <w:szCs w:val="19"/>
        </w:rPr>
        <w:t>Senior Technical Architect  |  Maruti Suzuki - Enterprise Integration Platform (ESB)</w:t>
      </w:r>
    </w:p>
    <w:p w14:paraId="4C173F6C" w14:textId="77777777" w:rsidR="007624ED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9"/>
          <w:szCs w:val="19"/>
        </w:rPr>
        <w:t>Architected a cloud-native Enterprise Integration Platform connecting Maruti Suzuki's ecosystem with Salesforce through scalable microservices, REST services, and batch processing frameworks.</w:t>
      </w:r>
    </w:p>
    <w:p w14:paraId="32E8EF5F" w14:textId="77777777" w:rsidR="007624ED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9"/>
          <w:szCs w:val="19"/>
        </w:rPr>
        <w:t>Defined integration blueprints, HLDs, and LLDs while partnering with business and Salesforce stakeholders to design robust data flows, integration patterns, and enterprise connectivity solutions.</w:t>
      </w:r>
    </w:p>
    <w:p w14:paraId="2D33E0E3" w14:textId="77777777" w:rsidR="007624ED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9"/>
          <w:szCs w:val="19"/>
        </w:rPr>
        <w:t>Turned around a high-risk integration project by leading onsite customer engagements and cross-functional war-room sessions with Salesforce teams, resolving critical issues and securing customer sign-off.</w:t>
      </w:r>
    </w:p>
    <w:p w14:paraId="3A4721FB" w14:textId="77777777" w:rsidR="007624ED" w:rsidRDefault="007624ED">
      <w:pPr>
        <w:spacing w:before="80"/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2"/>
        <w:gridCol w:w="3664"/>
      </w:tblGrid>
      <w:tr w:rsidR="007624ED" w14:paraId="45D9F67A" w14:textId="77777777">
        <w:tblPrEx>
          <w:tblCellMar>
            <w:top w:w="0" w:type="dxa"/>
            <w:bottom w:w="0" w:type="dxa"/>
          </w:tblCellMar>
        </w:tblPrEx>
        <w:tc>
          <w:tcPr>
            <w:tcW w:w="6802" w:type="dxa"/>
            <w:tcBorders>
              <w:top w:val="single" w:sz="4" w:space="0" w:color="1B3A6B"/>
              <w:left w:val="single" w:sz="12" w:space="0" w:color="C8890A"/>
              <w:bottom w:val="single" w:sz="4" w:space="0" w:color="1B3A6B"/>
              <w:right w:val="none" w:sz="0" w:space="0" w:color="FFFFFF"/>
            </w:tcBorders>
            <w:shd w:val="clear" w:color="auto" w:fill="EAF2FC"/>
            <w:tcMar>
              <w:top w:w="100" w:type="dxa"/>
              <w:left w:w="160" w:type="dxa"/>
              <w:bottom w:w="100" w:type="dxa"/>
              <w:right w:w="80" w:type="dxa"/>
            </w:tcMar>
          </w:tcPr>
          <w:p w14:paraId="55EF78E4" w14:textId="77777777" w:rsidR="007624ED" w:rsidRDefault="00000000">
            <w:r>
              <w:rPr>
                <w:b/>
                <w:bCs/>
                <w:color w:val="1B3A6B"/>
                <w:sz w:val="21"/>
                <w:szCs w:val="21"/>
              </w:rPr>
              <w:t>WM Logistics India</w:t>
            </w:r>
          </w:p>
        </w:tc>
        <w:tc>
          <w:tcPr>
            <w:tcW w:w="3664" w:type="dxa"/>
            <w:tcBorders>
              <w:top w:val="single" w:sz="4" w:space="0" w:color="1B3A6B"/>
              <w:left w:val="none" w:sz="0" w:space="0" w:color="FFFFFF"/>
              <w:bottom w:val="single" w:sz="4" w:space="0" w:color="1B3A6B"/>
              <w:right w:val="none" w:sz="0" w:space="0" w:color="FFFFFF"/>
            </w:tcBorders>
            <w:shd w:val="clear" w:color="auto" w:fill="EAF2FC"/>
            <w:tcMar>
              <w:top w:w="100" w:type="dxa"/>
              <w:left w:w="80" w:type="dxa"/>
              <w:bottom w:w="100" w:type="dxa"/>
              <w:right w:w="160" w:type="dxa"/>
            </w:tcMar>
          </w:tcPr>
          <w:p w14:paraId="5EFDB372" w14:textId="77777777" w:rsidR="007624ED" w:rsidRDefault="00000000">
            <w:pPr>
              <w:jc w:val="right"/>
            </w:pPr>
            <w:r>
              <w:rPr>
                <w:b/>
                <w:bCs/>
                <w:color w:val="C8890A"/>
                <w:sz w:val="18"/>
                <w:szCs w:val="18"/>
              </w:rPr>
              <w:t>Jul 2016 - Oct 2019</w:t>
            </w:r>
          </w:p>
        </w:tc>
      </w:tr>
    </w:tbl>
    <w:p w14:paraId="55D18CE5" w14:textId="77777777" w:rsidR="007624ED" w:rsidRDefault="00000000">
      <w:pPr>
        <w:spacing w:before="60" w:after="40"/>
        <w:ind w:left="180"/>
      </w:pPr>
      <w:r>
        <w:rPr>
          <w:color w:val="2D5F9E"/>
          <w:sz w:val="19"/>
          <w:szCs w:val="19"/>
        </w:rPr>
        <w:t>Principal Software Engineer  |  OCS – Waste Management (North America)</w:t>
      </w:r>
    </w:p>
    <w:p w14:paraId="63172094" w14:textId="77777777" w:rsidR="007624ED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9"/>
          <w:szCs w:val="19"/>
        </w:rPr>
        <w:t>Modernized a mission-critical operational platform supporting 26,000+ vehicles and 21M+ customers by transforming legacy monoliths into a scalable AWS-based microservices ecosystem.</w:t>
      </w:r>
    </w:p>
    <w:p w14:paraId="0949C37B" w14:textId="77777777" w:rsidR="007624ED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9"/>
          <w:szCs w:val="19"/>
        </w:rPr>
        <w:t>Architected and delivered cloud-native microservices on AWS, enabling independent service scaling and improving throughput, fault tolerance, and peak-load handling for enterprise-scale logistics operations.</w:t>
      </w:r>
    </w:p>
    <w:p w14:paraId="6DDD06DE" w14:textId="77777777" w:rsidR="007624ED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9"/>
          <w:szCs w:val="19"/>
        </w:rPr>
        <w:t>Served as lead escalation engineer for critical P1 production incidents, driving rapid root-cause analysis, service restoration, and SLA adherence while minimizing business disruption.</w:t>
      </w:r>
    </w:p>
    <w:p w14:paraId="535D73E6" w14:textId="77777777" w:rsidR="007624ED" w:rsidRDefault="007624ED">
      <w:pPr>
        <w:spacing w:before="80"/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2"/>
        <w:gridCol w:w="3664"/>
      </w:tblGrid>
      <w:tr w:rsidR="007624ED" w14:paraId="76DB9696" w14:textId="77777777">
        <w:tblPrEx>
          <w:tblCellMar>
            <w:top w:w="0" w:type="dxa"/>
            <w:bottom w:w="0" w:type="dxa"/>
          </w:tblCellMar>
        </w:tblPrEx>
        <w:tc>
          <w:tcPr>
            <w:tcW w:w="6802" w:type="dxa"/>
            <w:tcBorders>
              <w:top w:val="single" w:sz="4" w:space="0" w:color="1B3A6B"/>
              <w:left w:val="single" w:sz="12" w:space="0" w:color="C8890A"/>
              <w:bottom w:val="single" w:sz="4" w:space="0" w:color="1B3A6B"/>
              <w:right w:val="none" w:sz="0" w:space="0" w:color="FFFFFF"/>
            </w:tcBorders>
            <w:shd w:val="clear" w:color="auto" w:fill="EAF2FC"/>
            <w:tcMar>
              <w:top w:w="100" w:type="dxa"/>
              <w:left w:w="160" w:type="dxa"/>
              <w:bottom w:w="100" w:type="dxa"/>
              <w:right w:w="80" w:type="dxa"/>
            </w:tcMar>
          </w:tcPr>
          <w:p w14:paraId="43342522" w14:textId="77777777" w:rsidR="007624ED" w:rsidRDefault="00000000">
            <w:r>
              <w:rPr>
                <w:b/>
                <w:bCs/>
                <w:color w:val="1B3A6B"/>
                <w:sz w:val="21"/>
                <w:szCs w:val="21"/>
              </w:rPr>
              <w:t>Misys (now Finastra)</w:t>
            </w:r>
          </w:p>
        </w:tc>
        <w:tc>
          <w:tcPr>
            <w:tcW w:w="3664" w:type="dxa"/>
            <w:tcBorders>
              <w:top w:val="single" w:sz="4" w:space="0" w:color="1B3A6B"/>
              <w:left w:val="none" w:sz="0" w:space="0" w:color="FFFFFF"/>
              <w:bottom w:val="single" w:sz="4" w:space="0" w:color="1B3A6B"/>
              <w:right w:val="none" w:sz="0" w:space="0" w:color="FFFFFF"/>
            </w:tcBorders>
            <w:shd w:val="clear" w:color="auto" w:fill="EAF2FC"/>
            <w:tcMar>
              <w:top w:w="100" w:type="dxa"/>
              <w:left w:w="80" w:type="dxa"/>
              <w:bottom w:w="100" w:type="dxa"/>
              <w:right w:w="160" w:type="dxa"/>
            </w:tcMar>
          </w:tcPr>
          <w:p w14:paraId="42815661" w14:textId="77777777" w:rsidR="007624ED" w:rsidRDefault="00000000">
            <w:pPr>
              <w:jc w:val="right"/>
            </w:pPr>
            <w:r>
              <w:rPr>
                <w:b/>
                <w:bCs/>
                <w:color w:val="C8890A"/>
                <w:sz w:val="18"/>
                <w:szCs w:val="18"/>
              </w:rPr>
              <w:t>Nov 2011 - Mar 2016</w:t>
            </w:r>
          </w:p>
        </w:tc>
      </w:tr>
    </w:tbl>
    <w:p w14:paraId="612CE00B" w14:textId="77777777" w:rsidR="007624ED" w:rsidRDefault="00000000">
      <w:pPr>
        <w:spacing w:before="60" w:after="40"/>
        <w:ind w:left="180"/>
      </w:pPr>
      <w:r>
        <w:rPr>
          <w:color w:val="2D5F9E"/>
          <w:sz w:val="19"/>
          <w:szCs w:val="19"/>
        </w:rPr>
        <w:t>Expert Software Engineer  |  Loan IQ – World's Leading Syndicated-Lending Platform</w:t>
      </w:r>
    </w:p>
    <w:p w14:paraId="119BE10A" w14:textId="77777777" w:rsidR="007624ED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9"/>
          <w:szCs w:val="19"/>
        </w:rPr>
        <w:t>Spearheaded design and delivery of strategic enhancements for Loan IQ, supporting mission-critical lending operations for 50+ global banks.</w:t>
      </w:r>
    </w:p>
    <w:p w14:paraId="2414E459" w14:textId="77777777" w:rsidR="007624ED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9"/>
          <w:szCs w:val="19"/>
        </w:rPr>
        <w:t>Provided technical leadership across the full feature lifecycle, defining solution architectures and guiding implementation of lending functionalities including deal management, interest calculations, fee processing, and SWIFT integrations.</w:t>
      </w:r>
    </w:p>
    <w:p w14:paraId="5088E826" w14:textId="77777777" w:rsidR="007624ED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9"/>
          <w:szCs w:val="19"/>
        </w:rPr>
        <w:t>Championed platform quality and maintainability through architectural governance, code reviews, and engineering best practices aligned with stringent financial services standards.</w:t>
      </w:r>
    </w:p>
    <w:p w14:paraId="2F3ECE07" w14:textId="77777777" w:rsidR="007624ED" w:rsidRDefault="007624ED">
      <w:pPr>
        <w:spacing w:before="80"/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2"/>
        <w:gridCol w:w="3664"/>
      </w:tblGrid>
      <w:tr w:rsidR="007624ED" w14:paraId="0D63C69E" w14:textId="77777777">
        <w:tblPrEx>
          <w:tblCellMar>
            <w:top w:w="0" w:type="dxa"/>
            <w:bottom w:w="0" w:type="dxa"/>
          </w:tblCellMar>
        </w:tblPrEx>
        <w:tc>
          <w:tcPr>
            <w:tcW w:w="6802" w:type="dxa"/>
            <w:tcBorders>
              <w:top w:val="single" w:sz="4" w:space="0" w:color="1B3A6B"/>
              <w:left w:val="single" w:sz="12" w:space="0" w:color="C8890A"/>
              <w:bottom w:val="single" w:sz="4" w:space="0" w:color="1B3A6B"/>
              <w:right w:val="none" w:sz="0" w:space="0" w:color="FFFFFF"/>
            </w:tcBorders>
            <w:shd w:val="clear" w:color="auto" w:fill="EAF2FC"/>
            <w:tcMar>
              <w:top w:w="100" w:type="dxa"/>
              <w:left w:w="160" w:type="dxa"/>
              <w:bottom w:w="100" w:type="dxa"/>
              <w:right w:w="80" w:type="dxa"/>
            </w:tcMar>
          </w:tcPr>
          <w:p w14:paraId="17729C51" w14:textId="77777777" w:rsidR="007624ED" w:rsidRDefault="00000000">
            <w:r>
              <w:rPr>
                <w:b/>
                <w:bCs/>
                <w:color w:val="1B3A6B"/>
                <w:sz w:val="21"/>
                <w:szCs w:val="21"/>
              </w:rPr>
              <w:t>MASTEK</w:t>
            </w:r>
          </w:p>
        </w:tc>
        <w:tc>
          <w:tcPr>
            <w:tcW w:w="3664" w:type="dxa"/>
            <w:tcBorders>
              <w:top w:val="single" w:sz="4" w:space="0" w:color="1B3A6B"/>
              <w:left w:val="none" w:sz="0" w:space="0" w:color="FFFFFF"/>
              <w:bottom w:val="single" w:sz="4" w:space="0" w:color="1B3A6B"/>
              <w:right w:val="none" w:sz="0" w:space="0" w:color="FFFFFF"/>
            </w:tcBorders>
            <w:shd w:val="clear" w:color="auto" w:fill="EAF2FC"/>
            <w:tcMar>
              <w:top w:w="100" w:type="dxa"/>
              <w:left w:w="80" w:type="dxa"/>
              <w:bottom w:w="100" w:type="dxa"/>
              <w:right w:w="160" w:type="dxa"/>
            </w:tcMar>
          </w:tcPr>
          <w:p w14:paraId="22E384A1" w14:textId="77777777" w:rsidR="007624ED" w:rsidRDefault="00000000">
            <w:pPr>
              <w:jc w:val="right"/>
            </w:pPr>
            <w:r>
              <w:rPr>
                <w:b/>
                <w:bCs/>
                <w:color w:val="C8890A"/>
                <w:sz w:val="18"/>
                <w:szCs w:val="18"/>
              </w:rPr>
              <w:t>Feb 2006 - Oct 2011</w:t>
            </w:r>
          </w:p>
        </w:tc>
      </w:tr>
    </w:tbl>
    <w:p w14:paraId="47C762BB" w14:textId="77777777" w:rsidR="007624ED" w:rsidRDefault="00000000">
      <w:pPr>
        <w:spacing w:before="60" w:after="40"/>
        <w:ind w:left="180"/>
      </w:pPr>
      <w:r>
        <w:rPr>
          <w:color w:val="2D5F9E"/>
          <w:sz w:val="19"/>
          <w:szCs w:val="19"/>
        </w:rPr>
        <w:lastRenderedPageBreak/>
        <w:t>Senior Developer / Module Leader  |  Registers of Scotland &amp; British Telecom UK</w:t>
      </w:r>
    </w:p>
    <w:p w14:paraId="472376C6" w14:textId="77777777" w:rsidR="007624ED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9"/>
          <w:szCs w:val="19"/>
        </w:rPr>
        <w:t>Senior Developer on Scottish Government's land registration system – EJB/Spring/Hibernate services, JMS messaging, SOAP integration (30-member team, 5-year engagement).</w:t>
      </w:r>
    </w:p>
    <w:p w14:paraId="369077C7" w14:textId="77777777" w:rsidR="007624ED" w:rsidRDefault="007624ED">
      <w:pPr>
        <w:spacing w:before="80"/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2"/>
        <w:gridCol w:w="3664"/>
      </w:tblGrid>
      <w:tr w:rsidR="007624ED" w14:paraId="1CE7BC97" w14:textId="77777777">
        <w:tblPrEx>
          <w:tblCellMar>
            <w:top w:w="0" w:type="dxa"/>
            <w:bottom w:w="0" w:type="dxa"/>
          </w:tblCellMar>
        </w:tblPrEx>
        <w:tc>
          <w:tcPr>
            <w:tcW w:w="6802" w:type="dxa"/>
            <w:tcBorders>
              <w:top w:val="single" w:sz="4" w:space="0" w:color="1B3A6B"/>
              <w:left w:val="single" w:sz="12" w:space="0" w:color="C8890A"/>
              <w:bottom w:val="single" w:sz="4" w:space="0" w:color="1B3A6B"/>
              <w:right w:val="none" w:sz="0" w:space="0" w:color="FFFFFF"/>
            </w:tcBorders>
            <w:shd w:val="clear" w:color="auto" w:fill="EAF2FC"/>
            <w:tcMar>
              <w:top w:w="100" w:type="dxa"/>
              <w:left w:w="160" w:type="dxa"/>
              <w:bottom w:w="100" w:type="dxa"/>
              <w:right w:w="80" w:type="dxa"/>
            </w:tcMar>
          </w:tcPr>
          <w:p w14:paraId="5F4FCBB5" w14:textId="77777777" w:rsidR="007624ED" w:rsidRDefault="00000000">
            <w:r>
              <w:rPr>
                <w:b/>
                <w:bCs/>
                <w:color w:val="1B3A6B"/>
                <w:sz w:val="21"/>
                <w:szCs w:val="21"/>
              </w:rPr>
              <w:t>Tata Consultancy Services</w:t>
            </w:r>
          </w:p>
        </w:tc>
        <w:tc>
          <w:tcPr>
            <w:tcW w:w="3664" w:type="dxa"/>
            <w:tcBorders>
              <w:top w:val="single" w:sz="4" w:space="0" w:color="1B3A6B"/>
              <w:left w:val="none" w:sz="0" w:space="0" w:color="FFFFFF"/>
              <w:bottom w:val="single" w:sz="4" w:space="0" w:color="1B3A6B"/>
              <w:right w:val="none" w:sz="0" w:space="0" w:color="FFFFFF"/>
            </w:tcBorders>
            <w:shd w:val="clear" w:color="auto" w:fill="EAF2FC"/>
            <w:tcMar>
              <w:top w:w="100" w:type="dxa"/>
              <w:left w:w="80" w:type="dxa"/>
              <w:bottom w:w="100" w:type="dxa"/>
              <w:right w:w="160" w:type="dxa"/>
            </w:tcMar>
          </w:tcPr>
          <w:p w14:paraId="1346C45C" w14:textId="77777777" w:rsidR="007624ED" w:rsidRDefault="00000000">
            <w:pPr>
              <w:jc w:val="right"/>
            </w:pPr>
            <w:r>
              <w:rPr>
                <w:b/>
                <w:bCs/>
                <w:color w:val="C8890A"/>
                <w:sz w:val="18"/>
                <w:szCs w:val="18"/>
              </w:rPr>
              <w:t>Oct 2003 - Feb 2006</w:t>
            </w:r>
          </w:p>
        </w:tc>
      </w:tr>
    </w:tbl>
    <w:p w14:paraId="013AA50E" w14:textId="77777777" w:rsidR="007624ED" w:rsidRDefault="00000000">
      <w:pPr>
        <w:spacing w:before="60" w:after="40"/>
        <w:ind w:left="180"/>
      </w:pPr>
      <w:r>
        <w:rPr>
          <w:color w:val="2D5F9E"/>
          <w:sz w:val="19"/>
          <w:szCs w:val="19"/>
        </w:rPr>
        <w:t>Assistant System Engineer  |  GE Infrastructure Suite</w:t>
      </w:r>
    </w:p>
    <w:p w14:paraId="41DAC667" w14:textId="77777777" w:rsidR="007624ED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9"/>
          <w:szCs w:val="19"/>
        </w:rPr>
        <w:t>Developer on four GE projects: Sales Portal (SAP integration), RMD (diagnostic reporting), RCM (corrosion monitoring), eNPI (product approval workflow).</w:t>
      </w:r>
    </w:p>
    <w:p w14:paraId="00FA3FBB" w14:textId="77777777" w:rsidR="007624ED" w:rsidRDefault="007624ED">
      <w:pPr>
        <w:spacing w:before="80"/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7624ED" w14:paraId="0820338F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B6B8D80" w14:textId="77777777" w:rsidR="007624E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>EDUCATION</w:t>
            </w:r>
          </w:p>
        </w:tc>
      </w:tr>
    </w:tbl>
    <w:p w14:paraId="56669B93" w14:textId="77777777" w:rsidR="007624ED" w:rsidRDefault="007624ED">
      <w:pPr>
        <w:spacing w:before="100"/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7624ED" w14:paraId="31FC62E4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1B3A6B"/>
              <w:left w:val="single" w:sz="12" w:space="0" w:color="C8890A"/>
              <w:bottom w:val="single" w:sz="4" w:space="0" w:color="1B3A6B"/>
              <w:right w:val="none" w:sz="0" w:space="0" w:color="FFFFFF"/>
            </w:tcBorders>
            <w:shd w:val="clear" w:color="auto" w:fill="EAF2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6B3573" w14:textId="77777777" w:rsidR="007624ED" w:rsidRDefault="00000000">
            <w:pPr>
              <w:spacing w:after="40"/>
            </w:pPr>
            <w:r>
              <w:rPr>
                <w:b/>
                <w:bCs/>
                <w:color w:val="1B3A6B"/>
                <w:sz w:val="21"/>
                <w:szCs w:val="21"/>
              </w:rPr>
              <w:t>B.E. Computer Science</w:t>
            </w:r>
          </w:p>
          <w:p w14:paraId="60EE533E" w14:textId="77777777" w:rsidR="007624ED" w:rsidRDefault="00000000">
            <w:r>
              <w:rPr>
                <w:color w:val="555555"/>
                <w:sz w:val="19"/>
                <w:szCs w:val="19"/>
              </w:rPr>
              <w:t>Institute of Engineering &amp; Technology, DAVV, Indore (M.P.)  |  2003</w:t>
            </w:r>
          </w:p>
        </w:tc>
      </w:tr>
    </w:tbl>
    <w:p w14:paraId="3A6A97D9" w14:textId="77777777" w:rsidR="00754A30" w:rsidRDefault="00754A30"/>
    <w:sectPr w:rsidR="00754A30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40B83" w14:textId="77777777" w:rsidR="00754A30" w:rsidRDefault="00754A30">
      <w:r>
        <w:separator/>
      </w:r>
    </w:p>
  </w:endnote>
  <w:endnote w:type="continuationSeparator" w:id="0">
    <w:p w14:paraId="13710C7F" w14:textId="77777777" w:rsidR="00754A30" w:rsidRDefault="00754A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6E0C3" w14:textId="77777777" w:rsidR="007624ED" w:rsidRDefault="00000000">
    <w:pPr>
      <w:jc w:val="center"/>
    </w:pPr>
    <w:r>
      <w:rPr>
        <w:color w:val="AAAAAA"/>
        <w:sz w:val="16"/>
        <w:szCs w:val="16"/>
      </w:rPr>
      <w:t xml:space="preserve">Manish Kumar Sharma  |  Resume  |  Page </w:t>
    </w:r>
    <w:r>
      <w:rPr>
        <w:b/>
        <w:bCs/>
        <w:color w:val="1B3A6B"/>
        <w:sz w:val="16"/>
        <w:szCs w:val="16"/>
      </w:rPr>
      <w:fldChar w:fldCharType="begin"/>
    </w:r>
    <w:r>
      <w:rPr>
        <w:b/>
        <w:bCs/>
        <w:color w:val="1B3A6B"/>
        <w:sz w:val="16"/>
        <w:szCs w:val="16"/>
      </w:rPr>
      <w:instrText>PAGE</w:instrText>
    </w:r>
    <w:r>
      <w:rPr>
        <w:b/>
        <w:bCs/>
        <w:color w:val="1B3A6B"/>
        <w:sz w:val="16"/>
        <w:szCs w:val="16"/>
      </w:rPr>
      <w:fldChar w:fldCharType="separate"/>
    </w:r>
    <w:r w:rsidR="0099784C">
      <w:rPr>
        <w:b/>
        <w:bCs/>
        <w:noProof/>
        <w:color w:val="1B3A6B"/>
        <w:sz w:val="16"/>
        <w:szCs w:val="16"/>
      </w:rPr>
      <w:t>1</w:t>
    </w:r>
    <w:r>
      <w:rPr>
        <w:b/>
        <w:bCs/>
        <w:color w:val="1B3A6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91A75" w14:textId="77777777" w:rsidR="00754A30" w:rsidRDefault="00754A30">
      <w:r>
        <w:separator/>
      </w:r>
    </w:p>
  </w:footnote>
  <w:footnote w:type="continuationSeparator" w:id="0">
    <w:p w14:paraId="74800085" w14:textId="77777777" w:rsidR="00754A30" w:rsidRDefault="00754A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6CC93" w14:textId="77777777" w:rsidR="007624ED" w:rsidRDefault="007624ED">
    <w:pPr>
      <w:spacing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5771B"/>
    <w:multiLevelType w:val="hybridMultilevel"/>
    <w:tmpl w:val="200A8180"/>
    <w:lvl w:ilvl="0" w:tplc="AE46412C">
      <w:start w:val="1"/>
      <w:numFmt w:val="bullet"/>
      <w:lvlText w:val="■"/>
      <w:lvlJc w:val="left"/>
      <w:pPr>
        <w:ind w:left="360" w:hanging="240"/>
      </w:pPr>
      <w:rPr>
        <w:rFonts w:ascii="Arial" w:eastAsia="Arial" w:hAnsi="Arial" w:cs="Arial"/>
        <w:color w:val="C8890A"/>
        <w:sz w:val="16"/>
        <w:szCs w:val="16"/>
      </w:rPr>
    </w:lvl>
    <w:lvl w:ilvl="1" w:tplc="9E98AF2A">
      <w:numFmt w:val="decimal"/>
      <w:lvlText w:val=""/>
      <w:lvlJc w:val="left"/>
    </w:lvl>
    <w:lvl w:ilvl="2" w:tplc="5150DBEE">
      <w:numFmt w:val="decimal"/>
      <w:lvlText w:val=""/>
      <w:lvlJc w:val="left"/>
    </w:lvl>
    <w:lvl w:ilvl="3" w:tplc="C9ECE2F0">
      <w:numFmt w:val="decimal"/>
      <w:lvlText w:val=""/>
      <w:lvlJc w:val="left"/>
    </w:lvl>
    <w:lvl w:ilvl="4" w:tplc="90DCC278">
      <w:numFmt w:val="decimal"/>
      <w:lvlText w:val=""/>
      <w:lvlJc w:val="left"/>
    </w:lvl>
    <w:lvl w:ilvl="5" w:tplc="F87691DE">
      <w:numFmt w:val="decimal"/>
      <w:lvlText w:val=""/>
      <w:lvlJc w:val="left"/>
    </w:lvl>
    <w:lvl w:ilvl="6" w:tplc="61EC0EF6">
      <w:numFmt w:val="decimal"/>
      <w:lvlText w:val=""/>
      <w:lvlJc w:val="left"/>
    </w:lvl>
    <w:lvl w:ilvl="7" w:tplc="39222B66">
      <w:numFmt w:val="decimal"/>
      <w:lvlText w:val=""/>
      <w:lvlJc w:val="left"/>
    </w:lvl>
    <w:lvl w:ilvl="8" w:tplc="4BB2576A">
      <w:numFmt w:val="decimal"/>
      <w:lvlText w:val=""/>
      <w:lvlJc w:val="left"/>
    </w:lvl>
  </w:abstractNum>
  <w:abstractNum w:abstractNumId="1" w15:restartNumberingAfterBreak="0">
    <w:nsid w:val="423A76E7"/>
    <w:multiLevelType w:val="hybridMultilevel"/>
    <w:tmpl w:val="407665DC"/>
    <w:lvl w:ilvl="0" w:tplc="33A47E1C">
      <w:start w:val="1"/>
      <w:numFmt w:val="bullet"/>
      <w:lvlText w:val="●"/>
      <w:lvlJc w:val="left"/>
      <w:pPr>
        <w:ind w:left="720" w:hanging="360"/>
      </w:pPr>
    </w:lvl>
    <w:lvl w:ilvl="1" w:tplc="77F69E6E">
      <w:start w:val="1"/>
      <w:numFmt w:val="bullet"/>
      <w:lvlText w:val="○"/>
      <w:lvlJc w:val="left"/>
      <w:pPr>
        <w:ind w:left="1440" w:hanging="360"/>
      </w:pPr>
    </w:lvl>
    <w:lvl w:ilvl="2" w:tplc="92E6F410">
      <w:start w:val="1"/>
      <w:numFmt w:val="bullet"/>
      <w:lvlText w:val="■"/>
      <w:lvlJc w:val="left"/>
      <w:pPr>
        <w:ind w:left="2160" w:hanging="360"/>
      </w:pPr>
    </w:lvl>
    <w:lvl w:ilvl="3" w:tplc="B72C8540">
      <w:start w:val="1"/>
      <w:numFmt w:val="bullet"/>
      <w:lvlText w:val="●"/>
      <w:lvlJc w:val="left"/>
      <w:pPr>
        <w:ind w:left="2880" w:hanging="360"/>
      </w:pPr>
    </w:lvl>
    <w:lvl w:ilvl="4" w:tplc="5CF0FE2A">
      <w:start w:val="1"/>
      <w:numFmt w:val="bullet"/>
      <w:lvlText w:val="○"/>
      <w:lvlJc w:val="left"/>
      <w:pPr>
        <w:ind w:left="3600" w:hanging="360"/>
      </w:pPr>
    </w:lvl>
    <w:lvl w:ilvl="5" w:tplc="159EAEC2">
      <w:start w:val="1"/>
      <w:numFmt w:val="bullet"/>
      <w:lvlText w:val="■"/>
      <w:lvlJc w:val="left"/>
      <w:pPr>
        <w:ind w:left="4320" w:hanging="360"/>
      </w:pPr>
    </w:lvl>
    <w:lvl w:ilvl="6" w:tplc="B782732C">
      <w:start w:val="1"/>
      <w:numFmt w:val="bullet"/>
      <w:lvlText w:val="●"/>
      <w:lvlJc w:val="left"/>
      <w:pPr>
        <w:ind w:left="5040" w:hanging="360"/>
      </w:pPr>
    </w:lvl>
    <w:lvl w:ilvl="7" w:tplc="D3B42D14">
      <w:start w:val="1"/>
      <w:numFmt w:val="bullet"/>
      <w:lvlText w:val="●"/>
      <w:lvlJc w:val="left"/>
      <w:pPr>
        <w:ind w:left="5760" w:hanging="360"/>
      </w:pPr>
    </w:lvl>
    <w:lvl w:ilvl="8" w:tplc="C31C9CE2">
      <w:start w:val="1"/>
      <w:numFmt w:val="bullet"/>
      <w:lvlText w:val="●"/>
      <w:lvlJc w:val="left"/>
      <w:pPr>
        <w:ind w:left="6480" w:hanging="360"/>
      </w:pPr>
    </w:lvl>
  </w:abstractNum>
  <w:num w:numId="1" w16cid:durableId="1092051752">
    <w:abstractNumId w:val="1"/>
    <w:lvlOverride w:ilvl="0">
      <w:startOverride w:val="1"/>
    </w:lvlOverride>
  </w:num>
  <w:num w:numId="2" w16cid:durableId="12558663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24ED"/>
    <w:rsid w:val="003C1481"/>
    <w:rsid w:val="00754A30"/>
    <w:rsid w:val="007624ED"/>
    <w:rsid w:val="00997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5860C"/>
  <w15:docId w15:val="{D47945D3-ACFE-487A-9EF3-22DAF64A3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1026</Words>
  <Characters>5849</Characters>
  <Application>Microsoft Office Word</Application>
  <DocSecurity>0</DocSecurity>
  <Lines>48</Lines>
  <Paragraphs>13</Paragraphs>
  <ScaleCrop>false</ScaleCrop>
  <Company/>
  <LinksUpToDate>false</LinksUpToDate>
  <CharactersWithSpaces>6862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Manish Sharma</cp:lastModifiedBy>
  <cp:revision>2</cp:revision>
  <dcterms:created xsi:type="dcterms:W3CDTF">2026-06-24T07:44:00Z</dcterms:created>
  <dcterms:modified xsi:type="dcterms:W3CDTF">2026-07-04T07:36:00Z</dcterms:modified>
</cp:coreProperties>
</file>