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2EBA1">
      <w:pPr>
        <w:pStyle w:val="2"/>
        <w:bidi w:val="0"/>
        <w:rPr>
          <w:rFonts w:hint="default"/>
          <w:lang w:val="en-IN"/>
        </w:rPr>
      </w:pPr>
      <w:r>
        <w:rPr>
          <w:rFonts w:hint="default"/>
        </w:rPr>
        <w:t>Objective</w:t>
      </w:r>
      <w:r>
        <w:rPr>
          <w:rFonts w:hint="default"/>
          <w:lang w:val="en-IN"/>
        </w:rPr>
        <w:t xml:space="preserve"> :</w:t>
      </w:r>
    </w:p>
    <w:p w14:paraId="0886695C">
      <w:pPr>
        <w:rPr>
          <w:rFonts w:hint="default" w:ascii="Open Sans" w:hAnsi="Open Sans" w:cs="Open Sans"/>
          <w:sz w:val="24"/>
          <w:szCs w:val="24"/>
          <w:lang w:val="en-IN"/>
        </w:rPr>
      </w:pPr>
    </w:p>
    <w:p w14:paraId="2D534DA0">
      <w:pPr>
        <w:rPr>
          <w:rFonts w:hint="default" w:ascii="Open Sans" w:hAnsi="Open Sans" w:cs="Open Sans"/>
          <w:sz w:val="24"/>
          <w:szCs w:val="24"/>
          <w:lang w:val="en-IN"/>
        </w:rPr>
      </w:pPr>
      <w:r>
        <w:rPr>
          <w:rFonts w:hint="default" w:ascii="Open Sans" w:hAnsi="Open Sans" w:cs="Open Sans"/>
          <w:sz w:val="24"/>
          <w:szCs w:val="24"/>
          <w:lang w:val="en-IN"/>
        </w:rPr>
        <w:t>Developed a hybrid recommendation engine using matrix factorization and similarity-based models to generate</w:t>
      </w:r>
    </w:p>
    <w:p w14:paraId="5C33615C">
      <w:pPr>
        <w:rPr>
          <w:rFonts w:hint="default" w:ascii="Open Sans" w:hAnsi="Open Sans" w:cs="Open Sans"/>
          <w:sz w:val="24"/>
          <w:szCs w:val="24"/>
          <w:lang w:val="en-IN"/>
        </w:rPr>
      </w:pPr>
      <w:r>
        <w:rPr>
          <w:rFonts w:hint="default" w:ascii="Open Sans" w:hAnsi="Open Sans" w:cs="Open Sans"/>
          <w:sz w:val="24"/>
          <w:szCs w:val="24"/>
          <w:lang w:val="en-IN"/>
        </w:rPr>
        <w:t>accurate, scalable, and personalized course recommendations.</w:t>
      </w:r>
    </w:p>
    <w:p w14:paraId="7947D1EF">
      <w:pPr>
        <w:rPr>
          <w:rFonts w:hint="default" w:ascii="Open Sans" w:hAnsi="Open Sans" w:cs="Open Sans"/>
          <w:sz w:val="24"/>
          <w:szCs w:val="24"/>
          <w:lang w:val="en-IN"/>
        </w:rPr>
      </w:pPr>
    </w:p>
    <w:p w14:paraId="699C7487">
      <w:pPr>
        <w:pStyle w:val="2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Tools Used : </w:t>
      </w:r>
    </w:p>
    <w:p w14:paraId="19098485">
      <w:pPr>
        <w:rPr>
          <w:rFonts w:hint="default" w:ascii="Open Sans" w:hAnsi="Open Sans" w:cs="Open Sans"/>
          <w:sz w:val="24"/>
          <w:szCs w:val="24"/>
          <w:lang w:val="en-IN"/>
        </w:rPr>
      </w:pPr>
    </w:p>
    <w:p w14:paraId="14599EDA">
      <w:pPr>
        <w:rPr>
          <w:rFonts w:hint="default" w:ascii="Open Sans" w:hAnsi="Open Sans" w:cs="Open Sans"/>
          <w:sz w:val="24"/>
          <w:szCs w:val="24"/>
          <w:lang w:val="en-IN"/>
        </w:rPr>
      </w:pPr>
      <w:r>
        <w:rPr>
          <w:rFonts w:hint="default" w:ascii="Open Sans" w:hAnsi="Open Sans" w:cs="Open Sans"/>
          <w:sz w:val="24"/>
          <w:szCs w:val="24"/>
          <w:lang w:val="en-IN"/>
        </w:rPr>
        <w:t>Python, Scikit-learn, Surprise (SVD, K-Means), TF-IDF</w:t>
      </w:r>
    </w:p>
    <w:p w14:paraId="2366F730">
      <w:pPr>
        <w:rPr>
          <w:rFonts w:hint="default" w:ascii="Open Sans" w:hAnsi="Open Sans" w:cs="Open Sans"/>
          <w:sz w:val="24"/>
          <w:szCs w:val="24"/>
          <w:lang w:val="en-IN"/>
        </w:rPr>
      </w:pPr>
      <w:r>
        <w:rPr>
          <w:rFonts w:hint="default" w:ascii="Open Sans" w:hAnsi="Open Sans" w:cs="Open Sans"/>
          <w:sz w:val="24"/>
          <w:szCs w:val="24"/>
          <w:lang w:val="en-IN"/>
        </w:rPr>
        <w:t>Vectorizer, Streamlit, Joblib, Cosine Similarity, Model</w:t>
      </w:r>
    </w:p>
    <w:p w14:paraId="10708E18">
      <w:pPr>
        <w:rPr>
          <w:rFonts w:hint="default" w:ascii="Open Sans" w:hAnsi="Open Sans" w:cs="Open Sans"/>
          <w:sz w:val="24"/>
          <w:szCs w:val="24"/>
          <w:lang w:val="en-IN"/>
        </w:rPr>
      </w:pPr>
      <w:r>
        <w:rPr>
          <w:rFonts w:hint="default" w:ascii="Open Sans" w:hAnsi="Open Sans" w:cs="Open Sans"/>
          <w:sz w:val="24"/>
          <w:szCs w:val="24"/>
          <w:lang w:val="en-IN"/>
        </w:rPr>
        <w:t>Evaluation (RMSE, MAE).</w:t>
      </w:r>
    </w:p>
    <w:p w14:paraId="65935EE0">
      <w:pPr>
        <w:rPr>
          <w:rFonts w:hint="default" w:ascii="Open Sans" w:hAnsi="Open Sans" w:cs="Open Sans"/>
          <w:sz w:val="24"/>
          <w:szCs w:val="24"/>
          <w:lang w:val="en-IN"/>
        </w:rPr>
      </w:pPr>
    </w:p>
    <w:p w14:paraId="777AF0A3">
      <w:pPr>
        <w:pStyle w:val="2"/>
        <w:bidi w:val="0"/>
        <w:rPr>
          <w:rFonts w:hint="default"/>
          <w:lang w:val="en-IN"/>
        </w:rPr>
      </w:pPr>
      <w:r>
        <w:rPr>
          <w:rFonts w:hint="default"/>
        </w:rPr>
        <w:t>Business Need</w:t>
      </w:r>
      <w:r>
        <w:rPr>
          <w:rFonts w:hint="default"/>
          <w:lang w:val="en-IN"/>
        </w:rPr>
        <w:t xml:space="preserve"> : </w:t>
      </w:r>
    </w:p>
    <w:p w14:paraId="07D794E8">
      <w:pPr>
        <w:rPr>
          <w:rFonts w:hint="default" w:ascii="Open Sans" w:hAnsi="Open Sans" w:cs="Open Sans"/>
          <w:sz w:val="24"/>
          <w:szCs w:val="24"/>
          <w:lang w:val="en-IN"/>
        </w:rPr>
      </w:pPr>
    </w:p>
    <w:p w14:paraId="22A9832A">
      <w:pPr>
        <w:rPr>
          <w:rFonts w:hint="default" w:ascii="Open Sans" w:hAnsi="Open Sans" w:cs="Open Sans"/>
          <w:sz w:val="24"/>
          <w:szCs w:val="24"/>
          <w:lang w:val="en-IN"/>
        </w:rPr>
      </w:pPr>
      <w:r>
        <w:rPr>
          <w:rFonts w:hint="default" w:ascii="Open Sans" w:hAnsi="Open Sans" w:cs="Open Sans"/>
          <w:sz w:val="24"/>
          <w:szCs w:val="24"/>
          <w:lang w:val="en-IN"/>
        </w:rPr>
        <w:t>Addressed cold-start and scalability challenges in recommendation systems while improving personalization and user retention for e-learning platforms.</w:t>
      </w:r>
    </w:p>
    <w:p w14:paraId="00DE5C51">
      <w:pPr>
        <w:rPr>
          <w:rFonts w:hint="default" w:ascii="Open Sans" w:hAnsi="Open Sans" w:cs="Open Sans"/>
          <w:sz w:val="24"/>
          <w:szCs w:val="24"/>
          <w:lang w:val="en-IN"/>
        </w:rPr>
      </w:pPr>
    </w:p>
    <w:p w14:paraId="4CBB109A">
      <w:pPr>
        <w:pStyle w:val="2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How It Was Solved :</w:t>
      </w:r>
    </w:p>
    <w:p w14:paraId="0C3EC74C">
      <w:pPr>
        <w:rPr>
          <w:rFonts w:hint="default" w:ascii="Open Sans" w:hAnsi="Open Sans" w:eastAsia="SimSun" w:cs="Open Sans"/>
          <w:sz w:val="24"/>
          <w:szCs w:val="24"/>
        </w:rPr>
      </w:pPr>
    </w:p>
    <w:p w14:paraId="3900CAA4">
      <w:pPr>
        <w:rPr>
          <w:rFonts w:hint="default" w:ascii="Open Sans" w:hAnsi="Open Sans" w:eastAsia="SimSun" w:cs="Open Sans"/>
          <w:sz w:val="24"/>
          <w:szCs w:val="24"/>
        </w:rPr>
      </w:pPr>
      <w:r>
        <w:rPr>
          <w:rFonts w:hint="default" w:ascii="Open Sans" w:hAnsi="Open Sans" w:eastAsia="SimSun" w:cs="Open Sans"/>
          <w:sz w:val="24"/>
          <w:szCs w:val="24"/>
        </w:rPr>
        <w:t>Engineered a hybrid architecture combining SVD</w:t>
      </w:r>
    </w:p>
    <w:p w14:paraId="24D3EF0B">
      <w:pPr>
        <w:rPr>
          <w:rFonts w:hint="default" w:ascii="Open Sans" w:hAnsi="Open Sans" w:eastAsia="SimSun" w:cs="Open Sans"/>
          <w:sz w:val="24"/>
          <w:szCs w:val="24"/>
        </w:rPr>
      </w:pPr>
      <w:r>
        <w:rPr>
          <w:rFonts w:hint="default" w:ascii="Open Sans" w:hAnsi="Open Sans" w:eastAsia="SimSun" w:cs="Open Sans"/>
          <w:sz w:val="24"/>
          <w:szCs w:val="24"/>
        </w:rPr>
        <w:t>(latent factors), Item-based CF (similarity learning), and</w:t>
      </w:r>
    </w:p>
    <w:p w14:paraId="022D72DE">
      <w:pPr>
        <w:rPr>
          <w:rFonts w:hint="default" w:ascii="Open Sans" w:hAnsi="Open Sans" w:eastAsia="SimSun" w:cs="Open Sans"/>
          <w:sz w:val="24"/>
          <w:szCs w:val="24"/>
        </w:rPr>
      </w:pPr>
      <w:r>
        <w:rPr>
          <w:rFonts w:hint="default" w:ascii="Open Sans" w:hAnsi="Open Sans" w:eastAsia="SimSun" w:cs="Open Sans"/>
          <w:sz w:val="24"/>
          <w:szCs w:val="24"/>
        </w:rPr>
        <w:t>TF-IDF (content modeling) with optimized ensemble</w:t>
      </w:r>
    </w:p>
    <w:p w14:paraId="2811555D">
      <w:pPr>
        <w:rPr>
          <w:rFonts w:hint="default" w:ascii="Open Sans" w:hAnsi="Open Sans" w:eastAsia="SimSun" w:cs="Open Sans"/>
          <w:sz w:val="24"/>
          <w:szCs w:val="24"/>
        </w:rPr>
      </w:pPr>
      <w:r>
        <w:rPr>
          <w:rFonts w:hint="default" w:ascii="Open Sans" w:hAnsi="Open Sans" w:eastAsia="SimSun" w:cs="Open Sans"/>
          <w:sz w:val="24"/>
          <w:szCs w:val="24"/>
        </w:rPr>
        <w:t>weighting.</w:t>
      </w:r>
    </w:p>
    <w:p w14:paraId="79EFD400">
      <w:pPr>
        <w:rPr>
          <w:rFonts w:hint="default" w:ascii="Open Sans" w:hAnsi="Open Sans" w:eastAsia="SimSun" w:cs="Open Sans"/>
          <w:sz w:val="24"/>
          <w:szCs w:val="24"/>
        </w:rPr>
      </w:pPr>
    </w:p>
    <w:p w14:paraId="7C3B2177">
      <w:pPr>
        <w:pStyle w:val="2"/>
        <w:bidi w:val="0"/>
        <w:rPr>
          <w:rFonts w:hint="default"/>
          <w:lang w:val="en-IN"/>
        </w:rPr>
      </w:pPr>
      <w:r>
        <w:rPr>
          <w:rFonts w:hint="default"/>
        </w:rPr>
        <w:t>Conclusion / Business Impact</w:t>
      </w:r>
      <w:r>
        <w:rPr>
          <w:rFonts w:hint="default"/>
          <w:lang w:val="en-IN"/>
        </w:rPr>
        <w:t xml:space="preserve"> :</w:t>
      </w:r>
      <w:bookmarkStart w:id="0" w:name="_GoBack"/>
      <w:bookmarkEnd w:id="0"/>
    </w:p>
    <w:p w14:paraId="58163478">
      <w:pPr>
        <w:rPr>
          <w:rFonts w:hint="default" w:ascii="Open Sans" w:hAnsi="Open Sans" w:eastAsia="SimSun" w:cs="Open Sans"/>
          <w:sz w:val="24"/>
          <w:szCs w:val="24"/>
        </w:rPr>
      </w:pPr>
    </w:p>
    <w:p w14:paraId="5FB6DB37">
      <w:pPr>
        <w:rPr>
          <w:rFonts w:hint="default" w:ascii="Open Sans" w:hAnsi="Open Sans" w:eastAsia="SimSun" w:cs="Open Sans"/>
          <w:sz w:val="24"/>
          <w:szCs w:val="24"/>
        </w:rPr>
      </w:pPr>
      <w:r>
        <w:rPr>
          <w:rFonts w:hint="default" w:ascii="Open Sans" w:hAnsi="Open Sans" w:eastAsia="SimSun" w:cs="Open Sans"/>
          <w:sz w:val="24"/>
          <w:szCs w:val="24"/>
        </w:rPr>
        <w:t>Achieved improved</w:t>
      </w:r>
      <w:r>
        <w:rPr>
          <w:rFonts w:hint="default" w:ascii="Open Sans" w:hAnsi="Open Sans" w:eastAsia="SimSun" w:cs="Open Sans"/>
          <w:sz w:val="24"/>
          <w:szCs w:val="24"/>
          <w:lang w:val="en-IN"/>
        </w:rPr>
        <w:t xml:space="preserve"> </w:t>
      </w:r>
      <w:r>
        <w:rPr>
          <w:rFonts w:hint="default" w:ascii="Open Sans" w:hAnsi="Open Sans" w:eastAsia="SimSun" w:cs="Open Sans"/>
          <w:sz w:val="24"/>
          <w:szCs w:val="24"/>
        </w:rPr>
        <w:t>prediction accuracy (low</w:t>
      </w:r>
      <w:r>
        <w:rPr>
          <w:rFonts w:hint="default" w:ascii="Open Sans" w:hAnsi="Open Sans" w:eastAsia="SimSun" w:cs="Open Sans"/>
          <w:sz w:val="24"/>
          <w:szCs w:val="24"/>
          <w:lang w:val="en-IN"/>
        </w:rPr>
        <w:t xml:space="preserve"> </w:t>
      </w:r>
      <w:r>
        <w:rPr>
          <w:rFonts w:hint="default" w:ascii="Open Sans" w:hAnsi="Open Sans" w:eastAsia="SimSun" w:cs="Open Sans"/>
          <w:sz w:val="24"/>
          <w:szCs w:val="24"/>
        </w:rPr>
        <w:t>RMSE/MAE), enhanced recommendation diversity, and</w:t>
      </w:r>
      <w:r>
        <w:rPr>
          <w:rFonts w:hint="default" w:ascii="Open Sans" w:hAnsi="Open Sans" w:eastAsia="SimSun" w:cs="Open Sans"/>
          <w:sz w:val="24"/>
          <w:szCs w:val="24"/>
          <w:lang w:val="en-IN"/>
        </w:rPr>
        <w:t xml:space="preserve"> </w:t>
      </w:r>
      <w:r>
        <w:rPr>
          <w:rFonts w:hint="default" w:ascii="Open Sans" w:hAnsi="Open Sans" w:eastAsia="SimSun" w:cs="Open Sans"/>
          <w:sz w:val="24"/>
          <w:szCs w:val="24"/>
        </w:rPr>
        <w:t>increased user engagement and course completion</w:t>
      </w:r>
      <w:r>
        <w:rPr>
          <w:rFonts w:hint="default" w:ascii="Open Sans" w:hAnsi="Open Sans" w:eastAsia="SimSun" w:cs="Open Sans"/>
          <w:sz w:val="24"/>
          <w:szCs w:val="24"/>
          <w:lang w:val="en-IN"/>
        </w:rPr>
        <w:t xml:space="preserve"> </w:t>
      </w:r>
      <w:r>
        <w:rPr>
          <w:rFonts w:hint="default" w:ascii="Open Sans" w:hAnsi="Open Sans" w:eastAsia="SimSun" w:cs="Open Sans"/>
          <w:sz w:val="24"/>
          <w:szCs w:val="24"/>
        </w:rPr>
        <w:t>rates.</w:t>
      </w:r>
    </w:p>
    <w:p w14:paraId="37F270D7">
      <w:pPr>
        <w:rPr>
          <w:rFonts w:hint="default" w:ascii="Open Sans" w:hAnsi="Open Sans" w:eastAsia="SimSun" w:cs="Open Sans"/>
          <w:sz w:val="24"/>
          <w:szCs w:val="24"/>
        </w:rPr>
      </w:pPr>
    </w:p>
    <w:p w14:paraId="37C86B99">
      <w:pPr>
        <w:rPr>
          <w:rFonts w:hint="default" w:ascii="Open Sans" w:hAnsi="Open Sans" w:cs="Open Sans"/>
          <w:sz w:val="24"/>
          <w:szCs w:val="24"/>
        </w:rPr>
      </w:pPr>
    </w:p>
    <w:p w14:paraId="11CC69D7">
      <w:pPr>
        <w:rPr>
          <w:rFonts w:hint="default" w:ascii="Open Sans" w:hAnsi="Open Sans" w:eastAsia="SimSun" w:cs="Open Sans"/>
          <w:sz w:val="24"/>
          <w:szCs w:val="24"/>
        </w:rPr>
      </w:pPr>
    </w:p>
    <w:p w14:paraId="628FDD5A">
      <w:pPr>
        <w:rPr>
          <w:rFonts w:hint="default" w:ascii="Open Sans" w:hAnsi="Open Sans" w:eastAsia="SimSun" w:cs="Open Sans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T3Font_12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T3Font_13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3Font_14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4100EF3"/>
    <w:rsid w:val="21A94520"/>
    <w:rsid w:val="6100186A"/>
    <w:rsid w:val="65916E39"/>
    <w:rsid w:val="6EA27E79"/>
    <w:rsid w:val="71B6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178</Words>
  <Characters>1142</Characters>
  <Lines>0</Lines>
  <Paragraphs>0</Paragraphs>
  <TotalTime>4</TotalTime>
  <ScaleCrop>false</ScaleCrop>
  <LinksUpToDate>false</LinksUpToDate>
  <CharactersWithSpaces>1307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2025-12-06T13:40:00Z</dcterms:created>
  <dc:creator>Manish Maltare</dc:creator>
  <cp:lastModifiedBy>Manish Maltare</cp:lastModifiedBy>
  <dcterms:modified xsi:type="dcterms:W3CDTF">2026-03-31T15:36:15Z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B7FDA5A2C123438EAB51832632645AC8_13</vt:lpwstr>
  </property>
  <property fmtid="{D5CDD505-2E9C-101B-9397-08002B2CF9AE}" pid="4" name="KSOTemplateDocerSaveRecord">
    <vt:lpwstr>eyJoZGlkIjoiZTYwYjMxZWQ5NzUwZDkzZGM2ZjhiN2ZjN2E1MTQyOTIiLCJ1c2VySWQiOiI1NjcyNzY3NDMwMTYifQ==</vt:lpwstr>
  </property>
</Properties>
</file>