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7FCBC87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build an optimal classifier for Positive/Negative/Neutral sentiment analysis of customer product reviews.</w:t>
      </w:r>
    </w:p>
    <w:p w14:paraId="65D6551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</w:t>
      </w:r>
      <w:r>
        <w:rPr>
          <w:rFonts w:hint="default" w:ascii="Open Sans" w:hAnsi="Open Sans"/>
          <w:sz w:val="24"/>
          <w:szCs w:val="24"/>
          <w:lang w:val="en-IN"/>
        </w:rPr>
        <w:t xml:space="preserve"> :</w:t>
      </w:r>
    </w:p>
    <w:p w14:paraId="0833455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Optimal Model: SVC. Compared Against: KNN, Naive Bayes, Random Forest, Decision Tree. Deployment: Streamlit</w:t>
      </w:r>
    </w:p>
    <w:p w14:paraId="64E3438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4FB328E">
      <w:pPr>
        <w:pStyle w:val="3"/>
        <w:bidi w:val="0"/>
        <w:rPr>
          <w:rFonts w:hint="default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72E57A0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automatically analyze large volumes of a reputed brand's mobile customer feedback and instantly determine customer attitude toward the product.</w:t>
      </w:r>
    </w:p>
    <w:p w14:paraId="79B5C13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Conducted comparative evaluation of five models. SVC was chosen as the optimal classifier due to superior performance metrics in the Classification Report and Confusion Matrix.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615DFA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 xml:space="preserve">Support Vector Classifier (SVC) capable of understanding mixed-language (English + Hinglish) customer reviews. The pipeline combined text normalization, Hinglish-to-English mapping, 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stop-word</w:t>
      </w:r>
      <w:r>
        <w:rPr>
          <w:rFonts w:hint="default" w:ascii="Open Sans" w:hAnsi="Open Sans" w:eastAsia="SimSun" w:cs="Open Sans"/>
          <w:sz w:val="24"/>
          <w:szCs w:val="24"/>
        </w:rPr>
        <w:t xml:space="preserve"> filtering, and TF-IDF vectorization, outperforming rivals like Random Forest and Naive Bayes to achieve a standout 97% test accuracy across negative, neutral, and positive sentiment classes.</w:t>
      </w:r>
    </w:p>
    <w:p w14:paraId="5AA45396">
      <w:pPr>
        <w:rPr>
          <w:rFonts w:hint="default" w:ascii="Open Sans" w:hAnsi="Open Sans" w:eastAsia="SimSun" w:cs="Open Sans"/>
          <w:sz w:val="24"/>
          <w:szCs w:val="24"/>
        </w:rPr>
      </w:pPr>
    </w:p>
    <w:p w14:paraId="7ABDCD64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Deployment, however, brought its own set of plot twists. Handling negation words that flipped sentiment unexpectedly and managing lemmatization quirks that threatened to dilute emotional tone required careful oversight. I refined preprocessing logic, introduced deliberate manual token splits, and packaged everything with robust pickle serialization—all fine-tuned through iterative Streamlit optimizations to deliver smooth, real-time predictions.</w:t>
      </w: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  <w:bookmarkStart w:id="0" w:name="_GoBack"/>
      <w:bookmarkEnd w:id="0"/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Successfully deployed an app that provides immediate, automated sentiment classification with high confidence, enabling the business to monitor brand reputation and customer perception efficiently.</w:t>
      </w:r>
    </w:p>
    <w:p w14:paraId="5BA301C8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2589CD9B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This project blended linguistic nuance, ML experimentation, and deployment engineering to create a sentiment engine that’s both powerful and production-ready.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03593685"/>
    <w:rsid w:val="282B1A1F"/>
    <w:rsid w:val="3A2820D9"/>
    <w:rsid w:val="50BB1BEF"/>
    <w:rsid w:val="6CF41E3F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0BDB7E25FF5645E6BFB14D2D389855E5_13</vt:lpwstr>
  </property>
</Properties>
</file>