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F61F" w14:textId="67EC4FD0" w:rsidR="00D13681" w:rsidRDefault="00D13681" w:rsidP="00A723AA">
      <w:pPr>
        <w:jc w:val="center"/>
        <w:rPr>
          <w:rFonts w:ascii="Caslon" w:hAnsi="Caslon"/>
          <w:b/>
          <w:bCs/>
          <w:sz w:val="32"/>
          <w:szCs w:val="40"/>
        </w:rPr>
      </w:pPr>
    </w:p>
    <w:p w14:paraId="7FF9F55F" w14:textId="6FBECC41" w:rsidR="00D13681" w:rsidRDefault="00D13681">
      <w:pPr>
        <w:rPr>
          <w:rFonts w:ascii="Caslon" w:hAnsi="Caslon"/>
          <w:b/>
          <w:bCs/>
          <w:sz w:val="32"/>
          <w:szCs w:val="40"/>
        </w:rPr>
      </w:pPr>
      <w:r>
        <w:rPr>
          <w:noProof/>
        </w:rPr>
        <w:drawing>
          <wp:anchor distT="0" distB="0" distL="114300" distR="114300" simplePos="0" relativeHeight="251754496" behindDoc="0" locked="0" layoutInCell="1" allowOverlap="1" wp14:anchorId="3627127A" wp14:editId="2C90C8C9">
            <wp:simplePos x="0" y="0"/>
            <wp:positionH relativeFrom="margin">
              <wp:align>center</wp:align>
            </wp:positionH>
            <wp:positionV relativeFrom="paragraph">
              <wp:posOffset>3335020</wp:posOffset>
            </wp:positionV>
            <wp:extent cx="849630" cy="849630"/>
            <wp:effectExtent l="0" t="0" r="762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849630"/>
                    </a:xfrm>
                    <a:prstGeom prst="rect">
                      <a:avLst/>
                    </a:prstGeom>
                    <a:noFill/>
                    <a:ln>
                      <a:noFill/>
                    </a:ln>
                  </pic:spPr>
                </pic:pic>
              </a:graphicData>
            </a:graphic>
          </wp:anchor>
        </w:drawing>
      </w:r>
      <w:r>
        <w:rPr>
          <w:rFonts w:ascii="Caslon" w:hAnsi="Caslon"/>
          <w:b/>
          <w:bCs/>
          <w:sz w:val="32"/>
          <w:szCs w:val="40"/>
        </w:rPr>
        <w:br w:type="page"/>
      </w:r>
    </w:p>
    <w:p w14:paraId="6DF94C6B" w14:textId="3E814327" w:rsidR="00A723AA" w:rsidRPr="00AB5616" w:rsidRDefault="00A723AA" w:rsidP="00A723AA">
      <w:pPr>
        <w:jc w:val="center"/>
        <w:rPr>
          <w:rFonts w:ascii="Caslon" w:hAnsi="Caslon"/>
          <w:b/>
          <w:bCs/>
          <w:sz w:val="32"/>
          <w:szCs w:val="40"/>
        </w:rPr>
      </w:pPr>
      <w:r w:rsidRPr="00AB5616">
        <w:rPr>
          <w:rFonts w:ascii="Caslon" w:hAnsi="Caslon"/>
          <w:b/>
          <w:bCs/>
          <w:sz w:val="32"/>
          <w:szCs w:val="40"/>
        </w:rPr>
        <w:lastRenderedPageBreak/>
        <w:t>Dedication</w:t>
      </w:r>
    </w:p>
    <w:p w14:paraId="0FF59557" w14:textId="77777777" w:rsidR="00A723AA" w:rsidRPr="00AB5616" w:rsidRDefault="00A723AA" w:rsidP="00A723AA">
      <w:pPr>
        <w:rPr>
          <w:rFonts w:ascii="Caslon" w:hAnsi="Caslon"/>
          <w:sz w:val="24"/>
          <w:szCs w:val="24"/>
        </w:rPr>
      </w:pPr>
    </w:p>
    <w:p w14:paraId="5B6EF6CE"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To my cherished parents,</w:t>
      </w:r>
    </w:p>
    <w:p w14:paraId="4AFF329F" w14:textId="3157F602"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Your unwavering love, boundless support, and steadfast encouragement have been the cornerstones of my journey. Through every challenge and triumph, you have been my guiding light, instilling in me the values of perseverance and curiosity. This book is a tribute to your sacrifices, your wisdom, and the immeasurable faith you have placed in me. Thank you for igniting my passion for learning and for being the foundation upon which I have built my aspirations.</w:t>
      </w:r>
    </w:p>
    <w:p w14:paraId="3B45EC48" w14:textId="77777777" w:rsidR="00A723AA" w:rsidRPr="00AB5616" w:rsidRDefault="00A723AA" w:rsidP="00A723AA">
      <w:pPr>
        <w:spacing w:after="0" w:line="360" w:lineRule="auto"/>
        <w:rPr>
          <w:rFonts w:ascii="Caslon" w:hAnsi="Caslon"/>
          <w:i/>
          <w:iCs/>
          <w:sz w:val="24"/>
          <w:szCs w:val="24"/>
        </w:rPr>
      </w:pPr>
    </w:p>
    <w:p w14:paraId="04865CED"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With heartfelt gratitude,</w:t>
      </w:r>
    </w:p>
    <w:p w14:paraId="31A7B09D" w14:textId="0069CFA0" w:rsidR="00A723AA" w:rsidRDefault="00A723AA" w:rsidP="00A723AA">
      <w:pPr>
        <w:spacing w:after="0" w:line="360" w:lineRule="auto"/>
        <w:jc w:val="both"/>
        <w:rPr>
          <w:rFonts w:ascii="Caslon" w:hAnsi="Caslon"/>
          <w:i/>
          <w:iCs/>
          <w:sz w:val="24"/>
          <w:szCs w:val="24"/>
        </w:rPr>
      </w:pPr>
      <w:r w:rsidRPr="00AB5616">
        <w:rPr>
          <w:rFonts w:ascii="Caslon" w:hAnsi="Caslon"/>
          <w:i/>
          <w:iCs/>
          <w:sz w:val="24"/>
          <w:szCs w:val="24"/>
        </w:rPr>
        <w:t>Manish Mawatwal</w:t>
      </w:r>
    </w:p>
    <w:p w14:paraId="764ED74F" w14:textId="49A6D5A8" w:rsidR="009468A5" w:rsidRDefault="009468A5" w:rsidP="00A723AA">
      <w:pPr>
        <w:spacing w:after="0" w:line="360" w:lineRule="auto"/>
        <w:jc w:val="both"/>
        <w:rPr>
          <w:rFonts w:ascii="Caslon" w:hAnsi="Caslon"/>
          <w:i/>
          <w:iCs/>
          <w:sz w:val="24"/>
          <w:szCs w:val="24"/>
        </w:rPr>
      </w:pPr>
    </w:p>
    <w:p w14:paraId="205F5BBC" w14:textId="054EFCA3" w:rsidR="009468A5" w:rsidRDefault="009468A5" w:rsidP="00A723AA">
      <w:pPr>
        <w:spacing w:after="0" w:line="360" w:lineRule="auto"/>
        <w:jc w:val="both"/>
        <w:rPr>
          <w:rFonts w:ascii="Caslon" w:hAnsi="Caslon"/>
          <w:i/>
          <w:iCs/>
          <w:sz w:val="24"/>
          <w:szCs w:val="24"/>
        </w:rPr>
      </w:pPr>
    </w:p>
    <w:p w14:paraId="423EBBAD" w14:textId="7BB2BA1B" w:rsidR="009468A5" w:rsidRDefault="009468A5" w:rsidP="00A723AA">
      <w:pPr>
        <w:spacing w:after="0" w:line="360" w:lineRule="auto"/>
        <w:jc w:val="both"/>
        <w:rPr>
          <w:rFonts w:ascii="Caslon" w:hAnsi="Caslon"/>
          <w:i/>
          <w:iCs/>
          <w:sz w:val="24"/>
          <w:szCs w:val="24"/>
        </w:rPr>
      </w:pPr>
    </w:p>
    <w:p w14:paraId="129A8AFB" w14:textId="4DD28BAF" w:rsidR="009468A5" w:rsidRDefault="009468A5" w:rsidP="00A723AA">
      <w:pPr>
        <w:spacing w:after="0" w:line="360" w:lineRule="auto"/>
        <w:jc w:val="both"/>
        <w:rPr>
          <w:rFonts w:ascii="Caslon" w:hAnsi="Caslon"/>
          <w:i/>
          <w:iCs/>
          <w:sz w:val="24"/>
          <w:szCs w:val="24"/>
        </w:rPr>
      </w:pPr>
    </w:p>
    <w:p w14:paraId="6FD2A258" w14:textId="77777777" w:rsidR="009468A5" w:rsidRDefault="009468A5">
      <w:pPr>
        <w:rPr>
          <w:rFonts w:ascii="Caslon" w:hAnsi="Caslon"/>
          <w:i/>
          <w:iCs/>
          <w:sz w:val="24"/>
          <w:szCs w:val="24"/>
        </w:rPr>
      </w:pPr>
      <w:r>
        <w:rPr>
          <w:rFonts w:ascii="Caslon" w:hAnsi="Caslon"/>
          <w:i/>
          <w:iCs/>
          <w:sz w:val="24"/>
          <w:szCs w:val="24"/>
        </w:rPr>
        <w:br w:type="page"/>
      </w:r>
    </w:p>
    <w:p w14:paraId="01A997A2" w14:textId="77777777" w:rsidR="009468A5" w:rsidRDefault="009468A5" w:rsidP="00A723AA">
      <w:pPr>
        <w:spacing w:after="0" w:line="360" w:lineRule="auto"/>
        <w:jc w:val="both"/>
        <w:rPr>
          <w:rFonts w:ascii="Caslon" w:hAnsi="Caslon"/>
          <w:i/>
          <w:iCs/>
          <w:sz w:val="24"/>
          <w:szCs w:val="24"/>
        </w:rPr>
      </w:pPr>
    </w:p>
    <w:p w14:paraId="20974592" w14:textId="77777777" w:rsidR="009468A5" w:rsidRDefault="009468A5" w:rsidP="00A723AA">
      <w:pPr>
        <w:spacing w:after="0" w:line="360" w:lineRule="auto"/>
        <w:jc w:val="both"/>
        <w:rPr>
          <w:rFonts w:ascii="Caslon" w:hAnsi="Caslon"/>
          <w:i/>
          <w:iCs/>
          <w:sz w:val="24"/>
          <w:szCs w:val="24"/>
        </w:rPr>
      </w:pPr>
    </w:p>
    <w:p w14:paraId="59F99821" w14:textId="77777777" w:rsidR="009468A5" w:rsidRDefault="009468A5" w:rsidP="00A723AA">
      <w:pPr>
        <w:spacing w:after="0" w:line="360" w:lineRule="auto"/>
        <w:jc w:val="both"/>
        <w:rPr>
          <w:rFonts w:ascii="Caslon" w:hAnsi="Caslon"/>
          <w:i/>
          <w:iCs/>
          <w:sz w:val="24"/>
          <w:szCs w:val="24"/>
        </w:rPr>
      </w:pPr>
    </w:p>
    <w:p w14:paraId="6A90642C" w14:textId="77777777" w:rsidR="009468A5" w:rsidRDefault="009468A5" w:rsidP="00A723AA">
      <w:pPr>
        <w:spacing w:after="0" w:line="360" w:lineRule="auto"/>
        <w:jc w:val="both"/>
        <w:rPr>
          <w:rFonts w:ascii="Caslon" w:hAnsi="Caslon"/>
          <w:i/>
          <w:iCs/>
          <w:sz w:val="24"/>
          <w:szCs w:val="24"/>
        </w:rPr>
      </w:pPr>
    </w:p>
    <w:p w14:paraId="381D7FD4" w14:textId="77777777" w:rsidR="009468A5" w:rsidRDefault="009468A5" w:rsidP="00A723AA">
      <w:pPr>
        <w:spacing w:after="0" w:line="360" w:lineRule="auto"/>
        <w:jc w:val="both"/>
        <w:rPr>
          <w:rFonts w:ascii="Caslon" w:hAnsi="Caslon"/>
          <w:i/>
          <w:iCs/>
          <w:sz w:val="24"/>
          <w:szCs w:val="24"/>
        </w:rPr>
      </w:pPr>
    </w:p>
    <w:p w14:paraId="31B7153D" w14:textId="77777777" w:rsidR="009468A5" w:rsidRDefault="009468A5" w:rsidP="00A723AA">
      <w:pPr>
        <w:spacing w:after="0" w:line="360" w:lineRule="auto"/>
        <w:jc w:val="both"/>
        <w:rPr>
          <w:rFonts w:ascii="Caslon" w:hAnsi="Caslon"/>
          <w:i/>
          <w:iCs/>
          <w:sz w:val="24"/>
          <w:szCs w:val="24"/>
        </w:rPr>
      </w:pPr>
    </w:p>
    <w:p w14:paraId="132CBE1E" w14:textId="77777777" w:rsidR="009468A5" w:rsidRDefault="009468A5" w:rsidP="00A723AA">
      <w:pPr>
        <w:spacing w:after="0" w:line="360" w:lineRule="auto"/>
        <w:jc w:val="both"/>
        <w:rPr>
          <w:rFonts w:ascii="Caslon" w:hAnsi="Caslon"/>
          <w:i/>
          <w:iCs/>
          <w:sz w:val="24"/>
          <w:szCs w:val="24"/>
        </w:rPr>
      </w:pPr>
    </w:p>
    <w:p w14:paraId="553377CC" w14:textId="77777777" w:rsidR="009468A5" w:rsidRDefault="009468A5" w:rsidP="00A723AA">
      <w:pPr>
        <w:spacing w:after="0" w:line="360" w:lineRule="auto"/>
        <w:jc w:val="both"/>
        <w:rPr>
          <w:rFonts w:ascii="Caslon" w:hAnsi="Caslon"/>
          <w:i/>
          <w:iCs/>
          <w:sz w:val="24"/>
          <w:szCs w:val="24"/>
        </w:rPr>
      </w:pPr>
    </w:p>
    <w:p w14:paraId="1B0813D6" w14:textId="77777777" w:rsidR="009468A5" w:rsidRDefault="009468A5" w:rsidP="00A723AA">
      <w:pPr>
        <w:spacing w:after="0" w:line="360" w:lineRule="auto"/>
        <w:jc w:val="both"/>
        <w:rPr>
          <w:rFonts w:ascii="Caslon" w:hAnsi="Caslon"/>
          <w:i/>
          <w:iCs/>
          <w:sz w:val="24"/>
          <w:szCs w:val="24"/>
        </w:rPr>
      </w:pPr>
    </w:p>
    <w:p w14:paraId="7F83E904" w14:textId="77777777" w:rsidR="009468A5" w:rsidRDefault="009468A5" w:rsidP="009468A5">
      <w:pPr>
        <w:spacing w:after="0" w:line="360" w:lineRule="auto"/>
        <w:jc w:val="center"/>
        <w:rPr>
          <w:rFonts w:ascii="Caslon" w:hAnsi="Caslon"/>
          <w:i/>
          <w:iCs/>
          <w:sz w:val="24"/>
          <w:szCs w:val="24"/>
        </w:rPr>
      </w:pPr>
      <w:r w:rsidRPr="009468A5">
        <w:rPr>
          <w:rFonts w:ascii="Caslon" w:hAnsi="Caslon"/>
          <w:i/>
          <w:iCs/>
          <w:sz w:val="24"/>
          <w:szCs w:val="24"/>
        </w:rPr>
        <w:t xml:space="preserve">"Statistics is the grammar of science." </w:t>
      </w:r>
    </w:p>
    <w:p w14:paraId="2145A3E0" w14:textId="4C04A91F" w:rsidR="009468A5" w:rsidRPr="00AB5616" w:rsidRDefault="009468A5" w:rsidP="009468A5">
      <w:pPr>
        <w:spacing w:after="0" w:line="360" w:lineRule="auto"/>
        <w:jc w:val="center"/>
        <w:rPr>
          <w:rFonts w:ascii="Caslon" w:hAnsi="Caslon"/>
          <w:i/>
          <w:iCs/>
          <w:sz w:val="24"/>
          <w:szCs w:val="24"/>
        </w:rPr>
      </w:pPr>
      <w:r w:rsidRPr="009468A5">
        <w:rPr>
          <w:rFonts w:ascii="Caslon" w:hAnsi="Caslon"/>
          <w:sz w:val="24"/>
          <w:szCs w:val="24"/>
        </w:rPr>
        <w:t>Karl Pearson</w:t>
      </w:r>
    </w:p>
    <w:p w14:paraId="7C734A60" w14:textId="77777777" w:rsidR="00A723AA" w:rsidRDefault="00A723AA" w:rsidP="00ED0AC6">
      <w:pPr>
        <w:jc w:val="center"/>
        <w:rPr>
          <w:rFonts w:ascii="Caslon" w:hAnsi="Caslon"/>
          <w:b/>
          <w:bCs/>
          <w:sz w:val="32"/>
          <w:szCs w:val="40"/>
        </w:rPr>
      </w:pPr>
    </w:p>
    <w:p w14:paraId="455FA42E" w14:textId="77777777" w:rsidR="00A723AA" w:rsidRDefault="00A723AA">
      <w:pPr>
        <w:rPr>
          <w:rFonts w:ascii="Caslon" w:hAnsi="Caslon"/>
          <w:b/>
          <w:bCs/>
          <w:sz w:val="32"/>
          <w:szCs w:val="40"/>
        </w:rPr>
      </w:pPr>
      <w:r>
        <w:rPr>
          <w:rFonts w:ascii="Caslon" w:hAnsi="Caslon"/>
          <w:b/>
          <w:bCs/>
          <w:sz w:val="32"/>
          <w:szCs w:val="40"/>
        </w:rPr>
        <w:br w:type="page"/>
      </w:r>
    </w:p>
    <w:p w14:paraId="47001717" w14:textId="6BCA27A4" w:rsidR="00ED0AC6" w:rsidRDefault="00ED0AC6" w:rsidP="00ED0AC6">
      <w:pPr>
        <w:jc w:val="center"/>
        <w:rPr>
          <w:rFonts w:ascii="Caslon" w:hAnsi="Caslon"/>
          <w:b/>
          <w:bCs/>
          <w:kern w:val="0"/>
          <w:sz w:val="32"/>
          <w:szCs w:val="40"/>
          <w:lang w:val="en-US"/>
          <w14:ligatures w14:val="none"/>
        </w:rPr>
      </w:pPr>
      <w:r>
        <w:rPr>
          <w:rFonts w:ascii="Caslon" w:hAnsi="Caslon"/>
          <w:b/>
          <w:bCs/>
          <w:sz w:val="32"/>
          <w:szCs w:val="40"/>
        </w:rPr>
        <w:lastRenderedPageBreak/>
        <w:t>Preface</w:t>
      </w:r>
    </w:p>
    <w:p w14:paraId="69829C41" w14:textId="77777777" w:rsidR="00ED0AC6" w:rsidRDefault="00ED0AC6" w:rsidP="00ED0AC6">
      <w:pPr>
        <w:rPr>
          <w:rFonts w:ascii="Caslon" w:hAnsi="Caslon"/>
          <w:sz w:val="24"/>
          <w:szCs w:val="24"/>
        </w:rPr>
      </w:pPr>
    </w:p>
    <w:p w14:paraId="52B14DB7" w14:textId="39DAE554" w:rsidR="00ED0AC6" w:rsidRDefault="00ED0AC6" w:rsidP="00ED0AC6">
      <w:pPr>
        <w:spacing w:after="0" w:line="360" w:lineRule="auto"/>
        <w:jc w:val="both"/>
        <w:rPr>
          <w:rFonts w:ascii="Caslon" w:hAnsi="Caslon"/>
          <w:sz w:val="24"/>
          <w:szCs w:val="24"/>
        </w:rPr>
      </w:pPr>
      <w:r>
        <w:rPr>
          <w:rFonts w:ascii="Caslon" w:hAnsi="Caslon"/>
          <w:sz w:val="24"/>
          <w:szCs w:val="24"/>
        </w:rPr>
        <w:t xml:space="preserve">Welcome to a journey into the world of statistics tailored especially for absolute beginners. If </w:t>
      </w:r>
      <w:r w:rsidR="00877709">
        <w:rPr>
          <w:rFonts w:ascii="Caslon" w:hAnsi="Caslon"/>
          <w:sz w:val="24"/>
          <w:szCs w:val="24"/>
        </w:rPr>
        <w:t>you have</w:t>
      </w:r>
      <w:r>
        <w:rPr>
          <w:rFonts w:ascii="Caslon" w:hAnsi="Caslon"/>
          <w:sz w:val="24"/>
          <w:szCs w:val="24"/>
        </w:rPr>
        <w:t xml:space="preserve"> ever found yourself wondering how statistics impact our daily lives and how they have historically shaped some of the most ground-breaking research, then this is the book that fills in those gaps. Imagine if, before diving into complex equations, calculations, and a plethora of tests, someone had taken the time to explain the practical significance of concepts like hypothesis testing or chaos theory. This book aims to be that missing piece.</w:t>
      </w:r>
    </w:p>
    <w:p w14:paraId="76FF5917" w14:textId="0671B2B9" w:rsidR="00ED0AC6" w:rsidRDefault="00ED0AC6" w:rsidP="00ED0AC6">
      <w:pPr>
        <w:spacing w:after="0" w:line="360" w:lineRule="auto"/>
        <w:jc w:val="both"/>
        <w:rPr>
          <w:rFonts w:ascii="Caslon" w:hAnsi="Caslon"/>
          <w:sz w:val="24"/>
          <w:szCs w:val="24"/>
        </w:rPr>
      </w:pPr>
      <w:r>
        <w:rPr>
          <w:rFonts w:ascii="Caslon" w:hAnsi="Caslon"/>
          <w:sz w:val="24"/>
          <w:szCs w:val="24"/>
        </w:rPr>
        <w:t>As an engineering student, I often yearned for an understanding of why I was studying these abstract concepts. I wished for a guide that could connect the dots, revealing the reasons behind these equations and tests, and showing how they manifest in real life or historical contexts. That wish has now culminated in these pages.</w:t>
      </w:r>
    </w:p>
    <w:p w14:paraId="3D09D1F9" w14:textId="77777777" w:rsidR="00ED0AC6" w:rsidRDefault="00ED0AC6" w:rsidP="00ED0AC6">
      <w:pPr>
        <w:spacing w:after="0" w:line="360" w:lineRule="auto"/>
        <w:jc w:val="both"/>
        <w:rPr>
          <w:rFonts w:ascii="Caslon" w:hAnsi="Caslon"/>
          <w:sz w:val="24"/>
          <w:szCs w:val="24"/>
        </w:rPr>
      </w:pPr>
      <w:r>
        <w:rPr>
          <w:rFonts w:ascii="Caslon" w:hAnsi="Caslon"/>
          <w:sz w:val="24"/>
          <w:szCs w:val="24"/>
        </w:rPr>
        <w:t>Here, we journey through the meaning of each topic, exploring its real-life and historical significance. With a focus on comprehension rather than computation, this book strives to ignite curiosity and understanding, ensuring that you grasp the essence before diving into the technicalities.</w:t>
      </w:r>
    </w:p>
    <w:p w14:paraId="3CC918CC" w14:textId="77777777" w:rsidR="00ED0AC6" w:rsidRDefault="00ED0AC6" w:rsidP="00ED0AC6">
      <w:pPr>
        <w:spacing w:after="0" w:line="360" w:lineRule="auto"/>
        <w:jc w:val="both"/>
        <w:rPr>
          <w:rFonts w:ascii="Caslon" w:hAnsi="Caslon"/>
          <w:sz w:val="24"/>
          <w:szCs w:val="24"/>
        </w:rPr>
      </w:pPr>
      <w:r>
        <w:rPr>
          <w:rFonts w:ascii="Caslon" w:hAnsi="Caslon"/>
          <w:sz w:val="24"/>
          <w:szCs w:val="24"/>
        </w:rPr>
        <w:t>To maintain this narrative flow, equations find their place in separate sections. By adopting this approach, I aim to make statistics feel more like a story—one that gradually unfolds its layers of insight and wisdom.</w:t>
      </w:r>
    </w:p>
    <w:p w14:paraId="09C90DB3" w14:textId="6EBA3922" w:rsidR="00ED0AC6" w:rsidRDefault="00ED0AC6" w:rsidP="00ED0AC6">
      <w:pPr>
        <w:spacing w:after="0" w:line="360" w:lineRule="auto"/>
        <w:jc w:val="both"/>
        <w:rPr>
          <w:rFonts w:ascii="Caslon" w:hAnsi="Caslon"/>
          <w:sz w:val="24"/>
          <w:szCs w:val="24"/>
        </w:rPr>
      </w:pPr>
      <w:r>
        <w:rPr>
          <w:rFonts w:ascii="Caslon" w:hAnsi="Caslon"/>
          <w:sz w:val="24"/>
          <w:szCs w:val="24"/>
        </w:rPr>
        <w:t xml:space="preserve">This book is my attempt to recreate the way I would tutor my own child about statistics—immersing them in its real-world applications, historical impact, and intrinsic significance. If </w:t>
      </w:r>
      <w:r w:rsidR="00877709">
        <w:rPr>
          <w:rFonts w:ascii="Caslon" w:hAnsi="Caslon"/>
          <w:sz w:val="24"/>
          <w:szCs w:val="24"/>
        </w:rPr>
        <w:t>you are</w:t>
      </w:r>
      <w:r>
        <w:rPr>
          <w:rFonts w:ascii="Caslon" w:hAnsi="Caslon"/>
          <w:sz w:val="24"/>
          <w:szCs w:val="24"/>
        </w:rPr>
        <w:t xml:space="preserve"> seeking an entry point into the world of statistics that goes beyond the abstract, then this book is your guide.</w:t>
      </w:r>
    </w:p>
    <w:p w14:paraId="011F395D" w14:textId="2322AA72" w:rsidR="00ED0AC6" w:rsidRDefault="00877709" w:rsidP="00ED0AC6">
      <w:pPr>
        <w:spacing w:after="0" w:line="360" w:lineRule="auto"/>
        <w:jc w:val="both"/>
        <w:rPr>
          <w:rFonts w:ascii="Caslon" w:hAnsi="Caslon"/>
          <w:sz w:val="24"/>
          <w:szCs w:val="24"/>
        </w:rPr>
      </w:pPr>
      <w:r>
        <w:rPr>
          <w:rFonts w:ascii="Caslon" w:hAnsi="Caslon"/>
          <w:sz w:val="24"/>
          <w:szCs w:val="24"/>
        </w:rPr>
        <w:t>Here is</w:t>
      </w:r>
      <w:r w:rsidR="00ED0AC6">
        <w:rPr>
          <w:rFonts w:ascii="Caslon" w:hAnsi="Caslon"/>
          <w:sz w:val="24"/>
          <w:szCs w:val="24"/>
        </w:rPr>
        <w:t xml:space="preserve"> to a journey of discovery, understanding, and newfound appreciation for the power of statistics.</w:t>
      </w:r>
    </w:p>
    <w:p w14:paraId="25E85424" w14:textId="77777777" w:rsidR="00ED0AC6" w:rsidRDefault="00ED0AC6" w:rsidP="00ED0AC6">
      <w:pPr>
        <w:spacing w:line="360" w:lineRule="auto"/>
        <w:rPr>
          <w:rFonts w:ascii="Caslon" w:hAnsi="Caslon"/>
          <w:sz w:val="24"/>
          <w:szCs w:val="24"/>
        </w:rPr>
      </w:pPr>
    </w:p>
    <w:p w14:paraId="5CF0BB20" w14:textId="77777777" w:rsidR="00ED0AC6" w:rsidRDefault="00ED0AC6" w:rsidP="00ED0AC6">
      <w:pPr>
        <w:spacing w:after="0" w:line="360" w:lineRule="auto"/>
        <w:rPr>
          <w:rFonts w:ascii="Caslon" w:hAnsi="Caslon"/>
          <w:sz w:val="24"/>
          <w:szCs w:val="24"/>
        </w:rPr>
      </w:pPr>
      <w:r>
        <w:rPr>
          <w:rFonts w:ascii="Caslon" w:hAnsi="Caslon"/>
          <w:sz w:val="24"/>
          <w:szCs w:val="24"/>
        </w:rPr>
        <w:t>Warm regards,</w:t>
      </w:r>
    </w:p>
    <w:p w14:paraId="1A479BFF" w14:textId="77777777" w:rsidR="00ED0AC6" w:rsidRDefault="00ED0AC6" w:rsidP="00ED0AC6">
      <w:pPr>
        <w:spacing w:line="360" w:lineRule="auto"/>
        <w:rPr>
          <w:rFonts w:ascii="Caslon" w:hAnsi="Caslon"/>
          <w:sz w:val="24"/>
          <w:szCs w:val="24"/>
        </w:rPr>
      </w:pPr>
      <w:r>
        <w:rPr>
          <w:rFonts w:ascii="Caslon" w:hAnsi="Caslon"/>
          <w:sz w:val="24"/>
          <w:szCs w:val="24"/>
        </w:rPr>
        <w:t>Manish Mawatwal</w:t>
      </w:r>
    </w:p>
    <w:p w14:paraId="5229B585" w14:textId="44D6FC2B" w:rsidR="007B0456" w:rsidRPr="00BA5144" w:rsidRDefault="00ED0AC6" w:rsidP="007032CE">
      <w:pPr>
        <w:jc w:val="center"/>
        <w:rPr>
          <w:rFonts w:ascii="Caslon" w:hAnsi="Caslon"/>
          <w:b/>
          <w:bCs/>
          <w:sz w:val="36"/>
          <w:szCs w:val="40"/>
        </w:rPr>
      </w:pPr>
      <w:r>
        <w:rPr>
          <w:rFonts w:ascii="Caslon" w:hAnsi="Caslon"/>
          <w:b/>
          <w:bCs/>
          <w:sz w:val="36"/>
          <w:szCs w:val="40"/>
        </w:rPr>
        <w:br w:type="page"/>
      </w:r>
      <w:r w:rsidR="007B0456" w:rsidRPr="00BA5144">
        <w:rPr>
          <w:rFonts w:ascii="Caslon" w:hAnsi="Caslon"/>
          <w:b/>
          <w:bCs/>
          <w:sz w:val="36"/>
          <w:szCs w:val="40"/>
        </w:rPr>
        <w:lastRenderedPageBreak/>
        <w:t>Table of Contents</w:t>
      </w:r>
    </w:p>
    <w:p w14:paraId="25258855" w14:textId="77777777" w:rsidR="007B0456" w:rsidRDefault="007B0456" w:rsidP="007B0456">
      <w:pPr>
        <w:spacing w:after="0" w:line="360" w:lineRule="auto"/>
        <w:rPr>
          <w:rFonts w:ascii="Caslon" w:hAnsi="Caslon"/>
          <w:sz w:val="24"/>
          <w:szCs w:val="24"/>
        </w:rPr>
      </w:pPr>
      <w:r>
        <w:rPr>
          <w:rFonts w:ascii="Caslon" w:hAnsi="Caslon"/>
          <w:sz w:val="24"/>
          <w:szCs w:val="24"/>
        </w:rPr>
        <w:t>An Intro – Importance of Statistics</w:t>
      </w:r>
    </w:p>
    <w:p w14:paraId="2BEBF6A1" w14:textId="77777777" w:rsidR="007B0456" w:rsidRPr="000F71F5" w:rsidRDefault="007B0456" w:rsidP="007B0456">
      <w:pPr>
        <w:spacing w:after="0" w:line="360" w:lineRule="auto"/>
        <w:rPr>
          <w:rFonts w:ascii="Caslon" w:hAnsi="Caslon"/>
          <w:sz w:val="24"/>
          <w:szCs w:val="24"/>
        </w:rPr>
      </w:pPr>
      <w:r>
        <w:rPr>
          <w:rFonts w:ascii="Caslon" w:hAnsi="Caslon"/>
          <w:sz w:val="24"/>
          <w:szCs w:val="24"/>
        </w:rPr>
        <w:t>Foundations of Statistics</w:t>
      </w:r>
    </w:p>
    <w:p w14:paraId="1661387C"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Statistics</w:t>
      </w:r>
    </w:p>
    <w:p w14:paraId="2AC0B72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Descriptive Statistics</w:t>
      </w:r>
    </w:p>
    <w:p w14:paraId="3E3F1F4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Inferential Statistics</w:t>
      </w:r>
    </w:p>
    <w:p w14:paraId="16A06F1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Categorical and Numerical Data</w:t>
      </w:r>
    </w:p>
    <w:p w14:paraId="23D1AB7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Measure of Central Tendency</w:t>
      </w:r>
    </w:p>
    <w:p w14:paraId="3DAB57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Distribution</w:t>
      </w:r>
    </w:p>
    <w:p w14:paraId="7149E6C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Basic Concepts</w:t>
      </w:r>
    </w:p>
    <w:p w14:paraId="3B2843F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Random Variable</w:t>
      </w:r>
    </w:p>
    <w:p w14:paraId="12C4B14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Expectation</w:t>
      </w:r>
    </w:p>
    <w:p w14:paraId="1ED0BF8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Variance</w:t>
      </w:r>
    </w:p>
    <w:p w14:paraId="494FE79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Standard Deviation</w:t>
      </w:r>
    </w:p>
    <w:p w14:paraId="1973A3D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Quartile</w:t>
      </w:r>
    </w:p>
    <w:p w14:paraId="0461DDE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Outliers and Inliers</w:t>
      </w:r>
    </w:p>
    <w:p w14:paraId="398ABC7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Symmetric Distribution</w:t>
      </w:r>
    </w:p>
    <w:p w14:paraId="1A6DCB8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 xml:space="preserve">Skewness </w:t>
      </w:r>
    </w:p>
    <w:p w14:paraId="01258B6E"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Kurtosis</w:t>
      </w:r>
    </w:p>
    <w:p w14:paraId="1862B3D6" w14:textId="77777777" w:rsidR="007B0456" w:rsidRPr="00C158ED" w:rsidRDefault="007B0456" w:rsidP="007B0456">
      <w:pPr>
        <w:spacing w:after="0" w:line="360" w:lineRule="auto"/>
        <w:rPr>
          <w:rFonts w:ascii="Caslon" w:hAnsi="Caslon"/>
          <w:sz w:val="24"/>
          <w:szCs w:val="24"/>
        </w:rPr>
      </w:pPr>
      <w:r>
        <w:rPr>
          <w:rFonts w:ascii="Caslon" w:hAnsi="Caslon"/>
          <w:sz w:val="24"/>
          <w:szCs w:val="24"/>
        </w:rPr>
        <w:t>Probability Distributions</w:t>
      </w:r>
    </w:p>
    <w:p w14:paraId="1D99C70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Normal Distribution</w:t>
      </w:r>
    </w:p>
    <w:p w14:paraId="2F76067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Empirical Rule</w:t>
      </w:r>
    </w:p>
    <w:p w14:paraId="5DE1EE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Sampling Distribution</w:t>
      </w:r>
    </w:p>
    <w:p w14:paraId="3F88D8EC" w14:textId="77777777" w:rsidR="007B0456" w:rsidRPr="00C158ED" w:rsidRDefault="007B0456" w:rsidP="007B0456">
      <w:pPr>
        <w:spacing w:after="0" w:line="360" w:lineRule="auto"/>
        <w:rPr>
          <w:rFonts w:ascii="Caslon" w:hAnsi="Caslon"/>
          <w:sz w:val="24"/>
          <w:szCs w:val="24"/>
        </w:rPr>
      </w:pPr>
      <w:r>
        <w:rPr>
          <w:rFonts w:ascii="Caslon" w:hAnsi="Caslon"/>
          <w:sz w:val="24"/>
          <w:szCs w:val="24"/>
        </w:rPr>
        <w:t>Sampling and Estimation</w:t>
      </w:r>
    </w:p>
    <w:p w14:paraId="7FF69B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Point Estimates</w:t>
      </w:r>
    </w:p>
    <w:p w14:paraId="32A9AF6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Confidence Interval</w:t>
      </w:r>
    </w:p>
    <w:p w14:paraId="32BA023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Significance level and Confidence level</w:t>
      </w:r>
    </w:p>
    <w:p w14:paraId="24F3D9F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Hypothesis Testing</w:t>
      </w:r>
    </w:p>
    <w:p w14:paraId="39FE88D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Hypothesis Test</w:t>
      </w:r>
    </w:p>
    <w:p w14:paraId="74D56A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P-value</w:t>
      </w:r>
    </w:p>
    <w:p w14:paraId="3A708ACE"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lastRenderedPageBreak/>
        <w:t>Significance chasing</w:t>
      </w:r>
    </w:p>
    <w:p w14:paraId="0A89CC71"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Cherry Picking</w:t>
      </w:r>
    </w:p>
    <w:p w14:paraId="6374C917" w14:textId="77777777" w:rsidR="007B0456" w:rsidRPr="00AC6159" w:rsidRDefault="007B0456" w:rsidP="007B0456">
      <w:pPr>
        <w:spacing w:after="0" w:line="360" w:lineRule="auto"/>
        <w:rPr>
          <w:rFonts w:ascii="Caslon" w:hAnsi="Caslon"/>
          <w:sz w:val="24"/>
          <w:szCs w:val="24"/>
        </w:rPr>
      </w:pPr>
      <w:r>
        <w:rPr>
          <w:rFonts w:ascii="Caslon" w:hAnsi="Caslon"/>
          <w:sz w:val="24"/>
          <w:szCs w:val="24"/>
        </w:rPr>
        <w:t>Inferential Techniques</w:t>
      </w:r>
    </w:p>
    <w:p w14:paraId="1253607C"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Central Limit Theorem</w:t>
      </w:r>
    </w:p>
    <w:p w14:paraId="23A92275"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Law of Large Numbers</w:t>
      </w:r>
    </w:p>
    <w:p w14:paraId="2A9B98D4"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Z-score</w:t>
      </w:r>
    </w:p>
    <w:p w14:paraId="2E42CAF1" w14:textId="77777777" w:rsidR="007B0456" w:rsidRPr="00AC6159" w:rsidRDefault="007B0456" w:rsidP="007B0456">
      <w:pPr>
        <w:spacing w:after="0" w:line="360" w:lineRule="auto"/>
        <w:rPr>
          <w:rFonts w:ascii="Caslon" w:hAnsi="Caslon"/>
          <w:sz w:val="24"/>
          <w:szCs w:val="24"/>
        </w:rPr>
      </w:pPr>
      <w:r>
        <w:rPr>
          <w:rFonts w:ascii="Caslon" w:hAnsi="Caslon"/>
          <w:sz w:val="24"/>
          <w:szCs w:val="24"/>
        </w:rPr>
        <w:t>Correlation and Relationships</w:t>
      </w:r>
    </w:p>
    <w:p w14:paraId="537055C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Correlation and Covariance</w:t>
      </w:r>
    </w:p>
    <w:p w14:paraId="1798293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Confounding Variable</w:t>
      </w:r>
    </w:p>
    <w:p w14:paraId="4371B5A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Sensitivity</w:t>
      </w:r>
    </w:p>
    <w:p w14:paraId="7C5210D1"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Bias-Variance Trade-off</w:t>
      </w:r>
    </w:p>
    <w:p w14:paraId="735C23A0" w14:textId="77777777" w:rsidR="007B0456" w:rsidRPr="00AC6159" w:rsidRDefault="007B0456" w:rsidP="007B0456">
      <w:pPr>
        <w:spacing w:after="0" w:line="360" w:lineRule="auto"/>
        <w:rPr>
          <w:rFonts w:ascii="Caslon" w:hAnsi="Caslon"/>
          <w:sz w:val="24"/>
          <w:szCs w:val="24"/>
        </w:rPr>
      </w:pPr>
      <w:r>
        <w:rPr>
          <w:rFonts w:ascii="Caslon" w:hAnsi="Caslon"/>
          <w:sz w:val="24"/>
          <w:szCs w:val="24"/>
        </w:rPr>
        <w:t>Advanced Topics</w:t>
      </w:r>
    </w:p>
    <w:p w14:paraId="30CF9B2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Bayesian and Frequentist Approach</w:t>
      </w:r>
    </w:p>
    <w:p w14:paraId="277FDB8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Multicollinearity</w:t>
      </w:r>
    </w:p>
    <w:p w14:paraId="6F163C0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A/B Testing</w:t>
      </w:r>
    </w:p>
    <w:p w14:paraId="430B00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Predictive Analysis</w:t>
      </w:r>
    </w:p>
    <w:p w14:paraId="18102B55"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Survival Analysis</w:t>
      </w:r>
    </w:p>
    <w:p w14:paraId="3F5B2AB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Longitudinal Data Analysis</w:t>
      </w:r>
    </w:p>
    <w:p w14:paraId="2782188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Analysis</w:t>
      </w:r>
    </w:p>
    <w:p w14:paraId="44F3C46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Decomposition</w:t>
      </w:r>
    </w:p>
    <w:p w14:paraId="56C2FA6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Meta Analysis</w:t>
      </w:r>
    </w:p>
    <w:p w14:paraId="110C86A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Residual Analysis</w:t>
      </w:r>
    </w:p>
    <w:p w14:paraId="2897651A" w14:textId="77777777" w:rsidR="007B0456" w:rsidRPr="00AC6159" w:rsidRDefault="007B0456" w:rsidP="007B0456">
      <w:pPr>
        <w:spacing w:after="0" w:line="360" w:lineRule="auto"/>
        <w:rPr>
          <w:rFonts w:ascii="Caslon" w:hAnsi="Caslon"/>
          <w:sz w:val="24"/>
          <w:szCs w:val="24"/>
        </w:rPr>
      </w:pPr>
      <w:r>
        <w:rPr>
          <w:rFonts w:ascii="Caslon" w:hAnsi="Caslon"/>
          <w:sz w:val="24"/>
          <w:szCs w:val="24"/>
        </w:rPr>
        <w:t>Specialized Topics</w:t>
      </w:r>
    </w:p>
    <w:p w14:paraId="530E708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Six Sigma</w:t>
      </w:r>
    </w:p>
    <w:p w14:paraId="6BFF11C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Item Response Theory</w:t>
      </w:r>
    </w:p>
    <w:p w14:paraId="335AD8DD"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Order Statistics</w:t>
      </w:r>
    </w:p>
    <w:p w14:paraId="3F3E65A2"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Heteroscedastic and Homoscedastic Model</w:t>
      </w:r>
    </w:p>
    <w:p w14:paraId="57CDDF67"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Autocorrelation</w:t>
      </w:r>
    </w:p>
    <w:p w14:paraId="10004D4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Fractal Geometry</w:t>
      </w:r>
    </w:p>
    <w:p w14:paraId="76A28F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Chaos Theory</w:t>
      </w:r>
    </w:p>
    <w:p w14:paraId="5574F12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Spatial Statistics</w:t>
      </w:r>
    </w:p>
    <w:p w14:paraId="0254ABC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lastRenderedPageBreak/>
        <w:t>Cognitive Bias</w:t>
      </w:r>
    </w:p>
    <w:p w14:paraId="054FC59F"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MCMC</w:t>
      </w:r>
    </w:p>
    <w:p w14:paraId="605D18B0"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Causal Inference</w:t>
      </w:r>
    </w:p>
    <w:p w14:paraId="6E89040C"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Experimental Ethics</w:t>
      </w:r>
    </w:p>
    <w:p w14:paraId="15A20C7C" w14:textId="08F9C58F" w:rsidR="007032CE"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Sampling Techniques</w:t>
      </w:r>
    </w:p>
    <w:p w14:paraId="06409471" w14:textId="5B314E5D" w:rsidR="00514136" w:rsidRDefault="00514136" w:rsidP="007032CE">
      <w:pPr>
        <w:spacing w:after="0" w:line="360" w:lineRule="auto"/>
        <w:rPr>
          <w:rFonts w:ascii="Caslon" w:hAnsi="Caslon"/>
          <w:sz w:val="24"/>
          <w:szCs w:val="24"/>
        </w:rPr>
      </w:pPr>
      <w:r>
        <w:rPr>
          <w:rFonts w:ascii="Caslon" w:hAnsi="Caslon"/>
          <w:sz w:val="24"/>
          <w:szCs w:val="24"/>
        </w:rPr>
        <w:t>Formulae</w:t>
      </w:r>
    </w:p>
    <w:p w14:paraId="711CB20C" w14:textId="74E211D6" w:rsidR="007032CE" w:rsidRDefault="007032CE" w:rsidP="007032CE">
      <w:pPr>
        <w:spacing w:after="0" w:line="360" w:lineRule="auto"/>
        <w:rPr>
          <w:rFonts w:ascii="Caslon" w:hAnsi="Caslon"/>
          <w:sz w:val="24"/>
          <w:szCs w:val="24"/>
        </w:rPr>
      </w:pPr>
      <w:proofErr w:type="spellStart"/>
      <w:r>
        <w:rPr>
          <w:rFonts w:ascii="Caslon" w:hAnsi="Caslon"/>
          <w:sz w:val="24"/>
          <w:szCs w:val="24"/>
        </w:rPr>
        <w:t>Numerical</w:t>
      </w:r>
      <w:r w:rsidR="00846696">
        <w:rPr>
          <w:rFonts w:ascii="Caslon" w:hAnsi="Caslon"/>
          <w:sz w:val="24"/>
          <w:szCs w:val="24"/>
        </w:rPr>
        <w:t>s</w:t>
      </w:r>
      <w:proofErr w:type="spellEnd"/>
    </w:p>
    <w:p w14:paraId="1FD3477D" w14:textId="1702B27C" w:rsidR="00367F22" w:rsidRDefault="00367F22" w:rsidP="007032CE">
      <w:pPr>
        <w:spacing w:after="0" w:line="360" w:lineRule="auto"/>
        <w:rPr>
          <w:rFonts w:ascii="Caslon" w:hAnsi="Caslon"/>
          <w:sz w:val="24"/>
          <w:szCs w:val="24"/>
        </w:rPr>
      </w:pPr>
      <w:r>
        <w:rPr>
          <w:rFonts w:ascii="Caslon" w:hAnsi="Caslon"/>
          <w:sz w:val="24"/>
          <w:szCs w:val="24"/>
        </w:rPr>
        <w:t>Key Terms and Glossary</w:t>
      </w:r>
    </w:p>
    <w:p w14:paraId="5D860720" w14:textId="49AF1237" w:rsidR="0045315A" w:rsidRPr="007032CE" w:rsidRDefault="0045315A" w:rsidP="007032CE">
      <w:pPr>
        <w:spacing w:after="0" w:line="360" w:lineRule="auto"/>
        <w:rPr>
          <w:rFonts w:ascii="Caslon" w:hAnsi="Caslon"/>
          <w:sz w:val="24"/>
          <w:szCs w:val="24"/>
        </w:rPr>
      </w:pPr>
      <w:r>
        <w:rPr>
          <w:rFonts w:ascii="Caslon" w:hAnsi="Caslon"/>
          <w:sz w:val="24"/>
          <w:szCs w:val="24"/>
        </w:rPr>
        <w:t>Acknowledgements</w:t>
      </w:r>
    </w:p>
    <w:p w14:paraId="42876C9E" w14:textId="77777777" w:rsidR="002454E8" w:rsidRDefault="002454E8" w:rsidP="007B0456">
      <w:pPr>
        <w:spacing w:line="360" w:lineRule="auto"/>
        <w:rPr>
          <w:rFonts w:ascii="Caslon" w:hAnsi="Caslon"/>
          <w:b/>
          <w:bCs/>
          <w:sz w:val="36"/>
          <w:szCs w:val="40"/>
        </w:rPr>
      </w:pPr>
    </w:p>
    <w:p w14:paraId="2D1EBC39" w14:textId="77777777" w:rsidR="002454E8" w:rsidRDefault="002454E8" w:rsidP="004E7407">
      <w:pPr>
        <w:spacing w:line="360" w:lineRule="auto"/>
        <w:jc w:val="center"/>
        <w:rPr>
          <w:rFonts w:ascii="Caslon" w:hAnsi="Caslon"/>
          <w:b/>
          <w:bCs/>
          <w:sz w:val="36"/>
          <w:szCs w:val="40"/>
        </w:rPr>
      </w:pPr>
    </w:p>
    <w:p w14:paraId="7F5C6BA9" w14:textId="77777777" w:rsidR="002454E8" w:rsidRDefault="002454E8" w:rsidP="004E7407">
      <w:pPr>
        <w:spacing w:line="360" w:lineRule="auto"/>
        <w:jc w:val="center"/>
        <w:rPr>
          <w:rFonts w:ascii="Caslon" w:hAnsi="Caslon"/>
          <w:b/>
          <w:bCs/>
          <w:sz w:val="36"/>
          <w:szCs w:val="40"/>
        </w:rPr>
      </w:pPr>
    </w:p>
    <w:p w14:paraId="3564669D" w14:textId="77777777" w:rsidR="002454E8" w:rsidRDefault="002454E8" w:rsidP="004E7407">
      <w:pPr>
        <w:spacing w:line="360" w:lineRule="auto"/>
        <w:jc w:val="center"/>
        <w:rPr>
          <w:rFonts w:ascii="Caslon" w:hAnsi="Caslon"/>
          <w:b/>
          <w:bCs/>
          <w:sz w:val="36"/>
          <w:szCs w:val="40"/>
        </w:rPr>
      </w:pPr>
    </w:p>
    <w:p w14:paraId="7F2CA28F" w14:textId="77777777" w:rsidR="002454E8" w:rsidRDefault="002454E8" w:rsidP="004E7407">
      <w:pPr>
        <w:spacing w:line="360" w:lineRule="auto"/>
        <w:jc w:val="center"/>
        <w:rPr>
          <w:rFonts w:ascii="Caslon" w:hAnsi="Caslon"/>
          <w:b/>
          <w:bCs/>
          <w:sz w:val="36"/>
          <w:szCs w:val="40"/>
        </w:rPr>
      </w:pPr>
    </w:p>
    <w:p w14:paraId="3B82D4E3" w14:textId="77777777" w:rsidR="002454E8" w:rsidRDefault="002454E8" w:rsidP="004E7407">
      <w:pPr>
        <w:spacing w:line="360" w:lineRule="auto"/>
        <w:jc w:val="center"/>
        <w:rPr>
          <w:rFonts w:ascii="Caslon" w:hAnsi="Caslon"/>
          <w:b/>
          <w:bCs/>
          <w:sz w:val="36"/>
          <w:szCs w:val="40"/>
        </w:rPr>
      </w:pPr>
    </w:p>
    <w:p w14:paraId="5B3BA5DC" w14:textId="71274ECB" w:rsidR="007B0456" w:rsidRDefault="007B0456">
      <w:pPr>
        <w:rPr>
          <w:rFonts w:ascii="Amasis MT Pro Black" w:hAnsi="Amasis MT Pro Black" w:cs="Aharoni"/>
          <w:b/>
          <w:bCs/>
          <w:sz w:val="56"/>
          <w:szCs w:val="200"/>
        </w:rPr>
      </w:pPr>
      <w:r>
        <w:rPr>
          <w:rFonts w:ascii="Amasis MT Pro Black" w:hAnsi="Amasis MT Pro Black" w:cs="Aharoni"/>
          <w:b/>
          <w:bCs/>
          <w:sz w:val="56"/>
          <w:szCs w:val="200"/>
        </w:rPr>
        <w:br w:type="page"/>
      </w:r>
    </w:p>
    <w:p w14:paraId="6885D0FA" w14:textId="5700F81F" w:rsidR="008F4D17" w:rsidRPr="008F4D17" w:rsidRDefault="008F4D17" w:rsidP="007B0456">
      <w:pPr>
        <w:spacing w:before="240" w:after="240" w:line="360" w:lineRule="auto"/>
        <w:jc w:val="center"/>
        <w:rPr>
          <w:rFonts w:ascii="Caslon" w:hAnsi="Caslon" w:cs="Aharoni"/>
          <w:b/>
          <w:bCs/>
          <w:sz w:val="32"/>
          <w:szCs w:val="48"/>
        </w:rPr>
      </w:pPr>
      <w:r>
        <w:rPr>
          <w:rFonts w:ascii="Caslon" w:hAnsi="Caslon" w:cs="Aharoni"/>
          <w:b/>
          <w:bCs/>
          <w:sz w:val="32"/>
          <w:szCs w:val="48"/>
        </w:rPr>
        <w:lastRenderedPageBreak/>
        <w:t>An Intro – Importance of Statistics</w:t>
      </w:r>
    </w:p>
    <w:p w14:paraId="04B0552E" w14:textId="26A8D7C1"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is more than just numbers and graphs; </w:t>
      </w:r>
      <w:r w:rsidR="00877709" w:rsidRPr="008F4D17">
        <w:rPr>
          <w:rFonts w:ascii="Caslon" w:hAnsi="Caslon"/>
          <w:sz w:val="24"/>
          <w:szCs w:val="20"/>
        </w:rPr>
        <w:t>it is</w:t>
      </w:r>
      <w:r w:rsidRPr="008F4D17">
        <w:rPr>
          <w:rFonts w:ascii="Caslon" w:hAnsi="Caslon"/>
          <w:sz w:val="24"/>
          <w:szCs w:val="20"/>
        </w:rPr>
        <w:t xml:space="preserve"> a powerful tool that shapes our understanding of the world and empowers us to make informed decisions. In this </w:t>
      </w:r>
      <w:r>
        <w:rPr>
          <w:rFonts w:ascii="Caslon" w:hAnsi="Caslon"/>
          <w:sz w:val="24"/>
          <w:szCs w:val="20"/>
        </w:rPr>
        <w:t>book</w:t>
      </w:r>
      <w:r w:rsidRPr="008F4D17">
        <w:rPr>
          <w:rFonts w:ascii="Caslon" w:hAnsi="Caslon"/>
          <w:sz w:val="24"/>
          <w:szCs w:val="20"/>
        </w:rPr>
        <w:t>, we explore the profound importance of statistics in various domains, from science and business to everyday life.</w:t>
      </w:r>
    </w:p>
    <w:p w14:paraId="1F7AB4B1" w14:textId="63092961"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Enabling Informed Decision-Making</w:t>
      </w:r>
    </w:p>
    <w:p w14:paraId="1FE15CBB" w14:textId="1547FCB3" w:rsid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provides the means to analyse and interpret data, transforming it into valuable insights that guide decision-makers. Whether </w:t>
      </w:r>
      <w:r w:rsidR="00877709" w:rsidRPr="008F4D17">
        <w:rPr>
          <w:rFonts w:ascii="Caslon" w:hAnsi="Caslon"/>
          <w:sz w:val="24"/>
          <w:szCs w:val="20"/>
        </w:rPr>
        <w:t>it is</w:t>
      </w:r>
      <w:r w:rsidRPr="008F4D17">
        <w:rPr>
          <w:rFonts w:ascii="Caslon" w:hAnsi="Caslon"/>
          <w:sz w:val="24"/>
          <w:szCs w:val="20"/>
        </w:rPr>
        <w:t xml:space="preserve"> business leaders evaluating market trends, doctors diagnosing diseases, or policymakers designing effective public policies, statistics aids in identifying patterns, predicting outcomes, and mitigating risks.</w:t>
      </w:r>
    </w:p>
    <w:p w14:paraId="0CA60C3B" w14:textId="71D1FCEF"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Scientific Advancement</w:t>
      </w:r>
    </w:p>
    <w:p w14:paraId="592FF452"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scientific research, statistics underpins the validation of hypotheses and the discovery of new knowledge. It enables researchers to draw meaningful conclusions from experimental data, quantify uncertainty, and determine the significance of findings. From medicine to environmental science, statistics is the backbone of evidence-based research.</w:t>
      </w:r>
    </w:p>
    <w:p w14:paraId="29FDE93F" w14:textId="5EA26C8A"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Understanding Variability</w:t>
      </w:r>
    </w:p>
    <w:p w14:paraId="0CE9DA73" w14:textId="2BAF2160"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Variability is inherent in almost every aspect of life, and statistics helps us comprehend and manage it. Whether </w:t>
      </w:r>
      <w:r w:rsidR="00877709" w:rsidRPr="008F4D17">
        <w:rPr>
          <w:rFonts w:ascii="Caslon" w:hAnsi="Caslon"/>
          <w:sz w:val="24"/>
          <w:szCs w:val="20"/>
        </w:rPr>
        <w:t>it is</w:t>
      </w:r>
      <w:r w:rsidRPr="008F4D17">
        <w:rPr>
          <w:rFonts w:ascii="Caslon" w:hAnsi="Caslon"/>
          <w:sz w:val="24"/>
          <w:szCs w:val="20"/>
        </w:rPr>
        <w:t xml:space="preserve"> the fluctuation in stock prices, the diversity in population characteristics, or the variability in weather patterns, statistical tools allow us to quantify uncertainty and make predictions with confidence.</w:t>
      </w:r>
    </w:p>
    <w:p w14:paraId="57269EF7" w14:textId="0928F922"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Data-Driven Insights</w:t>
      </w:r>
    </w:p>
    <w:p w14:paraId="7FAD40A5" w14:textId="27FA8C52"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today's data-driven world, businesses and organizations rely on statistics to extract insights from large and complex datasets. From customer behaviour analysis to market segmentation, statistics enables organizations to tailor their strategies, optimize processes, and deliver products and services that meet the needs of their target audiences.</w:t>
      </w:r>
    </w:p>
    <w:p w14:paraId="7A67BB37" w14:textId="03E00B5A"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Fostering Critical Thinking</w:t>
      </w:r>
    </w:p>
    <w:p w14:paraId="788621B7"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Studying statistics nurtures critical thinking skills. It encourages us to question assumptions, evaluate evidence, and consider alternative explanations. By understanding statistical concepts such as sampling, bias, and correlation, individuals become better equipped to evaluate claims, detect misinformation, and make well-informed judgments.</w:t>
      </w:r>
    </w:p>
    <w:p w14:paraId="4CC869AF" w14:textId="77777777" w:rsidR="008F4D17" w:rsidRPr="008F4D17" w:rsidRDefault="008F4D17" w:rsidP="008F4D17">
      <w:pPr>
        <w:spacing w:after="0" w:line="360" w:lineRule="auto"/>
        <w:jc w:val="both"/>
        <w:rPr>
          <w:rFonts w:ascii="Caslon" w:hAnsi="Caslon"/>
          <w:sz w:val="24"/>
          <w:szCs w:val="20"/>
        </w:rPr>
      </w:pPr>
    </w:p>
    <w:p w14:paraId="3F8B3052" w14:textId="396ED72E"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Social Sciences and Public Policy</w:t>
      </w:r>
    </w:p>
    <w:p w14:paraId="59C99A25"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social sciences and public policy, statistics helps us understand societal trends, demographic changes, and public sentiment. Policymakers rely on statistical analyses to design effective interventions, allocate resources, and address pressing issues such as healthcare, education, and social inequality.</w:t>
      </w:r>
    </w:p>
    <w:p w14:paraId="6B244FC5" w14:textId="4EC56EAB"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Personal Empowerment</w:t>
      </w:r>
    </w:p>
    <w:p w14:paraId="6B152762" w14:textId="149E9486"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empowers individuals to interpret data presented to them in everyday life. Whether </w:t>
      </w:r>
      <w:r w:rsidR="00877709" w:rsidRPr="008F4D17">
        <w:rPr>
          <w:rFonts w:ascii="Caslon" w:hAnsi="Caslon"/>
          <w:sz w:val="24"/>
          <w:szCs w:val="20"/>
        </w:rPr>
        <w:t>it is</w:t>
      </w:r>
      <w:r w:rsidRPr="008F4D17">
        <w:rPr>
          <w:rFonts w:ascii="Caslon" w:hAnsi="Caslon"/>
          <w:sz w:val="24"/>
          <w:szCs w:val="20"/>
        </w:rPr>
        <w:t xml:space="preserve"> assessing the results of a medical test, understanding the implications of a poll, or evaluating the risks and benefits of a decision, statistical literacy equips us to navigate complex information landscapes.</w:t>
      </w:r>
    </w:p>
    <w:p w14:paraId="2594CD52" w14:textId="77777777" w:rsidR="008F4D17" w:rsidRPr="008F4D17" w:rsidRDefault="008F4D17" w:rsidP="008F4D17">
      <w:pPr>
        <w:spacing w:after="0" w:line="360" w:lineRule="auto"/>
        <w:jc w:val="both"/>
        <w:rPr>
          <w:rFonts w:ascii="Caslon" w:hAnsi="Caslon"/>
          <w:sz w:val="24"/>
          <w:szCs w:val="20"/>
        </w:rPr>
      </w:pPr>
    </w:p>
    <w:p w14:paraId="6EE460FB" w14:textId="1B239F16" w:rsidR="00690BA3" w:rsidRDefault="00ED0AC6" w:rsidP="008F4D17">
      <w:pPr>
        <w:spacing w:after="0" w:line="360" w:lineRule="auto"/>
        <w:jc w:val="both"/>
        <w:rPr>
          <w:rFonts w:ascii="Caslon" w:hAnsi="Caslon"/>
          <w:b/>
          <w:bCs/>
          <w:sz w:val="32"/>
          <w:szCs w:val="32"/>
        </w:rPr>
      </w:pPr>
      <w:r w:rsidRPr="008F4D17">
        <w:rPr>
          <w:rFonts w:ascii="Caslon" w:hAnsi="Caslon"/>
          <w:sz w:val="24"/>
          <w:szCs w:val="20"/>
        </w:rPr>
        <w:t>Statistics</w:t>
      </w:r>
      <w:r w:rsidR="008F4D17" w:rsidRPr="008F4D17">
        <w:rPr>
          <w:rFonts w:ascii="Caslon" w:hAnsi="Caslon"/>
          <w:sz w:val="24"/>
          <w:szCs w:val="20"/>
        </w:rPr>
        <w:t xml:space="preserve"> is the language of uncertainty, enabling us to make sense of the unknown and navigate the complexities of our dynamic world. As we embark on our journey through this book, </w:t>
      </w:r>
      <w:r w:rsidR="00877709" w:rsidRPr="008F4D17">
        <w:rPr>
          <w:rFonts w:ascii="Caslon" w:hAnsi="Caslon"/>
          <w:sz w:val="24"/>
          <w:szCs w:val="20"/>
        </w:rPr>
        <w:t>we will</w:t>
      </w:r>
      <w:r w:rsidR="008F4D17" w:rsidRPr="008F4D17">
        <w:rPr>
          <w:rFonts w:ascii="Caslon" w:hAnsi="Caslon"/>
          <w:sz w:val="24"/>
          <w:szCs w:val="20"/>
        </w:rPr>
        <w:t xml:space="preserve"> uncover the foundations of statistics and its practical applications, equipping you with the tools to unlock a deeper understanding of the data-driven world we live in.</w:t>
      </w:r>
      <w:r w:rsidR="00690BA3">
        <w:rPr>
          <w:rFonts w:ascii="Caslon" w:hAnsi="Caslon"/>
          <w:b/>
          <w:bCs/>
          <w:sz w:val="32"/>
          <w:szCs w:val="32"/>
        </w:rPr>
        <w:br w:type="page"/>
      </w:r>
    </w:p>
    <w:p w14:paraId="5A59FC17" w14:textId="2CD17AD2" w:rsidR="00902D74" w:rsidRPr="00536BF0" w:rsidRDefault="00902D74" w:rsidP="00536BF0">
      <w:pPr>
        <w:spacing w:before="240" w:after="240" w:line="360" w:lineRule="auto"/>
        <w:rPr>
          <w:rFonts w:ascii="Caslon" w:hAnsi="Caslon"/>
          <w:b/>
          <w:bCs/>
          <w:sz w:val="32"/>
          <w:szCs w:val="32"/>
        </w:rPr>
      </w:pPr>
      <w:r w:rsidRPr="00536BF0">
        <w:rPr>
          <w:rFonts w:ascii="Caslon" w:hAnsi="Caslon"/>
          <w:b/>
          <w:bCs/>
          <w:sz w:val="32"/>
          <w:szCs w:val="32"/>
        </w:rPr>
        <w:lastRenderedPageBreak/>
        <w:t>Statistics</w:t>
      </w:r>
    </w:p>
    <w:p w14:paraId="7E458845" w14:textId="4C89C137" w:rsidR="0003618F" w:rsidRPr="00902D74" w:rsidRDefault="00902D74" w:rsidP="004E7407">
      <w:pPr>
        <w:spacing w:after="0" w:line="360" w:lineRule="auto"/>
        <w:jc w:val="both"/>
        <w:rPr>
          <w:rFonts w:ascii="Caslon" w:hAnsi="Caslon"/>
          <w:sz w:val="24"/>
          <w:szCs w:val="20"/>
        </w:rPr>
      </w:pPr>
      <w:r w:rsidRPr="00902D74">
        <w:rPr>
          <w:rFonts w:ascii="Caslon" w:hAnsi="Caslon"/>
          <w:sz w:val="24"/>
          <w:szCs w:val="20"/>
        </w:rPr>
        <w:t>Statistics is a branch of mathematics that involves collecting, organizing, analysing, interpreting, and presenting data. It provides methods and techniques for dealing with uncertainty and variability in data, allowing us to make informed decisions, draw conclusions, and gain insights from observations and measurements</w:t>
      </w:r>
    </w:p>
    <w:p w14:paraId="7E52F4EC" w14:textId="422E6C75" w:rsidR="00F11A70" w:rsidRDefault="00902D74" w:rsidP="004E7407">
      <w:pPr>
        <w:spacing w:after="0" w:line="360" w:lineRule="auto"/>
        <w:jc w:val="both"/>
        <w:rPr>
          <w:rFonts w:ascii="Caslon" w:hAnsi="Caslon"/>
          <w:sz w:val="24"/>
          <w:szCs w:val="20"/>
        </w:rPr>
      </w:pPr>
      <w:r w:rsidRPr="00902D74">
        <w:rPr>
          <w:rFonts w:ascii="Caslon" w:hAnsi="Caslon"/>
          <w:sz w:val="24"/>
          <w:szCs w:val="20"/>
        </w:rPr>
        <w:t>Statistics is applied in various fields, including science, economics, social sciences, medicine, engineering, and more. It helps researchers make sense of complex data, test hypotheses, make predictions, and inform decision-making.</w:t>
      </w:r>
    </w:p>
    <w:p w14:paraId="752D7D64" w14:textId="2B71FA25" w:rsidR="00121335" w:rsidRPr="00121335" w:rsidRDefault="00121335" w:rsidP="00121335">
      <w:pPr>
        <w:spacing w:after="0" w:line="360" w:lineRule="auto"/>
        <w:jc w:val="both"/>
        <w:rPr>
          <w:rFonts w:ascii="Caslon" w:hAnsi="Caslon"/>
          <w:i/>
          <w:iCs/>
          <w:sz w:val="24"/>
          <w:szCs w:val="20"/>
        </w:rPr>
      </w:pPr>
      <w:r>
        <w:rPr>
          <w:rFonts w:ascii="Caslon" w:hAnsi="Caslon"/>
          <w:i/>
          <w:iCs/>
          <w:sz w:val="24"/>
          <w:szCs w:val="20"/>
        </w:rPr>
        <w:t>S</w:t>
      </w:r>
      <w:r w:rsidRPr="00121335">
        <w:rPr>
          <w:rFonts w:ascii="Caslon" w:hAnsi="Caslon"/>
          <w:i/>
          <w:iCs/>
          <w:sz w:val="24"/>
          <w:szCs w:val="20"/>
        </w:rPr>
        <w:t>tatistics played a crucial role in solving a problem is the case of John Snow and the Broad Street cholera outbreak in London in 1854.</w:t>
      </w:r>
    </w:p>
    <w:p w14:paraId="7432A0F9" w14:textId="344A34C4"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At that time, cholera was a deadly disease that spread through contaminated water sources, although the exact mechanism of transmission was not well understood. In August 1854, a severe outbreak of cholera occurred in the Soho district of London, causing numerous deaths.</w:t>
      </w:r>
    </w:p>
    <w:p w14:paraId="6ED9A466" w14:textId="6126E308"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John Snow, a British physician, was sceptical of the prevailing miasma theory, which suggested that diseases like cholera were spread through "bad air." Instead, he suspected that contaminated water might be the source of the outbreak. Snow started collecting data on the locations of deaths and cases of cholera in the area, as well as the locations of water pumps.</w:t>
      </w:r>
    </w:p>
    <w:p w14:paraId="3945E8DE" w14:textId="0B30FEBC"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By mapping out the data and creating a "cholera map," Snow was able to identify a cluster of cases centred around a specific water pump on Broad Street (now Broadwick Street). He noticed that residents who got their water from this pump were more likely to contract cholera than those who used other sources.</w:t>
      </w:r>
    </w:p>
    <w:p w14:paraId="7C7A5DDE" w14:textId="3A74F790"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This statistical analysis led Snow to conclude that the contaminated water from the Broad Street pump was responsible for the outbreak. He presented his findings to local authorities, urging them to remove the pump handle to prevent further use of the contaminated water. This action effectively helped to control the outbreak.</w:t>
      </w:r>
    </w:p>
    <w:p w14:paraId="4D22BA58" w14:textId="56BF3619" w:rsidR="00F11A70" w:rsidRDefault="00121335" w:rsidP="00196BF4">
      <w:pPr>
        <w:spacing w:after="0" w:line="360" w:lineRule="auto"/>
        <w:jc w:val="both"/>
        <w:rPr>
          <w:rFonts w:ascii="Caslon" w:hAnsi="Caslon"/>
          <w:i/>
          <w:iCs/>
          <w:sz w:val="24"/>
          <w:szCs w:val="20"/>
        </w:rPr>
      </w:pPr>
      <w:r w:rsidRPr="00121335">
        <w:rPr>
          <w:rFonts w:ascii="Caslon" w:hAnsi="Caslon"/>
          <w:i/>
          <w:iCs/>
          <w:sz w:val="24"/>
          <w:szCs w:val="20"/>
        </w:rPr>
        <w:t>John Snow's work is often cited as a pivotal moment in the history of public health and epidemiology. His use of statistics and data visualization to pinpoint the source of the cholera outbreak laid the foundation for modern epidemiological methods and contributed to our understanding of disease transmission. This case also highlighted the importance of using data-driven approaches to solve complex problems and make informed decisions.</w:t>
      </w:r>
    </w:p>
    <w:p w14:paraId="7B0867E6" w14:textId="77777777" w:rsidR="00536BF0" w:rsidRPr="00536BF0" w:rsidRDefault="00536BF0" w:rsidP="00536BF0">
      <w:pPr>
        <w:spacing w:before="240" w:after="240" w:line="360" w:lineRule="auto"/>
        <w:jc w:val="both"/>
        <w:rPr>
          <w:rFonts w:ascii="Caslon" w:hAnsi="Caslon"/>
          <w:b/>
          <w:bCs/>
          <w:sz w:val="32"/>
          <w:szCs w:val="36"/>
        </w:rPr>
      </w:pPr>
      <w:r w:rsidRPr="00536BF0">
        <w:rPr>
          <w:rFonts w:ascii="Caslon" w:hAnsi="Caslon"/>
          <w:b/>
          <w:bCs/>
          <w:sz w:val="32"/>
          <w:szCs w:val="36"/>
        </w:rPr>
        <w:lastRenderedPageBreak/>
        <w:t>Descriptive Statistics</w:t>
      </w:r>
    </w:p>
    <w:p w14:paraId="0C86DC78" w14:textId="228719FD"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is a branch of statistics that involves summarizing, organizing, and presenting data in a meaningful way to describe its basic characteristics. The goal of descriptive statistics is to provide a clear and concise overview of the </w:t>
      </w:r>
      <w:r w:rsidR="00ED0AC6" w:rsidRPr="00DB6D83">
        <w:rPr>
          <w:rFonts w:ascii="Caslon" w:hAnsi="Caslon"/>
          <w:sz w:val="24"/>
        </w:rPr>
        <w:t>key features</w:t>
      </w:r>
      <w:r w:rsidRPr="00DB6D83">
        <w:rPr>
          <w:rFonts w:ascii="Caslon" w:hAnsi="Caslon"/>
          <w:sz w:val="24"/>
        </w:rPr>
        <w:t xml:space="preserve"> of a data set, making it easier to understand and interpret the data.</w:t>
      </w:r>
    </w:p>
    <w:p w14:paraId="2CC494A1" w14:textId="77777777" w:rsidR="00536BF0" w:rsidRPr="00DB6D83" w:rsidRDefault="00536BF0" w:rsidP="00536BF0">
      <w:pPr>
        <w:spacing w:after="0" w:line="360" w:lineRule="auto"/>
        <w:jc w:val="both"/>
        <w:rPr>
          <w:rFonts w:ascii="Caslon" w:hAnsi="Caslon"/>
          <w:sz w:val="24"/>
        </w:rPr>
      </w:pPr>
      <w:r w:rsidRPr="00DB6D83">
        <w:rPr>
          <w:rFonts w:ascii="Caslon" w:hAnsi="Caslon"/>
          <w:sz w:val="24"/>
        </w:rPr>
        <w:t>Descriptive statistics encompasses several key measures and methods, including:</w:t>
      </w:r>
    </w:p>
    <w:p w14:paraId="0C869E56" w14:textId="77777777" w:rsidR="00536BF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Central Tendency: These statistics provide information about the centre of the data distribution. Common measures include Mean, Median</w:t>
      </w:r>
      <w:r>
        <w:rPr>
          <w:rFonts w:ascii="Caslon" w:hAnsi="Caslon"/>
          <w:sz w:val="24"/>
        </w:rPr>
        <w:t xml:space="preserve"> and</w:t>
      </w:r>
      <w:r w:rsidRPr="000956B0">
        <w:rPr>
          <w:rFonts w:ascii="Caslon" w:hAnsi="Caslon"/>
          <w:sz w:val="24"/>
        </w:rPr>
        <w:t xml:space="preserve"> Mode</w:t>
      </w:r>
      <w:r>
        <w:rPr>
          <w:rFonts w:ascii="Caslon" w:hAnsi="Caslon"/>
          <w:sz w:val="24"/>
        </w:rPr>
        <w:t>.</w:t>
      </w:r>
    </w:p>
    <w:p w14:paraId="23750569" w14:textId="77777777" w:rsidR="00536BF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Variability or Spread: These statistics describe how spread out or dispersed the data points are. Common measures include</w:t>
      </w:r>
      <w:r>
        <w:rPr>
          <w:rFonts w:ascii="Caslon" w:hAnsi="Caslon"/>
          <w:sz w:val="24"/>
        </w:rPr>
        <w:t xml:space="preserve"> </w:t>
      </w:r>
      <w:r w:rsidRPr="000956B0">
        <w:rPr>
          <w:rFonts w:ascii="Caslon" w:hAnsi="Caslon"/>
          <w:sz w:val="24"/>
        </w:rPr>
        <w:t>Range</w:t>
      </w:r>
      <w:r>
        <w:rPr>
          <w:rFonts w:ascii="Caslon" w:hAnsi="Caslon"/>
          <w:sz w:val="24"/>
        </w:rPr>
        <w:t xml:space="preserve">, </w:t>
      </w:r>
      <w:r w:rsidRPr="000956B0">
        <w:rPr>
          <w:rFonts w:ascii="Caslon" w:hAnsi="Caslon"/>
          <w:sz w:val="24"/>
        </w:rPr>
        <w:t>Variance</w:t>
      </w:r>
      <w:r>
        <w:rPr>
          <w:rFonts w:ascii="Caslon" w:hAnsi="Caslon"/>
          <w:sz w:val="24"/>
        </w:rPr>
        <w:t xml:space="preserve"> and </w:t>
      </w:r>
      <w:r w:rsidRPr="000956B0">
        <w:rPr>
          <w:rFonts w:ascii="Caslon" w:hAnsi="Caslon"/>
          <w:sz w:val="24"/>
        </w:rPr>
        <w:t>Standard Deviation</w:t>
      </w:r>
      <w:r>
        <w:rPr>
          <w:rFonts w:ascii="Caslon" w:hAnsi="Caslon"/>
          <w:sz w:val="24"/>
        </w:rPr>
        <w:t>.</w:t>
      </w:r>
    </w:p>
    <w:p w14:paraId="5B5D6183" w14:textId="73B53314" w:rsidR="00536BF0" w:rsidRPr="000956B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Shape and Skewness: These describe the asymmetry or skewness of the data distribution.</w:t>
      </w:r>
    </w:p>
    <w:p w14:paraId="2872CCA9" w14:textId="2D06D7C4"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Percentiles: Values that divide a data set into specific percentage groups.</w:t>
      </w:r>
    </w:p>
    <w:p w14:paraId="572242B7"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Frequency Distributions:</w:t>
      </w:r>
      <w:r>
        <w:rPr>
          <w:rFonts w:ascii="Caslon" w:hAnsi="Caslon"/>
          <w:sz w:val="24"/>
        </w:rPr>
        <w:t xml:space="preserve"> </w:t>
      </w:r>
      <w:r w:rsidRPr="00DB6D83">
        <w:rPr>
          <w:rFonts w:ascii="Caslon" w:hAnsi="Caslon"/>
          <w:sz w:val="24"/>
        </w:rPr>
        <w:t>Tables or graphs that display the number of times each value or range of values occurs in a data set.</w:t>
      </w:r>
    </w:p>
    <w:p w14:paraId="58663FB8" w14:textId="727DE556"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Histograms and Bar Charts</w:t>
      </w:r>
    </w:p>
    <w:p w14:paraId="65A75C7E"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Box Plots (Box-and-Whisker Plots)</w:t>
      </w:r>
    </w:p>
    <w:p w14:paraId="60944821"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Summary Tables: Tables that present key descriptive statistics, such as mean, median, standard deviation, and more, for multiple variables.</w:t>
      </w:r>
    </w:p>
    <w:p w14:paraId="33A00B95" w14:textId="5BB540B3" w:rsidR="00536BF0" w:rsidRDefault="00536BF0" w:rsidP="00536BF0">
      <w:pPr>
        <w:spacing w:after="0" w:line="360" w:lineRule="auto"/>
        <w:jc w:val="both"/>
        <w:rPr>
          <w:rFonts w:ascii="Caslon" w:hAnsi="Caslon"/>
          <w:sz w:val="24"/>
        </w:rPr>
      </w:pPr>
      <w:r w:rsidRPr="00DB6D83">
        <w:rPr>
          <w:rFonts w:ascii="Caslon" w:hAnsi="Caslon"/>
          <w:sz w:val="24"/>
        </w:rPr>
        <w:t>Descriptive statistics are especially useful for getting a quick overview of the data, identifying outliers, and detecting any patterns or trends. They provide the foundational insights that help researchers and analysts make informed decisions about the data and its characteristics. Descriptive statistics are often a preliminary step before more advanced analyses, such as inferential statistics and hypothesis testing.</w:t>
      </w:r>
    </w:p>
    <w:p w14:paraId="53800225" w14:textId="70DF2D97" w:rsidR="002178B4" w:rsidRDefault="002178B4" w:rsidP="00536BF0">
      <w:pPr>
        <w:spacing w:after="0" w:line="360" w:lineRule="auto"/>
        <w:jc w:val="both"/>
        <w:rPr>
          <w:rFonts w:ascii="Caslon" w:hAnsi="Caslon"/>
          <w:sz w:val="24"/>
        </w:rPr>
      </w:pPr>
    </w:p>
    <w:p w14:paraId="3CE4E621" w14:textId="345D4599" w:rsidR="002178B4" w:rsidRDefault="002178B4" w:rsidP="00536BF0">
      <w:pPr>
        <w:spacing w:after="0" w:line="360" w:lineRule="auto"/>
        <w:jc w:val="both"/>
        <w:rPr>
          <w:rFonts w:ascii="Caslon" w:hAnsi="Caslon"/>
          <w:sz w:val="24"/>
        </w:rPr>
      </w:pPr>
    </w:p>
    <w:p w14:paraId="7943CE9A" w14:textId="3959E9D9" w:rsidR="002178B4" w:rsidRDefault="002178B4" w:rsidP="00536BF0">
      <w:pPr>
        <w:spacing w:after="0" w:line="360" w:lineRule="auto"/>
        <w:jc w:val="both"/>
        <w:rPr>
          <w:rFonts w:ascii="Caslon" w:hAnsi="Caslon"/>
          <w:sz w:val="24"/>
        </w:rPr>
      </w:pPr>
    </w:p>
    <w:p w14:paraId="7A0AAEA6" w14:textId="77777777" w:rsidR="00F142AA" w:rsidRDefault="00F142AA">
      <w:pPr>
        <w:rPr>
          <w:rFonts w:ascii="Caslon" w:hAnsi="Caslon"/>
          <w:b/>
          <w:bCs/>
          <w:sz w:val="32"/>
          <w:szCs w:val="36"/>
        </w:rPr>
      </w:pPr>
      <w:r>
        <w:rPr>
          <w:rFonts w:ascii="Caslon" w:hAnsi="Caslon"/>
          <w:b/>
          <w:bCs/>
          <w:sz w:val="32"/>
          <w:szCs w:val="36"/>
        </w:rPr>
        <w:br w:type="page"/>
      </w:r>
    </w:p>
    <w:p w14:paraId="768EAB04" w14:textId="62D3FFD6" w:rsidR="002178B4" w:rsidRPr="002178B4" w:rsidRDefault="002178B4" w:rsidP="00AC0F44">
      <w:pPr>
        <w:spacing w:before="240" w:after="240" w:line="360" w:lineRule="auto"/>
        <w:rPr>
          <w:rFonts w:ascii="Caslon" w:hAnsi="Caslon"/>
          <w:b/>
          <w:bCs/>
          <w:sz w:val="32"/>
          <w:szCs w:val="36"/>
        </w:rPr>
      </w:pPr>
      <w:r w:rsidRPr="002178B4">
        <w:rPr>
          <w:rFonts w:ascii="Caslon" w:hAnsi="Caslon"/>
          <w:b/>
          <w:bCs/>
          <w:sz w:val="32"/>
          <w:szCs w:val="36"/>
        </w:rPr>
        <w:lastRenderedPageBreak/>
        <w:t>Inferential Statistics</w:t>
      </w:r>
    </w:p>
    <w:p w14:paraId="5A43A76C" w14:textId="77777777" w:rsidR="002178B4" w:rsidRDefault="002178B4" w:rsidP="002178B4">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Inferential statistics makes inferences about populations using part of the population. Instead of using the entire population to gather data, the statistician will collect a sample or samples from the millions of data points. The statistician will then make inferences about the entire population using the samples.</w:t>
      </w:r>
    </w:p>
    <w:p w14:paraId="707AB485"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A historical example where inferential statistics played a crucial role: Gregor Mendel and the Laws of Inheritance</w:t>
      </w:r>
    </w:p>
    <w:p w14:paraId="2E6C4DCD" w14:textId="14A8776E"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mid-19th century, Gregor Mendel, an Austrian scientist, and Augustinian friar, conducted ground-breaking experiments with pea plants to understand the principles of inheritance. His work laid the foundation for the field of genetics.</w:t>
      </w:r>
    </w:p>
    <w:p w14:paraId="0BF17224" w14:textId="45620567" w:rsidR="002178B4" w:rsidRPr="00A2568A" w:rsidRDefault="00EC2279" w:rsidP="002178B4">
      <w:pPr>
        <w:spacing w:after="0" w:line="360" w:lineRule="auto"/>
        <w:jc w:val="both"/>
        <w:rPr>
          <w:rFonts w:ascii="Caslon" w:eastAsia="Times New Roman" w:hAnsi="Caslon" w:cs="Times New Roman"/>
          <w:i/>
          <w:iCs/>
          <w:kern w:val="0"/>
          <w:sz w:val="24"/>
          <w:szCs w:val="24"/>
          <w:lang w:eastAsia="en-IN"/>
          <w14:ligatures w14:val="none"/>
        </w:rPr>
      </w:pPr>
      <w:r>
        <w:rPr>
          <w:rFonts w:ascii="Caslon" w:eastAsia="Times New Roman" w:hAnsi="Caslon" w:cs="Times New Roman"/>
          <w:i/>
          <w:iCs/>
          <w:noProof/>
          <w:kern w:val="0"/>
          <w:sz w:val="24"/>
          <w:szCs w:val="24"/>
          <w:lang w:eastAsia="en-IN"/>
          <w14:ligatures w14:val="none"/>
        </w:rPr>
        <w:drawing>
          <wp:anchor distT="0" distB="0" distL="114300" distR="114300" simplePos="0" relativeHeight="251747328" behindDoc="0" locked="0" layoutInCell="1" allowOverlap="1" wp14:anchorId="0A3C8AF3" wp14:editId="54C2D98E">
            <wp:simplePos x="0" y="0"/>
            <wp:positionH relativeFrom="column">
              <wp:posOffset>6150855</wp:posOffset>
            </wp:positionH>
            <wp:positionV relativeFrom="paragraph">
              <wp:posOffset>75809</wp:posOffset>
            </wp:positionV>
            <wp:extent cx="539750" cy="539750"/>
            <wp:effectExtent l="0" t="0" r="0" b="0"/>
            <wp:wrapTopAndBottom/>
            <wp:docPr id="37" name="Graphic 37" descr="Peas In Po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Peas In Pod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9750" cy="539750"/>
                    </a:xfrm>
                    <a:prstGeom prst="rect">
                      <a:avLst/>
                    </a:prstGeom>
                  </pic:spPr>
                </pic:pic>
              </a:graphicData>
            </a:graphic>
          </wp:anchor>
        </w:drawing>
      </w:r>
      <w:r w:rsidR="002178B4" w:rsidRPr="00A2568A">
        <w:rPr>
          <w:rFonts w:ascii="Caslon" w:eastAsia="Times New Roman" w:hAnsi="Caslon" w:cs="Times New Roman"/>
          <w:i/>
          <w:iCs/>
          <w:kern w:val="0"/>
          <w:sz w:val="24"/>
          <w:szCs w:val="24"/>
          <w:lang w:eastAsia="en-IN"/>
          <w14:ligatures w14:val="none"/>
        </w:rPr>
        <w:t>Mendel's experiments involved crossing different varieties of pea plants and observing the traits that were passed down to their offspring. He meticulously recorded the outcomes of thousands of crosses and analysed the data using inferential statistics.</w:t>
      </w:r>
    </w:p>
    <w:p w14:paraId="48B4793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One of Mendel's famous experiments involved crossing pea plants with different traits, such as flower colour (purple vs. white) or seed texture (smooth vs. wrinkled). He observed the ratios of different trait combinations in the offspring.</w:t>
      </w:r>
    </w:p>
    <w:p w14:paraId="4E9A036C"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For example, in his monohybrid cross involving flower colour:</w:t>
      </w:r>
    </w:p>
    <w:p w14:paraId="05823009"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When he crossed purple-flowered plants with white-flowered plants, the first generation (F1) offspring all had purple flowers.</w:t>
      </w:r>
    </w:p>
    <w:p w14:paraId="6E798F06"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second generation (F2), he observed a ratio of approximately 3:1 purple to white flowers.</w:t>
      </w:r>
    </w:p>
    <w:p w14:paraId="4870DD81"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Mendel used inferential statistics to analyse the ratios he observed in the F2 generation. He realized that the observed ratios closely matched the ratios predicted by the principles of probability and mathematical laws, indicating that there were underlying rules governing the inheritance of traits.</w:t>
      </w:r>
    </w:p>
    <w:p w14:paraId="2CEE6F5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 xml:space="preserve">Mendel's work led to the formulation of Mendel's Laws of Inheritance, which laid the foundation for modern genetics. His use of inferential statistics to analyse his experimental results helped him infer the presence of underlying genetic principles and patterns that could not be directly observed. Mendel's laws provided the basis for understanding how traits are passed from one </w:t>
      </w:r>
      <w:r w:rsidRPr="00A2568A">
        <w:rPr>
          <w:rFonts w:ascii="Caslon" w:eastAsia="Times New Roman" w:hAnsi="Caslon" w:cs="Times New Roman"/>
          <w:i/>
          <w:iCs/>
          <w:kern w:val="0"/>
          <w:sz w:val="24"/>
          <w:szCs w:val="24"/>
          <w:lang w:eastAsia="en-IN"/>
          <w14:ligatures w14:val="none"/>
        </w:rPr>
        <w:lastRenderedPageBreak/>
        <w:t>generation to the next, and his work is considered one of the most important contributions to the field of biology.</w:t>
      </w:r>
    </w:p>
    <w:p w14:paraId="5231148C" w14:textId="4395E56C" w:rsidR="002178B4"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This historical example illustrates how inferential statistics can help scientists draw conclusions and make inferences about underlying patterns and principles from experimental data, leading to ground-breaking discoveries and advancements in scientific knowledge.</w:t>
      </w:r>
    </w:p>
    <w:p w14:paraId="688F2A1D" w14:textId="574F781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1EC01215" w14:textId="49827AC8"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2DAD2B9D" w14:textId="23B8962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66C0AB33" w14:textId="77777777" w:rsidR="00AD4E12" w:rsidRDefault="00AD4E12">
      <w:pPr>
        <w:rPr>
          <w:rFonts w:ascii="Caslon" w:eastAsia="Times New Roman" w:hAnsi="Caslon" w:cs="Times New Roman"/>
          <w:kern w:val="0"/>
          <w:sz w:val="32"/>
          <w:szCs w:val="40"/>
          <w:lang w:eastAsia="en-IN"/>
          <w14:ligatures w14:val="none"/>
        </w:rPr>
      </w:pPr>
      <w:r>
        <w:rPr>
          <w:rFonts w:ascii="Caslon" w:eastAsia="Times New Roman" w:hAnsi="Caslon" w:cs="Times New Roman"/>
          <w:kern w:val="0"/>
          <w:sz w:val="32"/>
          <w:szCs w:val="40"/>
          <w:lang w:eastAsia="en-IN"/>
          <w14:ligatures w14:val="none"/>
        </w:rPr>
        <w:br w:type="page"/>
      </w:r>
    </w:p>
    <w:p w14:paraId="7B665EF0" w14:textId="4381D477" w:rsidR="00AD4E12" w:rsidRPr="00AD4E12" w:rsidRDefault="00AD4E12" w:rsidP="00027D24">
      <w:pPr>
        <w:spacing w:before="240" w:after="240" w:line="360" w:lineRule="auto"/>
        <w:jc w:val="both"/>
        <w:rPr>
          <w:rFonts w:ascii="Caslon" w:eastAsia="Times New Roman" w:hAnsi="Caslon" w:cs="Times New Roman"/>
          <w:b/>
          <w:bCs/>
          <w:kern w:val="0"/>
          <w:sz w:val="32"/>
          <w:szCs w:val="40"/>
          <w:lang w:eastAsia="en-IN"/>
          <w14:ligatures w14:val="none"/>
        </w:rPr>
      </w:pPr>
      <w:r w:rsidRPr="00AD4E12">
        <w:rPr>
          <w:rFonts w:ascii="Caslon" w:eastAsia="Times New Roman" w:hAnsi="Caslon" w:cs="Times New Roman"/>
          <w:b/>
          <w:bCs/>
          <w:kern w:val="0"/>
          <w:sz w:val="32"/>
          <w:szCs w:val="40"/>
          <w:lang w:eastAsia="en-IN"/>
          <w14:ligatures w14:val="none"/>
        </w:rPr>
        <w:lastRenderedPageBreak/>
        <w:t>Categorical and Numerical Data</w:t>
      </w:r>
    </w:p>
    <w:p w14:paraId="2FB663A0" w14:textId="71CA644E"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Categorical and numerical data are two fundamental types of data used in statistics. They serve as the building blocks for various analyses and interpretations. </w:t>
      </w:r>
      <w:r w:rsidR="00015150" w:rsidRPr="00AD4E12">
        <w:rPr>
          <w:rFonts w:ascii="Caslon" w:eastAsia="Times New Roman" w:hAnsi="Caslon" w:cs="Times New Roman"/>
          <w:kern w:val="0"/>
          <w:sz w:val="24"/>
          <w:szCs w:val="24"/>
          <w:lang w:eastAsia="en-IN"/>
          <w14:ligatures w14:val="none"/>
        </w:rPr>
        <w:t>Here is</w:t>
      </w:r>
      <w:r w:rsidRPr="00AD4E12">
        <w:rPr>
          <w:rFonts w:ascii="Caslon" w:eastAsia="Times New Roman" w:hAnsi="Caslon" w:cs="Times New Roman"/>
          <w:kern w:val="0"/>
          <w:sz w:val="24"/>
          <w:szCs w:val="24"/>
          <w:lang w:eastAsia="en-IN"/>
          <w14:ligatures w14:val="none"/>
        </w:rPr>
        <w:t xml:space="preserve"> how they differ:</w:t>
      </w:r>
    </w:p>
    <w:p w14:paraId="1388C978" w14:textId="2B3DEF55"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Categorical Data:</w:t>
      </w:r>
      <w:r>
        <w:rPr>
          <w:rFonts w:ascii="Caslon" w:eastAsia="Times New Roman" w:hAnsi="Caslon" w:cs="Times New Roman"/>
          <w:kern w:val="0"/>
          <w:sz w:val="24"/>
          <w:szCs w:val="24"/>
          <w:lang w:eastAsia="en-IN"/>
          <w14:ligatures w14:val="none"/>
        </w:rPr>
        <w:t xml:space="preserve"> </w:t>
      </w:r>
      <w:r w:rsidRPr="00AD4E12">
        <w:rPr>
          <w:rFonts w:ascii="Caslon" w:eastAsia="Times New Roman" w:hAnsi="Caslon" w:cs="Times New Roman"/>
          <w:kern w:val="0"/>
          <w:sz w:val="24"/>
          <w:szCs w:val="24"/>
          <w:lang w:eastAsia="en-IN"/>
          <w14:ligatures w14:val="none"/>
        </w:rPr>
        <w:t>Categorical data, also known as qualitative data, represent distinct categories or groups. These categories are often non-numeric and can be described using labels, names, or other descriptors. Categorical data cannot be meaningfully ordered or measured using numerical operations.</w:t>
      </w:r>
    </w:p>
    <w:p w14:paraId="01A5A9E2"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Examples of categorical data:</w:t>
      </w:r>
    </w:p>
    <w:p w14:paraId="6647926C"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Types of fruits (e.g., apple, banana, orange)</w:t>
      </w:r>
    </w:p>
    <w:p w14:paraId="3770AB4B" w14:textId="06015A30"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Colours (e.g., red, blue, green)</w:t>
      </w:r>
    </w:p>
    <w:p w14:paraId="2327A40D"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Marital status (e.g., single, married, divorced)</w:t>
      </w:r>
    </w:p>
    <w:p w14:paraId="5B94F16C" w14:textId="342C50E1" w:rsidR="00AD4E12" w:rsidRP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Vehicle types (e.g., car, truck, bicycle)</w:t>
      </w:r>
    </w:p>
    <w:p w14:paraId="7BFE9FA9"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72401805"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Categorical data can further be divided into nominal and ordinal data:</w:t>
      </w:r>
    </w:p>
    <w:p w14:paraId="45CA0956" w14:textId="1EED0799" w:rsid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Nominal Data: Categories with no inherent order or ranking. Examples include colours or types of animals.</w:t>
      </w:r>
    </w:p>
    <w:p w14:paraId="633BDBBD" w14:textId="1FFC0337" w:rsidR="00AD4E12" w:rsidRP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Ordinal Data: Categories with a meaningful order or ranking. However, the differences between the categories might not be uniform or precisely measurable. Examples include education levels (e.g., high school, master's) or customer satisfaction ratings (e.g., very dissatisfied, neutral, very satisfied).</w:t>
      </w:r>
    </w:p>
    <w:p w14:paraId="0A69DC19"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145E87AC" w14:textId="77777777" w:rsid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Numerical Data:</w:t>
      </w:r>
      <w:r>
        <w:rPr>
          <w:rFonts w:ascii="Caslon" w:eastAsia="Times New Roman" w:hAnsi="Caslon" w:cs="Times New Roman"/>
          <w:kern w:val="0"/>
          <w:sz w:val="24"/>
          <w:szCs w:val="24"/>
          <w:lang w:eastAsia="en-IN"/>
          <w14:ligatures w14:val="none"/>
        </w:rPr>
        <w:t xml:space="preserve"> </w:t>
      </w:r>
      <w:r w:rsidRPr="00AD4E12">
        <w:rPr>
          <w:rFonts w:ascii="Caslon" w:eastAsia="Times New Roman" w:hAnsi="Caslon" w:cs="Times New Roman"/>
          <w:kern w:val="0"/>
          <w:sz w:val="24"/>
          <w:szCs w:val="24"/>
          <w:lang w:eastAsia="en-IN"/>
          <w14:ligatures w14:val="none"/>
        </w:rPr>
        <w:t xml:space="preserve">Numerical data, also called quantitative data, consist of numeric values that represent quantities or measurements. These values can be subjected to mathematical operations such as addition, subtraction, multiplication, and division. </w:t>
      </w:r>
    </w:p>
    <w:p w14:paraId="586C32D0" w14:textId="0F358C92"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Numerical data can be further classified into discrete and continuous data:</w:t>
      </w:r>
    </w:p>
    <w:p w14:paraId="4B08620A" w14:textId="485D7BEC" w:rsidR="00027D24" w:rsidRDefault="00AD4E12">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Discrete Data: These are distinct, separate values that usually arise from counting and are often whole numbers. Discrete data cannot take on all values within a specific range.</w:t>
      </w:r>
      <w:r w:rsid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 xml:space="preserve">Examples </w:t>
      </w:r>
      <w:r w:rsidR="00027D24" w:rsidRPr="00027D24">
        <w:rPr>
          <w:rFonts w:ascii="Caslon" w:eastAsia="Times New Roman" w:hAnsi="Caslon" w:cs="Times New Roman"/>
          <w:kern w:val="0"/>
          <w:sz w:val="24"/>
          <w:szCs w:val="24"/>
          <w:lang w:eastAsia="en-IN"/>
          <w14:ligatures w14:val="none"/>
        </w:rPr>
        <w:t>include</w:t>
      </w:r>
      <w:r w:rsidRPr="00027D24">
        <w:rPr>
          <w:rFonts w:ascii="Caslon" w:eastAsia="Times New Roman" w:hAnsi="Caslon" w:cs="Times New Roman"/>
          <w:kern w:val="0"/>
          <w:sz w:val="24"/>
          <w:szCs w:val="24"/>
          <w:lang w:eastAsia="en-IN"/>
          <w14:ligatures w14:val="none"/>
        </w:rPr>
        <w:t xml:space="preserve"> Number of children in a family, Number of cars in a parking lot</w:t>
      </w:r>
      <w:r w:rsidR="00027D24" w:rsidRP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Number of people in a room</w:t>
      </w:r>
    </w:p>
    <w:p w14:paraId="25F6673F" w14:textId="78D8D4A7" w:rsidR="00AD4E12" w:rsidRPr="008B01BD" w:rsidRDefault="00AD4E12">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027D24">
        <w:rPr>
          <w:rFonts w:ascii="Caslon" w:eastAsia="Times New Roman" w:hAnsi="Caslon" w:cs="Times New Roman"/>
          <w:kern w:val="0"/>
          <w:sz w:val="24"/>
          <w:szCs w:val="24"/>
          <w:lang w:eastAsia="en-IN"/>
          <w14:ligatures w14:val="none"/>
        </w:rPr>
        <w:lastRenderedPageBreak/>
        <w:t>Continuous Data: Continuous data are measurements that can take on any value within a given range. These data points are often obtained from measurements and can include decimal fractions.</w:t>
      </w:r>
      <w:r w:rsid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Examples include</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 xml:space="preserve">Height (measured in inches or </w:t>
      </w:r>
      <w:r w:rsidR="00027D24" w:rsidRPr="008B01BD">
        <w:rPr>
          <w:rFonts w:ascii="Caslon" w:eastAsia="Times New Roman" w:hAnsi="Caslon" w:cs="Times New Roman"/>
          <w:kern w:val="0"/>
          <w:sz w:val="24"/>
          <w:szCs w:val="24"/>
          <w:lang w:eastAsia="en-IN"/>
          <w14:ligatures w14:val="none"/>
        </w:rPr>
        <w:t>centimetres</w:t>
      </w:r>
      <w:r w:rsidRPr="008B01BD">
        <w:rPr>
          <w:rFonts w:ascii="Caslon" w:eastAsia="Times New Roman" w:hAnsi="Caslon" w:cs="Times New Roman"/>
          <w:kern w:val="0"/>
          <w:sz w:val="24"/>
          <w:szCs w:val="24"/>
          <w:lang w:eastAsia="en-IN"/>
          <w14:ligatures w14:val="none"/>
        </w:rPr>
        <w:t>)</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Weight (measured in pounds or kilograms)</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Temperature (measured in Celsius or Fahrenheit)</w:t>
      </w:r>
    </w:p>
    <w:p w14:paraId="78E3A683"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68FCB906" w14:textId="5077EC7F" w:rsidR="002178B4"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In summary, the key difference between categorical and numerical data lies in their nature. Categorical data represent distinct categories or groups, while numerical data represent quantities or measurements that can be subjected to mathematical operations.</w:t>
      </w:r>
    </w:p>
    <w:p w14:paraId="497604AD" w14:textId="77777777" w:rsidR="00AC0F44" w:rsidRDefault="00AC0F44">
      <w:pPr>
        <w:rPr>
          <w:rFonts w:ascii="Caslon" w:hAnsi="Caslon"/>
          <w:b/>
          <w:bCs/>
          <w:sz w:val="32"/>
          <w:szCs w:val="32"/>
        </w:rPr>
      </w:pPr>
      <w:r>
        <w:rPr>
          <w:rFonts w:ascii="Caslon" w:hAnsi="Caslon"/>
          <w:b/>
          <w:bCs/>
          <w:sz w:val="32"/>
          <w:szCs w:val="32"/>
        </w:rPr>
        <w:br w:type="page"/>
      </w:r>
    </w:p>
    <w:p w14:paraId="3DBD1302" w14:textId="0A17ADDF" w:rsidR="00AC0F44" w:rsidRPr="00AC0F44" w:rsidRDefault="00AC0F44" w:rsidP="00AC0F44">
      <w:pPr>
        <w:spacing w:before="240" w:after="240" w:line="360" w:lineRule="auto"/>
        <w:rPr>
          <w:rFonts w:ascii="Caslon" w:hAnsi="Caslon"/>
          <w:b/>
          <w:bCs/>
          <w:sz w:val="32"/>
          <w:szCs w:val="32"/>
        </w:rPr>
      </w:pPr>
      <w:r w:rsidRPr="00AC0F44">
        <w:rPr>
          <w:rFonts w:ascii="Caslon" w:hAnsi="Caslon"/>
          <w:b/>
          <w:bCs/>
          <w:sz w:val="32"/>
          <w:szCs w:val="32"/>
        </w:rPr>
        <w:lastRenderedPageBreak/>
        <w:t>Measure of Central Tendency</w:t>
      </w:r>
    </w:p>
    <w:p w14:paraId="198F16EF"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These measures help us answer questions like, "What value is most representative of the data?" and "Where does the data tend to cluster?"</w:t>
      </w:r>
    </w:p>
    <w:p w14:paraId="216F952F"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Mean</w:t>
      </w:r>
    </w:p>
    <w:p w14:paraId="50BAF50E" w14:textId="70FF662A"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mean, often referred to as the average, is the sum of all data values divided by the total number of values. </w:t>
      </w:r>
      <w:r w:rsidR="00015150" w:rsidRPr="009257D7">
        <w:rPr>
          <w:rFonts w:ascii="Caslon" w:hAnsi="Caslon"/>
          <w:sz w:val="24"/>
          <w:szCs w:val="20"/>
        </w:rPr>
        <w:t>It is</w:t>
      </w:r>
      <w:r w:rsidRPr="009257D7">
        <w:rPr>
          <w:rFonts w:ascii="Caslon" w:hAnsi="Caslon"/>
          <w:sz w:val="24"/>
          <w:szCs w:val="20"/>
        </w:rPr>
        <w:t xml:space="preserve"> a valuable measure when data is numeric and not significantly skewed. However, outliers can disproportionately influence the mean, potentially leading to a skewed representation of the central value.</w:t>
      </w:r>
    </w:p>
    <w:p w14:paraId="2F57F0C8"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Median</w:t>
      </w:r>
    </w:p>
    <w:p w14:paraId="5BBCE233" w14:textId="7D523814"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median is the middle value when the data is arranged in ascending or descending order. </w:t>
      </w:r>
      <w:r w:rsidR="00015150" w:rsidRPr="009257D7">
        <w:rPr>
          <w:rFonts w:ascii="Caslon" w:hAnsi="Caslon"/>
          <w:sz w:val="24"/>
          <w:szCs w:val="20"/>
        </w:rPr>
        <w:t>It is</w:t>
      </w:r>
      <w:r w:rsidRPr="009257D7">
        <w:rPr>
          <w:rFonts w:ascii="Caslon" w:hAnsi="Caslon"/>
          <w:sz w:val="24"/>
          <w:szCs w:val="20"/>
        </w:rPr>
        <w:t xml:space="preserve"> an excellent measure when dealing with skewed data or when outliers are present, as it is less affected by extreme values. To find the median, simply identify the value that splits the dataset into two equal halves.</w:t>
      </w:r>
    </w:p>
    <w:p w14:paraId="783EAB8B"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Mode</w:t>
      </w:r>
    </w:p>
    <w:p w14:paraId="1747FEB7" w14:textId="68A80360"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mode is the value that occurs most frequently in the dataset. </w:t>
      </w:r>
      <w:r w:rsidR="00015150" w:rsidRPr="009257D7">
        <w:rPr>
          <w:rFonts w:ascii="Caslon" w:hAnsi="Caslon"/>
          <w:sz w:val="24"/>
          <w:szCs w:val="20"/>
        </w:rPr>
        <w:t>It is</w:t>
      </w:r>
      <w:r w:rsidRPr="009257D7">
        <w:rPr>
          <w:rFonts w:ascii="Caslon" w:hAnsi="Caslon"/>
          <w:sz w:val="24"/>
          <w:szCs w:val="20"/>
        </w:rPr>
        <w:t xml:space="preserve"> particularly useful for categorical or nominal data, where values represent categories. A dataset can have multiple modes (bimodal or multimodal) if multiple values occur with the highest frequency.</w:t>
      </w:r>
    </w:p>
    <w:p w14:paraId="400378D7"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Comparing Mean, Median, and Mode</w:t>
      </w:r>
    </w:p>
    <w:p w14:paraId="603F9916"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Each of these measures has its strengths and weaknesses. The mean is influenced by outliers, the median is robust against outliers, and the mode is ideal for identifying frequently occurring values. Depending on the nature of the data and the objective of analysis, one measure may be more appropriate than others.</w:t>
      </w:r>
    </w:p>
    <w:p w14:paraId="02E0B7B0"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Interpretation and Real-Life Scenarios</w:t>
      </w:r>
    </w:p>
    <w:p w14:paraId="01F3947D" w14:textId="03685491"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Understanding the interplay between these measures is crucial in interpreting data. For example, when the mean is greater than the median, the data is right-skewed, and when the mean is less than the median, the data is left-skewed. </w:t>
      </w:r>
      <w:r w:rsidR="00015150" w:rsidRPr="009257D7">
        <w:rPr>
          <w:rFonts w:ascii="Caslon" w:hAnsi="Caslon"/>
          <w:sz w:val="24"/>
          <w:szCs w:val="20"/>
        </w:rPr>
        <w:t>We will</w:t>
      </w:r>
      <w:r w:rsidRPr="009257D7">
        <w:rPr>
          <w:rFonts w:ascii="Caslon" w:hAnsi="Caslon"/>
          <w:sz w:val="24"/>
          <w:szCs w:val="20"/>
        </w:rPr>
        <w:t xml:space="preserve"> explore real-world scenarios where these measures shed light on various aspects, from income distribution to exam scores.</w:t>
      </w:r>
    </w:p>
    <w:p w14:paraId="78941FB4"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Use Cases and Limitations</w:t>
      </w:r>
    </w:p>
    <w:p w14:paraId="6591383E" w14:textId="1CCBB75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Measures of central tendency are foundational to data analysis. They help us summarize data for communication, comparison, and decision-making. However, </w:t>
      </w:r>
      <w:r w:rsidR="00015150" w:rsidRPr="009257D7">
        <w:rPr>
          <w:rFonts w:ascii="Caslon" w:hAnsi="Caslon"/>
          <w:sz w:val="24"/>
          <w:szCs w:val="20"/>
        </w:rPr>
        <w:t>it is</w:t>
      </w:r>
      <w:r w:rsidRPr="009257D7">
        <w:rPr>
          <w:rFonts w:ascii="Caslon" w:hAnsi="Caslon"/>
          <w:sz w:val="24"/>
          <w:szCs w:val="20"/>
        </w:rPr>
        <w:t xml:space="preserve"> crucial to recognize </w:t>
      </w:r>
      <w:r w:rsidRPr="009257D7">
        <w:rPr>
          <w:rFonts w:ascii="Caslon" w:hAnsi="Caslon"/>
          <w:sz w:val="24"/>
          <w:szCs w:val="20"/>
        </w:rPr>
        <w:lastRenderedPageBreak/>
        <w:t>their limitations, such as sensitivity to extreme values and their inability to fully capture the complexity of data distribution.</w:t>
      </w:r>
    </w:p>
    <w:p w14:paraId="0F277E77" w14:textId="16F9E31E"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As we delve into these measures, </w:t>
      </w:r>
      <w:r w:rsidR="00015150" w:rsidRPr="009257D7">
        <w:rPr>
          <w:rFonts w:ascii="Caslon" w:hAnsi="Caslon"/>
          <w:sz w:val="24"/>
          <w:szCs w:val="20"/>
        </w:rPr>
        <w:t>you will</w:t>
      </w:r>
      <w:r w:rsidRPr="009257D7">
        <w:rPr>
          <w:rFonts w:ascii="Caslon" w:hAnsi="Caslon"/>
          <w:sz w:val="24"/>
          <w:szCs w:val="20"/>
        </w:rPr>
        <w:t xml:space="preserve"> develop a solid understanding of how to calculate, interpret, and leverage them to gain meaningful insights from your data. Whether </w:t>
      </w:r>
      <w:r w:rsidR="00015150" w:rsidRPr="009257D7">
        <w:rPr>
          <w:rFonts w:ascii="Caslon" w:hAnsi="Caslon"/>
          <w:sz w:val="24"/>
          <w:szCs w:val="20"/>
        </w:rPr>
        <w:t>you are</w:t>
      </w:r>
      <w:r w:rsidRPr="009257D7">
        <w:rPr>
          <w:rFonts w:ascii="Caslon" w:hAnsi="Caslon"/>
          <w:sz w:val="24"/>
          <w:szCs w:val="20"/>
        </w:rPr>
        <w:t xml:space="preserve"> analysing household budgets, survey responses, or scientific experiments, the measures of central tendency will be your compass in navigating the heart of your data's distribution.</w:t>
      </w:r>
    </w:p>
    <w:p w14:paraId="2470E629" w14:textId="77777777" w:rsidR="00AC0F44" w:rsidRDefault="00AC0F44" w:rsidP="00AC0F44">
      <w:pPr>
        <w:rPr>
          <w:rFonts w:ascii="Caslon" w:hAnsi="Caslon"/>
          <w:b/>
          <w:bCs/>
          <w:sz w:val="32"/>
          <w:szCs w:val="36"/>
        </w:rPr>
      </w:pPr>
    </w:p>
    <w:p w14:paraId="52D6FE3C" w14:textId="77777777" w:rsidR="00AC0F44" w:rsidRDefault="00AC0F44" w:rsidP="00AC0F44">
      <w:pPr>
        <w:rPr>
          <w:rFonts w:ascii="Caslon" w:hAnsi="Caslon"/>
          <w:b/>
          <w:bCs/>
          <w:sz w:val="32"/>
          <w:szCs w:val="36"/>
        </w:rPr>
      </w:pPr>
    </w:p>
    <w:p w14:paraId="3C8F361F" w14:textId="77777777" w:rsidR="00AC0F44" w:rsidRDefault="00AC0F44">
      <w:pPr>
        <w:rPr>
          <w:rFonts w:ascii="Caslon" w:hAnsi="Caslon"/>
          <w:b/>
          <w:bCs/>
          <w:sz w:val="32"/>
          <w:szCs w:val="36"/>
        </w:rPr>
      </w:pPr>
      <w:r>
        <w:rPr>
          <w:rFonts w:ascii="Caslon" w:hAnsi="Caslon"/>
          <w:b/>
          <w:bCs/>
          <w:sz w:val="32"/>
          <w:szCs w:val="36"/>
        </w:rPr>
        <w:br w:type="page"/>
      </w:r>
    </w:p>
    <w:p w14:paraId="1CE43218" w14:textId="5A055515" w:rsidR="00AC0F44" w:rsidRPr="00AC0F44" w:rsidRDefault="00AC0F44" w:rsidP="00AC0F44">
      <w:pPr>
        <w:spacing w:before="240" w:after="240" w:line="360" w:lineRule="auto"/>
        <w:rPr>
          <w:rFonts w:ascii="Caslon" w:eastAsia="Times New Roman" w:hAnsi="Caslon" w:cstheme="minorHAnsi"/>
          <w:b/>
          <w:bCs/>
          <w:kern w:val="0"/>
          <w:sz w:val="32"/>
          <w:szCs w:val="36"/>
          <w:lang w:eastAsia="en-IN"/>
          <w14:ligatures w14:val="none"/>
        </w:rPr>
      </w:pPr>
      <w:r w:rsidRPr="00AC0F44">
        <w:rPr>
          <w:rFonts w:ascii="Caslon" w:hAnsi="Caslon"/>
          <w:b/>
          <w:bCs/>
          <w:sz w:val="32"/>
          <w:szCs w:val="36"/>
        </w:rPr>
        <w:lastRenderedPageBreak/>
        <w:t>Distribution</w:t>
      </w:r>
    </w:p>
    <w:p w14:paraId="79628494" w14:textId="77777777" w:rsidR="00AC0F44" w:rsidRDefault="00AC0F44" w:rsidP="00AC0F44">
      <w:pPr>
        <w:spacing w:after="0" w:line="360" w:lineRule="auto"/>
        <w:jc w:val="both"/>
        <w:rPr>
          <w:rFonts w:ascii="Caslon" w:hAnsi="Caslon" w:cstheme="minorHAnsi"/>
          <w:sz w:val="24"/>
        </w:rPr>
      </w:pPr>
      <w:r w:rsidRPr="00FD11A4">
        <w:rPr>
          <w:rFonts w:ascii="Caslon" w:hAnsi="Caslon" w:cstheme="minorHAnsi"/>
          <w:sz w:val="24"/>
        </w:rPr>
        <w:t>In statistics, a distribution refers to the way data values are spread or distributed across a range of possible outcomes. It provides a visual or mathematical representation of the frequencies or probabilities of different values occurring in a dataset. Distributions help us understand the patterns, central tendencies, variations, and characteristics of the data.</w:t>
      </w:r>
    </w:p>
    <w:p w14:paraId="53851501"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Central tendency of a distribution refers to the value around which the data tends to cluster. Common measures of central tendency include the mean, median, and mode.</w:t>
      </w:r>
    </w:p>
    <w:p w14:paraId="3383AF4A"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Dispersion or spread indicates how much the data values deviate from the central tendency. Measures of dispersion include the range, variance, and standard deviation.</w:t>
      </w:r>
    </w:p>
    <w:p w14:paraId="5DE8813F"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Distributions can be either continuous or discrete. Continuous distributions involve continuous variables (e.g., height, weight), while discrete distributions involve discrete variables (e.g., number of students in a class).</w:t>
      </w:r>
    </w:p>
    <w:p w14:paraId="3BB34626" w14:textId="77777777" w:rsidR="00AC0F44" w:rsidRPr="00FD11A4" w:rsidRDefault="00AC0F44" w:rsidP="00AC0F44">
      <w:pPr>
        <w:spacing w:after="0" w:line="360" w:lineRule="auto"/>
        <w:jc w:val="center"/>
        <w:rPr>
          <w:rFonts w:ascii="Caslon" w:hAnsi="Caslon" w:cstheme="minorHAnsi"/>
          <w:sz w:val="24"/>
        </w:rPr>
      </w:pPr>
      <w:r>
        <w:rPr>
          <w:rFonts w:ascii="Caslon" w:hAnsi="Caslon" w:cstheme="minorHAnsi"/>
          <w:noProof/>
          <w:sz w:val="24"/>
          <w14:ligatures w14:val="none"/>
        </w:rPr>
        <w:drawing>
          <wp:inline distT="0" distB="0" distL="0" distR="0" wp14:anchorId="2344FF86" wp14:editId="290B848F">
            <wp:extent cx="4381500" cy="2272757"/>
            <wp:effectExtent l="0" t="0" r="0" b="0"/>
            <wp:docPr id="1" name="Picture 1" descr="A diagram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ormal distribu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86021" cy="2275102"/>
                    </a:xfrm>
                    <a:prstGeom prst="rect">
                      <a:avLst/>
                    </a:prstGeom>
                  </pic:spPr>
                </pic:pic>
              </a:graphicData>
            </a:graphic>
          </wp:inline>
        </w:drawing>
      </w:r>
    </w:p>
    <w:p w14:paraId="6796E7BC" w14:textId="77777777" w:rsidR="00AC0F44" w:rsidRPr="00615E82" w:rsidRDefault="00AC0F44" w:rsidP="00AC0F44">
      <w:pPr>
        <w:spacing w:after="0" w:line="360" w:lineRule="auto"/>
        <w:jc w:val="both"/>
        <w:rPr>
          <w:rFonts w:ascii="Caslon" w:eastAsia="Times New Roman" w:hAnsi="Caslon" w:cstheme="minorHAnsi"/>
          <w:b/>
          <w:bCs/>
          <w:kern w:val="0"/>
          <w:sz w:val="32"/>
          <w:szCs w:val="36"/>
          <w:lang w:eastAsia="en-IN"/>
          <w14:ligatures w14:val="none"/>
        </w:rPr>
      </w:pPr>
    </w:p>
    <w:p w14:paraId="1DFFC295" w14:textId="0DAD1EE8" w:rsidR="002178B4" w:rsidRPr="00EC2279" w:rsidRDefault="00AC0F44">
      <w:pPr>
        <w:rPr>
          <w:rFonts w:ascii="Caslon" w:hAnsi="Caslon"/>
          <w:b/>
          <w:bCs/>
          <w:sz w:val="32"/>
          <w:szCs w:val="32"/>
        </w:rPr>
      </w:pPr>
      <w:r>
        <w:rPr>
          <w:rFonts w:ascii="Caslon" w:hAnsi="Caslon"/>
          <w:b/>
          <w:bCs/>
          <w:sz w:val="32"/>
          <w:szCs w:val="36"/>
        </w:rPr>
        <w:br w:type="page"/>
      </w:r>
    </w:p>
    <w:p w14:paraId="229B8771" w14:textId="3E4CA918"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Random Variable</w:t>
      </w:r>
    </w:p>
    <w:p w14:paraId="43A7B5B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It is a variable that can take on different values as outcomes of a random process or experiment. In other words, a random variable is a numerical quantity that varies in a random manner based on the uncertainty or randomness of an underlying event.</w:t>
      </w:r>
    </w:p>
    <w:p w14:paraId="13F2379F"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There are two main types of random variables:</w:t>
      </w:r>
    </w:p>
    <w:p w14:paraId="4E4C8CF4" w14:textId="77777777" w:rsidR="002178B4" w:rsidRDefault="002178B4">
      <w:pPr>
        <w:pStyle w:val="ListParagraph"/>
        <w:numPr>
          <w:ilvl w:val="0"/>
          <w:numId w:val="5"/>
        </w:numPr>
        <w:spacing w:after="0" w:line="360" w:lineRule="auto"/>
        <w:jc w:val="both"/>
        <w:rPr>
          <w:rFonts w:ascii="Caslon" w:hAnsi="Caslon"/>
          <w:sz w:val="24"/>
          <w:szCs w:val="24"/>
        </w:rPr>
      </w:pPr>
      <w:r>
        <w:rPr>
          <w:rFonts w:ascii="Caslon" w:hAnsi="Caslon"/>
          <w:noProof/>
          <w:sz w:val="24"/>
          <w:szCs w:val="24"/>
          <w14:ligatures w14:val="none"/>
        </w:rPr>
        <w:drawing>
          <wp:anchor distT="0" distB="0" distL="114300" distR="114300" simplePos="0" relativeHeight="251691008" behindDoc="0" locked="0" layoutInCell="1" allowOverlap="1" wp14:anchorId="1177161B" wp14:editId="2097C1C8">
            <wp:simplePos x="0" y="0"/>
            <wp:positionH relativeFrom="column">
              <wp:posOffset>6191250</wp:posOffset>
            </wp:positionH>
            <wp:positionV relativeFrom="paragraph">
              <wp:posOffset>64135</wp:posOffset>
            </wp:positionV>
            <wp:extent cx="540000" cy="540000"/>
            <wp:effectExtent l="0" t="0" r="0" b="0"/>
            <wp:wrapTopAndBottom/>
            <wp:docPr id="2" name="Graphic 2" descr="D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ice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9C7500">
        <w:rPr>
          <w:rFonts w:ascii="Caslon" w:hAnsi="Caslon"/>
          <w:sz w:val="24"/>
          <w:szCs w:val="24"/>
        </w:rPr>
        <w:t>Discrete Random Variable</w:t>
      </w:r>
      <w:r w:rsidRPr="009C6A27">
        <w:rPr>
          <w:rFonts w:ascii="Caslon" w:hAnsi="Caslon"/>
          <w:sz w:val="24"/>
          <w:szCs w:val="24"/>
        </w:rPr>
        <w:t>: A discrete random variable can only take on specific, distinct values. These values are often counted and can be listed. For example, the outcome of rolling a fair six-sided die is a discrete random variable because it can only result in the values 1, 2, 3, 4, 5, or 6.</w:t>
      </w:r>
    </w:p>
    <w:p w14:paraId="69C83D56" w14:textId="77777777" w:rsidR="002178B4" w:rsidRPr="00067A1C" w:rsidRDefault="002178B4">
      <w:pPr>
        <w:pStyle w:val="ListParagraph"/>
        <w:numPr>
          <w:ilvl w:val="0"/>
          <w:numId w:val="5"/>
        </w:numPr>
        <w:spacing w:after="0" w:line="360" w:lineRule="auto"/>
        <w:jc w:val="both"/>
        <w:rPr>
          <w:rFonts w:ascii="Caslon" w:hAnsi="Caslon"/>
          <w:sz w:val="24"/>
          <w:szCs w:val="24"/>
        </w:rPr>
      </w:pPr>
      <w:r w:rsidRPr="00067A1C">
        <w:rPr>
          <w:rFonts w:ascii="Caslon" w:hAnsi="Caslon"/>
          <w:sz w:val="24"/>
          <w:szCs w:val="24"/>
        </w:rPr>
        <w:t>Continuous Random Variable: A continuous random variable can take on any value within a specified range. These values are not counted but measured. For example, the height of a person is a continuous random variable because it can take on any value within a certain range.</w:t>
      </w:r>
    </w:p>
    <w:p w14:paraId="41E5FE2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Each possible value that a random variable can take on is associated with a probability or likelihood. This probability distribution describes the probabilities of each possible outcome.</w:t>
      </w:r>
    </w:p>
    <w:p w14:paraId="2F533BCA" w14:textId="77777777" w:rsidR="002178B4" w:rsidRDefault="002178B4" w:rsidP="002178B4">
      <w:pPr>
        <w:spacing w:after="0" w:line="360" w:lineRule="auto"/>
        <w:jc w:val="both"/>
        <w:rPr>
          <w:rFonts w:ascii="Caslon" w:hAnsi="Caslon"/>
          <w:sz w:val="24"/>
          <w:szCs w:val="24"/>
        </w:rPr>
      </w:pPr>
      <w:r w:rsidRPr="009C6A27">
        <w:rPr>
          <w:rFonts w:ascii="Caslon" w:hAnsi="Caslon"/>
          <w:sz w:val="24"/>
          <w:szCs w:val="24"/>
        </w:rPr>
        <w:t xml:space="preserve">Random variables are used to model various real-world phenomena, such as the outcomes of experiments, measurements in scientific studies, financial data, and more. </w:t>
      </w:r>
    </w:p>
    <w:p w14:paraId="27297B44"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historic example of the use of random variables is in the field of probability theory, particularly in the context of gambling and games of chance. The concept of random variables emerged as mathematicians sought to understand and quantify uncertainty in various games and scenarios.</w:t>
      </w:r>
    </w:p>
    <w:p w14:paraId="7D6AB318" w14:textId="77777777" w:rsidR="002178B4" w:rsidRPr="005A0812" w:rsidRDefault="002178B4" w:rsidP="002178B4">
      <w:pPr>
        <w:spacing w:after="0" w:line="360" w:lineRule="auto"/>
        <w:jc w:val="both"/>
        <w:rPr>
          <w:rFonts w:ascii="Caslon" w:hAnsi="Caslon"/>
          <w:i/>
          <w:iCs/>
          <w:sz w:val="24"/>
          <w:szCs w:val="24"/>
        </w:rPr>
      </w:pPr>
      <w:r>
        <w:rPr>
          <w:rFonts w:ascii="Caslon" w:hAnsi="Caslon"/>
          <w:noProof/>
          <w:sz w:val="24"/>
          <w:szCs w:val="24"/>
          <w14:ligatures w14:val="none"/>
        </w:rPr>
        <w:drawing>
          <wp:anchor distT="0" distB="0" distL="114300" distR="114300" simplePos="0" relativeHeight="251692032" behindDoc="0" locked="0" layoutInCell="1" allowOverlap="1" wp14:anchorId="78F1E36E" wp14:editId="72AEE1A1">
            <wp:simplePos x="0" y="0"/>
            <wp:positionH relativeFrom="column">
              <wp:posOffset>6120765</wp:posOffset>
            </wp:positionH>
            <wp:positionV relativeFrom="paragraph">
              <wp:posOffset>5080</wp:posOffset>
            </wp:positionV>
            <wp:extent cx="540000" cy="540000"/>
            <wp:effectExtent l="0" t="0" r="0" b="0"/>
            <wp:wrapTopAndBottom/>
            <wp:docPr id="3" name="Graphic 3" descr="Slot Machine 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lot Machine Los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5A0812">
        <w:rPr>
          <w:rFonts w:ascii="Caslon" w:hAnsi="Caslon"/>
          <w:i/>
          <w:iCs/>
          <w:sz w:val="24"/>
          <w:szCs w:val="24"/>
        </w:rPr>
        <w:t>In the 17th and 18th centuries, as gambling became a popular pastime and the study of probability gained attention, mathematicians like Pierre-Simon Laplace and Jacob Bernoulli began to develop the theory of probability. They introduced the concept of random variables to describe uncertain quantities in a formal mathematical way.</w:t>
      </w:r>
    </w:p>
    <w:p w14:paraId="0165A64B" w14:textId="739BDEA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of the earliest historic examples involving random variables is the "Gambler's Ruin" problem. This problem involves two players, each starting with a certain</w:t>
      </w:r>
      <w:r w:rsidRPr="005A0812">
        <w:rPr>
          <w:rFonts w:ascii="Caslon" w:hAnsi="Caslon"/>
          <w:sz w:val="24"/>
          <w:szCs w:val="24"/>
        </w:rPr>
        <w:t xml:space="preserve"> </w:t>
      </w:r>
      <w:r w:rsidRPr="005A0812">
        <w:rPr>
          <w:rFonts w:ascii="Caslon" w:hAnsi="Caslon"/>
          <w:i/>
          <w:iCs/>
          <w:sz w:val="24"/>
          <w:szCs w:val="24"/>
        </w:rPr>
        <w:t>amount of money, and they repeatedly bet against each other until one player loses all their money. The question was to determine the probability that each player would go bankrupt.</w:t>
      </w:r>
    </w:p>
    <w:p w14:paraId="33A9476A" w14:textId="79697613"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lastRenderedPageBreak/>
        <w:t xml:space="preserve">Use of Random Variables: In analysing the Gambler's Ruin problem, mathematicians introduced the concept of a random variable to represent the player's wealth at </w:t>
      </w:r>
      <w:r w:rsidR="00ED0AC6" w:rsidRPr="005A0812">
        <w:rPr>
          <w:rFonts w:ascii="Caslon" w:hAnsi="Caslon"/>
          <w:i/>
          <w:iCs/>
          <w:sz w:val="24"/>
          <w:szCs w:val="24"/>
        </w:rPr>
        <w:t>various stages</w:t>
      </w:r>
      <w:r w:rsidRPr="005A0812">
        <w:rPr>
          <w:rFonts w:ascii="Caslon" w:hAnsi="Caslon"/>
          <w:i/>
          <w:iCs/>
          <w:sz w:val="24"/>
          <w:szCs w:val="24"/>
        </w:rPr>
        <w:t xml:space="preserve"> of the game. The random variable was used to model the uncertainty associated with the outcomes of bets and the progression of the game.</w:t>
      </w:r>
    </w:p>
    <w:p w14:paraId="002581E2" w14:textId="071C8E7B"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The Gambler's Ruin problem and the introduction of random variables contributed to the development of probability theory and its applications beyond gambling. This marked a significant step in understanding uncertainty and randomness in various contexts, from games of chance to real-world phenomena.</w:t>
      </w:r>
    </w:p>
    <w:p w14:paraId="39F467F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Modern Significance: The concept of random variables is now a foundational part of probability theory, statistics, and fields like finance, economics, and engineering. Random variables are used to model a wide range of uncertainties and to make predictions and decisions based on probabilistic analysis.</w:t>
      </w:r>
    </w:p>
    <w:p w14:paraId="704490E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The historic use of random variables in the Gambler's Ruin problem showcases the early application of probabilistic concepts to real-world situations and highlights the foundational role that random variables play in modern probability theory and statistics.</w:t>
      </w:r>
    </w:p>
    <w:p w14:paraId="079963EF" w14:textId="77777777" w:rsidR="002178B4" w:rsidRPr="002178B4" w:rsidRDefault="002178B4" w:rsidP="002178B4">
      <w:pPr>
        <w:spacing w:after="0" w:line="360" w:lineRule="auto"/>
        <w:jc w:val="both"/>
        <w:rPr>
          <w:rFonts w:ascii="Caslon" w:eastAsia="Times New Roman" w:hAnsi="Caslon" w:cs="Times New Roman"/>
          <w:kern w:val="0"/>
          <w:sz w:val="24"/>
          <w:szCs w:val="24"/>
          <w:lang w:eastAsia="en-IN"/>
          <w14:ligatures w14:val="none"/>
        </w:rPr>
      </w:pPr>
    </w:p>
    <w:p w14:paraId="2579AF87" w14:textId="77777777" w:rsidR="002178B4" w:rsidRDefault="002178B4">
      <w:pPr>
        <w:rPr>
          <w:rFonts w:ascii="Caslon" w:hAnsi="Caslon"/>
          <w:b/>
          <w:bCs/>
          <w:sz w:val="32"/>
          <w:szCs w:val="40"/>
        </w:rPr>
      </w:pPr>
      <w:r>
        <w:rPr>
          <w:rFonts w:ascii="Caslon" w:hAnsi="Caslon"/>
          <w:b/>
          <w:bCs/>
          <w:sz w:val="32"/>
          <w:szCs w:val="40"/>
        </w:rPr>
        <w:br w:type="page"/>
      </w:r>
    </w:p>
    <w:p w14:paraId="3755ED4D" w14:textId="4D2527EE"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Expectation</w:t>
      </w:r>
    </w:p>
    <w:p w14:paraId="767D77A4" w14:textId="77777777" w:rsidR="002178B4" w:rsidRPr="00A01A2C" w:rsidRDefault="002178B4" w:rsidP="002178B4">
      <w:pPr>
        <w:spacing w:after="0" w:line="360" w:lineRule="auto"/>
        <w:jc w:val="both"/>
        <w:rPr>
          <w:rFonts w:ascii="Caslon" w:hAnsi="Caslon"/>
          <w:sz w:val="24"/>
          <w:szCs w:val="24"/>
        </w:rPr>
      </w:pPr>
      <w:r w:rsidRPr="00A01A2C">
        <w:rPr>
          <w:rFonts w:ascii="Caslon" w:hAnsi="Caslon"/>
          <w:sz w:val="24"/>
          <w:szCs w:val="24"/>
        </w:rPr>
        <w:t>Summation or integration of a possible value from a random variable.</w:t>
      </w:r>
    </w:p>
    <w:p w14:paraId="4663C929" w14:textId="4BEE6B89" w:rsidR="002178B4" w:rsidRPr="00A8132A" w:rsidRDefault="00015150"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Let us</w:t>
      </w:r>
      <w:r w:rsidR="002178B4" w:rsidRPr="00A8132A">
        <w:rPr>
          <w:rFonts w:ascii="Caslon" w:eastAsiaTheme="minorEastAsia" w:hAnsi="Caslon"/>
          <w:i/>
          <w:iCs/>
          <w:sz w:val="24"/>
          <w:szCs w:val="24"/>
        </w:rPr>
        <w:t xml:space="preserve"> explore an example from the healthcare industry: using expectation to optimize hospital resource allocation and patient care.</w:t>
      </w:r>
    </w:p>
    <w:p w14:paraId="7D290A06" w14:textId="77777777" w:rsidR="002178B4" w:rsidRPr="00A8132A" w:rsidRDefault="002178B4" w:rsidP="002178B4">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4080" behindDoc="0" locked="0" layoutInCell="1" allowOverlap="1" wp14:anchorId="31B3A2A3" wp14:editId="537315BD">
            <wp:simplePos x="0" y="0"/>
            <wp:positionH relativeFrom="column">
              <wp:posOffset>6158683</wp:posOffset>
            </wp:positionH>
            <wp:positionV relativeFrom="paragraph">
              <wp:posOffset>635</wp:posOffset>
            </wp:positionV>
            <wp:extent cx="540000" cy="540000"/>
            <wp:effectExtent l="0" t="0" r="0" b="0"/>
            <wp:wrapTopAndBottom/>
            <wp:docPr id="11" name="Graphic 11"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edical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8132A">
        <w:rPr>
          <w:rFonts w:ascii="Caslon" w:eastAsiaTheme="minorEastAsia" w:hAnsi="Caslon"/>
          <w:i/>
          <w:iCs/>
          <w:sz w:val="24"/>
          <w:szCs w:val="24"/>
        </w:rPr>
        <w:t>A hospital wants to optimize its resources and improve patient care by efficiently allocating staff, equipment, and facilities.</w:t>
      </w:r>
    </w:p>
    <w:p w14:paraId="2A728A1B" w14:textId="77777777" w:rsidR="002178B4" w:rsidRPr="00A8132A"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Steps:</w:t>
      </w:r>
    </w:p>
    <w:p w14:paraId="07290674"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Patient Flow Analysis: The hospital collects data on patient arrivals, admissions, discharges, and treatment durations. This data helps in understanding the flow of patients through different departments.</w:t>
      </w:r>
    </w:p>
    <w:p w14:paraId="4BE93F0C"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Expected Patient Load: Using historical data and statistical analysis, the hospital estimates the expected number of patients arriving in different departments on a given day or shift.</w:t>
      </w:r>
    </w:p>
    <w:p w14:paraId="4E247DF5"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Resource Allocation: Based on the expected patient load, the hospital optimally allocates staff, rooms, equipment, and other resources to ensure efficient patient care.</w:t>
      </w:r>
    </w:p>
    <w:p w14:paraId="69010E99"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Response: For emergency departments, the hospital estimates the expected number of critical cases and allocates resources accordingly to provide timely and effective care.</w:t>
      </w:r>
    </w:p>
    <w:p w14:paraId="6899E151"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Queue Management: By estimating patient arrival rates and treatment times, the hospital can implement strategies to minimize waiting times and ensure a smooth patient experience.</w:t>
      </w:r>
    </w:p>
    <w:p w14:paraId="7265C32E" w14:textId="77777777" w:rsidR="002178B4" w:rsidRPr="00DD50BE"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Usefulness of Expectation:</w:t>
      </w:r>
    </w:p>
    <w:p w14:paraId="44FDA4FC"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Efficient Resource Management: Estimating patient loads helps the hospital allocate resources effectively, avoiding underutilization or overburdening of staff and facilities.</w:t>
      </w:r>
    </w:p>
    <w:p w14:paraId="51AF395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Preparedness: Hospitals can prepare for high-demand situations by estimating the expected volume of patients during peak hours or emergencies.</w:t>
      </w:r>
    </w:p>
    <w:p w14:paraId="4A3726EE"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Improved Patient Experience: By reducing waiting times and providing timely care, hospitals enhance patient satisfaction and overall experience.</w:t>
      </w:r>
    </w:p>
    <w:p w14:paraId="40DD430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Staff Optimization: Efficient resource allocation ensures that staff members are utilized optimally and can provide quality care to patients.</w:t>
      </w:r>
    </w:p>
    <w:p w14:paraId="43C9C0F7" w14:textId="2104E31E" w:rsidR="003878E0"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lastRenderedPageBreak/>
        <w:t>Cost Reduction: Optimizing resource allocation based on expected patient loads can lead to cost savings by avoiding unnecessary resource allocation.</w:t>
      </w:r>
    </w:p>
    <w:p w14:paraId="5389BAC2" w14:textId="3790B675" w:rsidR="003878E0" w:rsidRDefault="003878E0" w:rsidP="003878E0">
      <w:pPr>
        <w:spacing w:after="0" w:line="360" w:lineRule="auto"/>
        <w:jc w:val="both"/>
        <w:rPr>
          <w:rFonts w:ascii="Caslon" w:eastAsiaTheme="minorEastAsia" w:hAnsi="Caslon"/>
          <w:i/>
          <w:iCs/>
          <w:sz w:val="24"/>
          <w:szCs w:val="24"/>
        </w:rPr>
      </w:pPr>
    </w:p>
    <w:p w14:paraId="45B46871" w14:textId="35178AE6" w:rsidR="003878E0" w:rsidRDefault="003878E0" w:rsidP="003878E0">
      <w:pPr>
        <w:spacing w:after="0" w:line="360" w:lineRule="auto"/>
        <w:jc w:val="both"/>
        <w:rPr>
          <w:rFonts w:ascii="Caslon" w:eastAsiaTheme="minorEastAsia" w:hAnsi="Caslon"/>
          <w:i/>
          <w:iCs/>
          <w:sz w:val="24"/>
          <w:szCs w:val="24"/>
        </w:rPr>
      </w:pPr>
    </w:p>
    <w:p w14:paraId="5CAF0E96" w14:textId="77777777" w:rsidR="003878E0" w:rsidRDefault="003878E0">
      <w:pPr>
        <w:rPr>
          <w:rFonts w:ascii="Caslon" w:hAnsi="Caslon"/>
          <w:b/>
          <w:bCs/>
          <w:sz w:val="32"/>
          <w:szCs w:val="40"/>
        </w:rPr>
      </w:pPr>
      <w:r>
        <w:rPr>
          <w:rFonts w:ascii="Caslon" w:hAnsi="Caslon"/>
          <w:b/>
          <w:bCs/>
          <w:sz w:val="32"/>
          <w:szCs w:val="40"/>
        </w:rPr>
        <w:br w:type="page"/>
      </w:r>
    </w:p>
    <w:p w14:paraId="3534030F" w14:textId="47B09774" w:rsidR="003878E0" w:rsidRPr="003878E0" w:rsidRDefault="003878E0" w:rsidP="00AC0F44">
      <w:pPr>
        <w:spacing w:before="240" w:after="240"/>
        <w:rPr>
          <w:rFonts w:ascii="Caslon" w:eastAsia="Times New Roman" w:hAnsi="Caslon" w:cs="Times New Roman"/>
          <w:b/>
          <w:bCs/>
          <w:kern w:val="0"/>
          <w:sz w:val="32"/>
          <w:szCs w:val="40"/>
          <w:lang w:eastAsia="en-IN"/>
          <w14:ligatures w14:val="none"/>
        </w:rPr>
      </w:pPr>
      <w:r w:rsidRPr="005A4B89">
        <w:rPr>
          <w:rFonts w:ascii="Caslon" w:hAnsi="Caslon"/>
          <w:b/>
          <w:bCs/>
          <w:sz w:val="32"/>
          <w:szCs w:val="40"/>
        </w:rPr>
        <w:lastRenderedPageBreak/>
        <w:t>Variance</w:t>
      </w:r>
    </w:p>
    <w:p w14:paraId="27662593" w14:textId="77777777" w:rsidR="003878E0" w:rsidRPr="005A4B89" w:rsidRDefault="003878E0" w:rsidP="003878E0">
      <w:pPr>
        <w:pStyle w:val="NormalWeb"/>
        <w:spacing w:before="0" w:beforeAutospacing="0" w:after="0" w:afterAutospacing="0" w:line="360" w:lineRule="auto"/>
        <w:jc w:val="both"/>
        <w:rPr>
          <w:rFonts w:ascii="Caslon" w:hAnsi="Caslon"/>
        </w:rPr>
      </w:pPr>
    </w:p>
    <w:p w14:paraId="14BC4B0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Variance is a statistical measure that quantifies the degree of dispersion or spread of a set of data points around their mean (average). It provides insight into how much individual data points deviate from the central tendency, which is typically the mean.</w:t>
      </w:r>
    </w:p>
    <w:p w14:paraId="1697F29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In other words, variance tells us how much the data values are scattered or spread out from the average. A higher variance indicates greater variability among the data points, while a lower variance suggests that the data points are closer to the mean.</w:t>
      </w:r>
    </w:p>
    <w:p w14:paraId="5E43300C"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Variance is used to quantify risk, assess variability, compare data sets, and make decisions based on the spread of data points. However, the variance is sensitive to outliers.</w:t>
      </w:r>
    </w:p>
    <w:p w14:paraId="52973358"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A historical example where variance played a significant role is in the development of the field of statistical quality control during World War II, specifically in the context of manufacturing ammunition.</w:t>
      </w:r>
    </w:p>
    <w:p w14:paraId="0D99A1E5"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During World War II, the U.S. Army faced challenges in producing ammunition that met strict quality standards. The Army Ordnance Department turned to statistical methods to address the issue and ensure the reliability of ammunition supplies for the war effort.</w:t>
      </w:r>
    </w:p>
    <w:p w14:paraId="59E48962" w14:textId="77777777" w:rsidR="003878E0" w:rsidRDefault="003878E0"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697152" behindDoc="0" locked="0" layoutInCell="1" allowOverlap="1" wp14:anchorId="56D68396" wp14:editId="7E82F093">
            <wp:simplePos x="0" y="0"/>
            <wp:positionH relativeFrom="column">
              <wp:posOffset>6163945</wp:posOffset>
            </wp:positionH>
            <wp:positionV relativeFrom="paragraph">
              <wp:posOffset>6985</wp:posOffset>
            </wp:positionV>
            <wp:extent cx="539750" cy="539750"/>
            <wp:effectExtent l="0" t="0" r="0" b="0"/>
            <wp:wrapTopAndBottom/>
            <wp:docPr id="13" name="Graphic 13" descr="Bow And Arr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Bow And Arrow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9750" cy="539750"/>
                    </a:xfrm>
                    <a:prstGeom prst="rect">
                      <a:avLst/>
                    </a:prstGeom>
                  </pic:spPr>
                </pic:pic>
              </a:graphicData>
            </a:graphic>
          </wp:anchor>
        </w:drawing>
      </w:r>
      <w:r w:rsidRPr="00AB4801">
        <w:rPr>
          <w:rFonts w:ascii="Caslon" w:hAnsi="Caslon"/>
          <w:i/>
          <w:iCs/>
        </w:rPr>
        <w:t>Walter A. Shewhart, a statistician at Bell Telephone Laboratories, was tasked with developing methods to improve the quality of ammunition production. Shewhart's work laid the foundation for statistical quality control and the use of variance in manufacturing processes.</w:t>
      </w:r>
    </w:p>
    <w:p w14:paraId="2F776179"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Control Charts: Shewhart developed control charts to monitor the quality of ammunition production. These charts displayed the variation in measurements of ammunition properties over time. The control limits on the chart were based on the variance of the data.</w:t>
      </w:r>
    </w:p>
    <w:p w14:paraId="11E335E1"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Variance Analysis: Shewhart's approach involved analysing the variance of measurements to distinguish between common cause variation (inherent to the process) and special cause variation (due to external factors). By understanding and controlling the sources of variation, he aimed to maintain consistent quality.</w:t>
      </w:r>
    </w:p>
    <w:p w14:paraId="5496A0D3"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Process Improvement: Shewhart's emphasis on reducing variability and improving processes was instrumental in increasing the efficiency and reliability of ammunition</w:t>
      </w:r>
      <w:r w:rsidRPr="00AB4801">
        <w:rPr>
          <w:rFonts w:ascii="Caslon" w:hAnsi="Caslon"/>
        </w:rPr>
        <w:t xml:space="preserve"> </w:t>
      </w:r>
      <w:r w:rsidRPr="00AB4801">
        <w:rPr>
          <w:rFonts w:ascii="Caslon" w:hAnsi="Caslon"/>
          <w:i/>
          <w:iCs/>
        </w:rPr>
        <w:lastRenderedPageBreak/>
        <w:t>production. He advocated for making changes only when there was evidence of significant deviations beyond normal variability.</w:t>
      </w:r>
    </w:p>
    <w:p w14:paraId="31A49F50"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Walter Shewhart's work marked the birth of statistical process control (SPC) and laid the groundwork for modern quality management principles. His methods, which relied on understanding and managing variance, contributed to the improvement of manufacturing processes not only during wartime but also in various industries after the war.</w:t>
      </w:r>
    </w:p>
    <w:p w14:paraId="13807FAE"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The principles of variance and statistical quality control that Shewhart pioneered are now fundamental components of Six Sigma methodologies and other quality improvement approaches used across industries to enhance efficiency, reduce defects, and ensure consistent product quality.</w:t>
      </w:r>
    </w:p>
    <w:p w14:paraId="43AEF1DB" w14:textId="77777777" w:rsidR="003878E0" w:rsidRDefault="003878E0" w:rsidP="003878E0">
      <w:pPr>
        <w:rPr>
          <w:rFonts w:ascii="Caslon" w:hAnsi="Caslon"/>
          <w:b/>
          <w:bCs/>
          <w:sz w:val="32"/>
          <w:szCs w:val="40"/>
        </w:rPr>
      </w:pPr>
      <w:r>
        <w:rPr>
          <w:rFonts w:ascii="Caslon" w:hAnsi="Caslon"/>
          <w:b/>
          <w:bCs/>
          <w:sz w:val="32"/>
          <w:szCs w:val="40"/>
        </w:rPr>
        <w:br w:type="page"/>
      </w:r>
    </w:p>
    <w:p w14:paraId="29812884" w14:textId="5FC75B4F"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Standard Deviation</w:t>
      </w:r>
    </w:p>
    <w:p w14:paraId="5AFC0E24" w14:textId="77777777" w:rsidR="003878E0" w:rsidRPr="00AB4801" w:rsidRDefault="003878E0" w:rsidP="003878E0">
      <w:pPr>
        <w:spacing w:after="0" w:line="360" w:lineRule="auto"/>
        <w:jc w:val="both"/>
        <w:rPr>
          <w:rFonts w:ascii="Caslon" w:hAnsi="Caslon"/>
          <w:sz w:val="24"/>
          <w:szCs w:val="24"/>
        </w:rPr>
      </w:pPr>
      <w:r w:rsidRPr="00A01A2C">
        <w:rPr>
          <w:rFonts w:ascii="Caslon" w:hAnsi="Caslon"/>
          <w:sz w:val="24"/>
          <w:szCs w:val="24"/>
        </w:rPr>
        <w:t>Represents the magnitude of how far the data points are from the mean. A high value indicates that the data is spread to extreme ends, far away from the mean.</w:t>
      </w:r>
      <w:r>
        <w:rPr>
          <w:rFonts w:ascii="Caslon" w:hAnsi="Caslon"/>
          <w:sz w:val="24"/>
          <w:szCs w:val="24"/>
        </w:rPr>
        <w:t xml:space="preserve"> Formula to calculate standard deviation</w:t>
      </w:r>
    </w:p>
    <w:p w14:paraId="12B77224" w14:textId="311399B9" w:rsidR="003878E0" w:rsidRPr="00AB4801" w:rsidRDefault="00015150" w:rsidP="003878E0">
      <w:pPr>
        <w:spacing w:after="0" w:line="360" w:lineRule="auto"/>
        <w:jc w:val="both"/>
        <w:rPr>
          <w:rFonts w:ascii="Caslon" w:eastAsiaTheme="minorEastAsia" w:hAnsi="Caslon"/>
          <w:sz w:val="24"/>
          <w:szCs w:val="24"/>
        </w:rPr>
      </w:pPr>
      <w:r w:rsidRPr="00AB4801">
        <w:rPr>
          <w:rFonts w:ascii="Caslon" w:eastAsiaTheme="minorEastAsia" w:hAnsi="Caslon"/>
          <w:i/>
          <w:iCs/>
          <w:sz w:val="24"/>
          <w:szCs w:val="24"/>
        </w:rPr>
        <w:t>Here is</w:t>
      </w:r>
      <w:r w:rsidR="003878E0" w:rsidRPr="00AB4801">
        <w:rPr>
          <w:rFonts w:ascii="Caslon" w:eastAsiaTheme="minorEastAsia" w:hAnsi="Caslon"/>
          <w:i/>
          <w:iCs/>
          <w:sz w:val="24"/>
          <w:szCs w:val="24"/>
        </w:rPr>
        <w:t xml:space="preserve"> a real-world situation where the concept of Standard Deviation is used:</w:t>
      </w:r>
      <w:r w:rsidR="003878E0">
        <w:rPr>
          <w:rFonts w:ascii="Caslon" w:eastAsiaTheme="minorEastAsia" w:hAnsi="Caslon"/>
          <w:sz w:val="24"/>
          <w:szCs w:val="24"/>
        </w:rPr>
        <w:t xml:space="preserve"> </w:t>
      </w:r>
      <w:r w:rsidR="003878E0" w:rsidRPr="00306E3D">
        <w:rPr>
          <w:rFonts w:ascii="Caslon" w:eastAsiaTheme="minorEastAsia" w:hAnsi="Caslon"/>
          <w:i/>
          <w:iCs/>
          <w:sz w:val="24"/>
          <w:szCs w:val="24"/>
        </w:rPr>
        <w:t>Financial risk assessment in investment portfolios.</w:t>
      </w:r>
    </w:p>
    <w:p w14:paraId="22A29A9C" w14:textId="50256A08" w:rsidR="003878E0" w:rsidRPr="00306E3D" w:rsidRDefault="003878E0" w:rsidP="003878E0">
      <w:p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Imagine </w:t>
      </w:r>
      <w:r w:rsidR="00015150" w:rsidRPr="00306E3D">
        <w:rPr>
          <w:rFonts w:ascii="Caslon" w:eastAsiaTheme="minorEastAsia" w:hAnsi="Caslon"/>
          <w:i/>
          <w:iCs/>
          <w:sz w:val="24"/>
          <w:szCs w:val="24"/>
        </w:rPr>
        <w:t>you are</w:t>
      </w:r>
      <w:r w:rsidRPr="00306E3D">
        <w:rPr>
          <w:rFonts w:ascii="Caslon" w:eastAsiaTheme="minorEastAsia" w:hAnsi="Caslon"/>
          <w:i/>
          <w:iCs/>
          <w:sz w:val="24"/>
          <w:szCs w:val="24"/>
        </w:rPr>
        <w:t xml:space="preserve"> an investor </w:t>
      </w:r>
      <w:r w:rsidR="00877709" w:rsidRPr="00306E3D">
        <w:rPr>
          <w:rFonts w:ascii="Caslon" w:eastAsiaTheme="minorEastAsia" w:hAnsi="Caslon"/>
          <w:i/>
          <w:iCs/>
          <w:sz w:val="24"/>
          <w:szCs w:val="24"/>
        </w:rPr>
        <w:t>who is</w:t>
      </w:r>
      <w:r w:rsidRPr="00306E3D">
        <w:rPr>
          <w:rFonts w:ascii="Caslon" w:eastAsiaTheme="minorEastAsia" w:hAnsi="Caslon"/>
          <w:i/>
          <w:iCs/>
          <w:sz w:val="24"/>
          <w:szCs w:val="24"/>
        </w:rPr>
        <w:t xml:space="preserve"> considering investing in two different portfolios, each consisting of various stocks. One portfolio represents established and stable companies, while the other represents high-growth, volatile start-ups.</w:t>
      </w:r>
    </w:p>
    <w:p w14:paraId="531209BE" w14:textId="77777777" w:rsidR="003878E0" w:rsidRPr="00306E3D" w:rsidRDefault="003878E0" w:rsidP="003878E0">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6128" behindDoc="0" locked="0" layoutInCell="1" allowOverlap="1" wp14:anchorId="00542481" wp14:editId="370907F6">
            <wp:simplePos x="0" y="0"/>
            <wp:positionH relativeFrom="column">
              <wp:posOffset>6142355</wp:posOffset>
            </wp:positionH>
            <wp:positionV relativeFrom="paragraph">
              <wp:posOffset>5080</wp:posOffset>
            </wp:positionV>
            <wp:extent cx="539750" cy="539750"/>
            <wp:effectExtent l="0" t="0" r="0" b="0"/>
            <wp:wrapTopAndBottom/>
            <wp:docPr id="12" name="Graphic 12"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nk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9750" cy="539750"/>
                    </a:xfrm>
                    <a:prstGeom prst="rect">
                      <a:avLst/>
                    </a:prstGeom>
                  </pic:spPr>
                </pic:pic>
              </a:graphicData>
            </a:graphic>
          </wp:anchor>
        </w:drawing>
      </w:r>
      <w:r w:rsidRPr="00306E3D">
        <w:rPr>
          <w:rFonts w:ascii="Caslon" w:eastAsiaTheme="minorEastAsia" w:hAnsi="Caslon"/>
          <w:i/>
          <w:iCs/>
          <w:sz w:val="24"/>
          <w:szCs w:val="24"/>
        </w:rPr>
        <w:t>Standard deviation comes into play when assessing the risk associated with each portfolio. Standard deviation measures the extent to which data points (in this case, stock returns) deviate from the mean (average). In the context of investment portfolios:</w:t>
      </w:r>
    </w:p>
    <w:p w14:paraId="760CAB44" w14:textId="77777777" w:rsidR="003878E0" w:rsidRPr="00306E3D" w:rsidRDefault="003878E0">
      <w:pPr>
        <w:pStyle w:val="ListParagraph"/>
        <w:numPr>
          <w:ilvl w:val="0"/>
          <w:numId w:val="13"/>
        </w:num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Low Standard Deviation: A portfolio with stocks of established companies might have a lower standard deviation. This indicates that the returns of individual stocks in the portfolio are relatively close to the average return. The lower standard deviation suggests that the portfolio's performance is more consistent and less volatile, which can be appealing to conservative investors looking for stability.</w:t>
      </w:r>
    </w:p>
    <w:p w14:paraId="5F134976" w14:textId="77777777" w:rsidR="003878E0" w:rsidRPr="00CA649F" w:rsidRDefault="003878E0">
      <w:pPr>
        <w:pStyle w:val="ListParagraph"/>
        <w:numPr>
          <w:ilvl w:val="0"/>
          <w:numId w:val="13"/>
        </w:num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High Standard Deviation: On the other hand, the portfolio of start-up stocks might have a higher standard deviation. This suggests that the returns of individual stocks vary widely from the average return. The higher standard deviation indicates that the portfolio's performance is more volatile, which can be both an opportunity for higher returns and a higher risk. This might attract more risk-tolerant investors seeking potentially higher rewards.</w:t>
      </w:r>
    </w:p>
    <w:p w14:paraId="01F61427" w14:textId="77777777"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By considering the standard deviation of each portfolio, investors can make informed decisions that align with their risk tolerance and investment goals. If an investor prefers stability, they might lean toward the portfolio with lower standard deviation. If an investor is willing to take on more risk for the potential of higher returns, they might be more inclined to consider the portfolio with a higher standard deviation.</w:t>
      </w:r>
    </w:p>
    <w:p w14:paraId="586FDF4D" w14:textId="4FB83FFE"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lastRenderedPageBreak/>
        <w:t>In this way, standard deviation serves as a valuable tool for assessing and comparing the risk levels of different investment options, allowing investors to make choices that align with their risk appetite and financial objectives.</w:t>
      </w:r>
    </w:p>
    <w:p w14:paraId="6A7BD3DB" w14:textId="2B7B5792" w:rsidR="003878E0" w:rsidRDefault="003878E0" w:rsidP="003878E0">
      <w:pPr>
        <w:spacing w:after="0" w:line="360" w:lineRule="auto"/>
        <w:jc w:val="both"/>
        <w:rPr>
          <w:rFonts w:ascii="Caslon" w:eastAsiaTheme="minorEastAsia" w:hAnsi="Caslon"/>
          <w:i/>
          <w:iCs/>
          <w:sz w:val="24"/>
          <w:szCs w:val="24"/>
        </w:rPr>
      </w:pPr>
    </w:p>
    <w:p w14:paraId="35DB3BCE" w14:textId="3692176B" w:rsidR="003878E0" w:rsidRDefault="003878E0" w:rsidP="003878E0">
      <w:pPr>
        <w:spacing w:after="0" w:line="360" w:lineRule="auto"/>
        <w:jc w:val="both"/>
        <w:rPr>
          <w:rFonts w:ascii="Caslon" w:eastAsiaTheme="minorEastAsia" w:hAnsi="Caslon"/>
          <w:i/>
          <w:iCs/>
          <w:sz w:val="24"/>
          <w:szCs w:val="24"/>
        </w:rPr>
      </w:pPr>
    </w:p>
    <w:p w14:paraId="05BA1A49" w14:textId="77777777" w:rsidR="003878E0" w:rsidRDefault="003878E0">
      <w:pPr>
        <w:rPr>
          <w:rFonts w:ascii="Caslon" w:hAnsi="Caslon"/>
          <w:b/>
          <w:bCs/>
          <w:sz w:val="32"/>
          <w:szCs w:val="40"/>
        </w:rPr>
      </w:pPr>
      <w:r>
        <w:rPr>
          <w:rFonts w:ascii="Caslon" w:hAnsi="Caslon"/>
          <w:b/>
          <w:bCs/>
          <w:sz w:val="32"/>
          <w:szCs w:val="40"/>
        </w:rPr>
        <w:br w:type="page"/>
      </w:r>
    </w:p>
    <w:p w14:paraId="1743AA6F" w14:textId="71488242"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Quartile</w:t>
      </w:r>
    </w:p>
    <w:p w14:paraId="19EE2DFB" w14:textId="137763A0" w:rsidR="003878E0" w:rsidRPr="00B27052" w:rsidRDefault="003878E0" w:rsidP="003878E0">
      <w:pPr>
        <w:spacing w:after="0" w:line="360" w:lineRule="auto"/>
        <w:jc w:val="both"/>
        <w:rPr>
          <w:rFonts w:ascii="Caslon" w:hAnsi="Caslon"/>
          <w:sz w:val="24"/>
        </w:rPr>
      </w:pPr>
      <w:r w:rsidRPr="00A01A2C">
        <w:rPr>
          <w:rFonts w:ascii="Caslon" w:hAnsi="Caslon"/>
          <w:sz w:val="24"/>
        </w:rPr>
        <w:t>Quartiles are used to describe the distribution of data by splitting data into three equal portions, and the boundary or edge of these portions are called quartiles.</w:t>
      </w:r>
      <w:r>
        <w:rPr>
          <w:rFonts w:ascii="Caslon" w:hAnsi="Caslon"/>
          <w:sz w:val="24"/>
        </w:rPr>
        <w:t xml:space="preserve"> </w:t>
      </w:r>
      <w:r w:rsidRPr="007C1A53">
        <w:rPr>
          <w:rFonts w:ascii="Caslon" w:hAnsi="Caslon"/>
          <w:sz w:val="24"/>
        </w:rPr>
        <w:t>The lower quartile (Q1) is the 25</w:t>
      </w:r>
      <w:r w:rsidRPr="007C1A53">
        <w:rPr>
          <w:rFonts w:ascii="Caslon" w:hAnsi="Caslon"/>
          <w:sz w:val="24"/>
          <w:vertAlign w:val="superscript"/>
        </w:rPr>
        <w:t>th</w:t>
      </w:r>
      <w:r w:rsidRPr="007C1A53">
        <w:rPr>
          <w:rFonts w:ascii="Caslon" w:hAnsi="Caslon"/>
          <w:sz w:val="24"/>
        </w:rPr>
        <w:t xml:space="preserve"> percentile, the middle quartile (Q2) (also called median) is the 50</w:t>
      </w:r>
      <w:r w:rsidRPr="007C1A53">
        <w:rPr>
          <w:rFonts w:ascii="Caslon" w:hAnsi="Caslon"/>
          <w:sz w:val="24"/>
          <w:vertAlign w:val="superscript"/>
        </w:rPr>
        <w:t>th</w:t>
      </w:r>
      <w:r w:rsidRPr="007C1A53">
        <w:rPr>
          <w:rFonts w:ascii="Caslon" w:hAnsi="Caslon"/>
          <w:sz w:val="24"/>
        </w:rPr>
        <w:t xml:space="preserve"> percentile, the upper quartile (Q3) is the 75</w:t>
      </w:r>
      <w:r w:rsidRPr="007C1A53">
        <w:rPr>
          <w:rFonts w:ascii="Caslon" w:hAnsi="Caslon"/>
          <w:sz w:val="24"/>
          <w:vertAlign w:val="superscript"/>
        </w:rPr>
        <w:t>th</w:t>
      </w:r>
      <w:r w:rsidRPr="007C1A53">
        <w:rPr>
          <w:rFonts w:ascii="Caslon" w:hAnsi="Caslon"/>
          <w:sz w:val="24"/>
        </w:rPr>
        <w:t xml:space="preserve"> percentile</w:t>
      </w:r>
      <w:r>
        <w:rPr>
          <w:rFonts w:ascii="Caslon" w:hAnsi="Caslon"/>
          <w:sz w:val="24"/>
        </w:rPr>
        <w:t xml:space="preserve">. </w:t>
      </w:r>
      <w:r w:rsidR="00015150">
        <w:rPr>
          <w:rFonts w:ascii="Caslon" w:hAnsi="Caslon"/>
          <w:sz w:val="24"/>
          <w:szCs w:val="24"/>
        </w:rPr>
        <w:t>Five</w:t>
      </w:r>
      <w:r>
        <w:rPr>
          <w:rFonts w:ascii="Caslon" w:hAnsi="Caslon"/>
          <w:sz w:val="24"/>
          <w:szCs w:val="24"/>
        </w:rPr>
        <w:t xml:space="preserve"> number summary</w:t>
      </w:r>
      <w:r w:rsidRPr="00A01A2C">
        <w:rPr>
          <w:rFonts w:ascii="Caslon" w:hAnsi="Caslon"/>
          <w:sz w:val="24"/>
          <w:szCs w:val="24"/>
        </w:rPr>
        <w:t xml:space="preserve"> is a measure of five entities that cover the entire range of data.</w:t>
      </w:r>
      <w:r>
        <w:rPr>
          <w:rFonts w:ascii="Caslon" w:hAnsi="Caslon"/>
          <w:sz w:val="24"/>
          <w:szCs w:val="24"/>
        </w:rPr>
        <w:t xml:space="preserve"> </w:t>
      </w:r>
      <w:r w:rsidRPr="007C1A53">
        <w:rPr>
          <w:rFonts w:ascii="Caslon" w:hAnsi="Caslon"/>
          <w:sz w:val="24"/>
          <w:szCs w:val="24"/>
        </w:rPr>
        <w:t>Low extreme (Min), First quartile (Q1), Median, Upper quartile (Q3), High extreme (Max)</w:t>
      </w:r>
      <w:r>
        <w:rPr>
          <w:rFonts w:ascii="Caslon" w:hAnsi="Caslon"/>
          <w:sz w:val="24"/>
          <w:szCs w:val="24"/>
        </w:rPr>
        <w:t>.</w:t>
      </w:r>
    </w:p>
    <w:p w14:paraId="6166BEDD" w14:textId="77777777" w:rsidR="003878E0" w:rsidRPr="00E06942" w:rsidRDefault="003878E0" w:rsidP="003878E0">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649F969F" wp14:editId="59623D48">
            <wp:extent cx="5135488" cy="3553522"/>
            <wp:effectExtent l="0" t="0" r="8255" b="8890"/>
            <wp:docPr id="36"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151641" cy="3564699"/>
                    </a:xfrm>
                    <a:prstGeom prst="rect">
                      <a:avLst/>
                    </a:prstGeom>
                  </pic:spPr>
                </pic:pic>
              </a:graphicData>
            </a:graphic>
          </wp:inline>
        </w:drawing>
      </w:r>
    </w:p>
    <w:p w14:paraId="3DB50578" w14:textId="71E0FA3C" w:rsidR="003878E0" w:rsidRDefault="003878E0" w:rsidP="003878E0">
      <w:pPr>
        <w:rPr>
          <w:rFonts w:ascii="Caslon" w:hAnsi="Caslon"/>
          <w:b/>
          <w:bCs/>
          <w:sz w:val="32"/>
          <w:szCs w:val="32"/>
        </w:rPr>
      </w:pPr>
    </w:p>
    <w:p w14:paraId="5EECD518" w14:textId="3EB7D8F4" w:rsidR="003878E0" w:rsidRDefault="003878E0" w:rsidP="003878E0">
      <w:pPr>
        <w:rPr>
          <w:rFonts w:ascii="Caslon" w:hAnsi="Caslon"/>
          <w:b/>
          <w:bCs/>
          <w:sz w:val="32"/>
          <w:szCs w:val="32"/>
        </w:rPr>
      </w:pPr>
    </w:p>
    <w:p w14:paraId="158D0715" w14:textId="77777777" w:rsidR="003878E0" w:rsidRDefault="003878E0">
      <w:pPr>
        <w:rPr>
          <w:rFonts w:ascii="Caslon" w:eastAsiaTheme="minorEastAsia" w:hAnsi="Caslon"/>
          <w:b/>
          <w:bCs/>
          <w:sz w:val="32"/>
          <w:szCs w:val="36"/>
        </w:rPr>
      </w:pPr>
      <w:r>
        <w:rPr>
          <w:rFonts w:ascii="Caslon" w:eastAsiaTheme="minorEastAsia" w:hAnsi="Caslon"/>
          <w:b/>
          <w:bCs/>
          <w:sz w:val="32"/>
          <w:szCs w:val="36"/>
        </w:rPr>
        <w:br w:type="page"/>
      </w:r>
    </w:p>
    <w:p w14:paraId="71D90347" w14:textId="3D55899C" w:rsidR="003878E0" w:rsidRPr="003878E0" w:rsidRDefault="003878E0" w:rsidP="00AC0F44">
      <w:pPr>
        <w:spacing w:before="240" w:after="240" w:line="360" w:lineRule="auto"/>
        <w:rPr>
          <w:rFonts w:ascii="Caslon" w:eastAsiaTheme="minorEastAsia" w:hAnsi="Caslon"/>
          <w:b/>
          <w:bCs/>
          <w:sz w:val="32"/>
          <w:szCs w:val="36"/>
        </w:rPr>
      </w:pPr>
      <w:r w:rsidRPr="003878E0">
        <w:rPr>
          <w:rFonts w:ascii="Caslon" w:eastAsiaTheme="minorEastAsia" w:hAnsi="Caslon"/>
          <w:b/>
          <w:bCs/>
          <w:sz w:val="32"/>
          <w:szCs w:val="36"/>
        </w:rPr>
        <w:lastRenderedPageBreak/>
        <w:t>Outliers and Inliers</w:t>
      </w:r>
    </w:p>
    <w:p w14:paraId="2D5FA3FE"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Outliers are data points that significantly deviate from the pattern observed in the rest of the dataset. These extreme values can have a detrimental impact on the accuracy and efficiency of a statistical model. When dealing with datasets that contain numerous outliers, it is often preferred to use the median as a measure of central tendency, as it is less influenced by extreme values.</w:t>
      </w:r>
    </w:p>
    <w:p w14:paraId="49232203"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There are two common methods for identifying outliers:</w:t>
      </w:r>
    </w:p>
    <w:p w14:paraId="63DCA5A7" w14:textId="77777777" w:rsidR="003878E0" w:rsidRDefault="003878E0">
      <w:pPr>
        <w:pStyle w:val="NormalWeb"/>
        <w:numPr>
          <w:ilvl w:val="0"/>
          <w:numId w:val="42"/>
        </w:numPr>
        <w:spacing w:before="0" w:beforeAutospacing="0" w:after="0" w:afterAutospacing="0" w:line="360" w:lineRule="auto"/>
        <w:jc w:val="both"/>
        <w:rPr>
          <w:rFonts w:ascii="Caslon" w:hAnsi="Caslon"/>
        </w:rPr>
      </w:pPr>
      <w:r>
        <w:rPr>
          <w:rFonts w:ascii="Caslon" w:hAnsi="Caslon"/>
        </w:rPr>
        <w:t>S</w:t>
      </w:r>
      <w:r w:rsidRPr="009965D1">
        <w:rPr>
          <w:rFonts w:ascii="Caslon" w:hAnsi="Caslon"/>
        </w:rPr>
        <w:t xml:space="preserve">tandard deviation or </w:t>
      </w:r>
      <w:r>
        <w:rPr>
          <w:rFonts w:ascii="Caslon" w:hAnsi="Caslon"/>
        </w:rPr>
        <w:t>Z</w:t>
      </w:r>
      <w:r w:rsidRPr="009965D1">
        <w:rPr>
          <w:rFonts w:ascii="Caslon" w:hAnsi="Caslon"/>
        </w:rPr>
        <w:t>-score approach</w:t>
      </w:r>
      <w:r>
        <w:rPr>
          <w:rFonts w:ascii="Caslon" w:hAnsi="Caslon"/>
        </w:rPr>
        <w:t xml:space="preserve"> - M</w:t>
      </w:r>
      <w:r w:rsidRPr="009965D1">
        <w:rPr>
          <w:rFonts w:ascii="Caslon" w:hAnsi="Caslon"/>
        </w:rPr>
        <w:t>ethod involves calculating the z-score of each data point, which represents the number of standard deviations it is away from the mean. Data points with z-scores beyond a certain threshold are flagged as outliers.</w:t>
      </w:r>
    </w:p>
    <w:p w14:paraId="22CBEC55" w14:textId="77777777" w:rsidR="003878E0" w:rsidRPr="00DD50BE" w:rsidRDefault="003878E0">
      <w:pPr>
        <w:pStyle w:val="NormalWeb"/>
        <w:numPr>
          <w:ilvl w:val="0"/>
          <w:numId w:val="42"/>
        </w:numPr>
        <w:spacing w:before="0" w:beforeAutospacing="0" w:after="0" w:afterAutospacing="0" w:line="360" w:lineRule="auto"/>
        <w:jc w:val="both"/>
        <w:rPr>
          <w:rFonts w:ascii="Caslon" w:hAnsi="Caslon"/>
        </w:rPr>
      </w:pPr>
      <w:r w:rsidRPr="00DD50BE">
        <w:rPr>
          <w:rFonts w:ascii="Caslon" w:hAnsi="Caslon"/>
        </w:rPr>
        <w:t>Interquartile Range (IQR) - IQR method involves computing the range between the first quartile (Q1) and the third quartile (Q3), and any values outside this range are considered outliers.</w:t>
      </w:r>
    </w:p>
    <w:p w14:paraId="04364B9B"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While outliers are typically seen as problematic and are often removed from the dataset, there are certain scenarios where they may be retained. For instance, when analysing critical results or when outliers provide valuable insights into the data, they may be kept. Additionally, in datasets with high skewness, outliers can help provide a more accurate understanding of the underlying distribution.</w:t>
      </w:r>
    </w:p>
    <w:p w14:paraId="31FF1ACD"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In contrast to outliers, inliers are data points that exhibit similar characteristics to the rest of the dataset. Identifying inliers can be challenging as it requires external data or a reference point for comparison. Inliers, like outliers, can impact model accuracy negatively, and therefore they are typically removed from the dataset as they are considered errors or anomalies.</w:t>
      </w:r>
    </w:p>
    <w:p w14:paraId="22B40BBB" w14:textId="30187108"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A historical example where the knowledge of outliers and inliers proved important is the story of Tycho Brahe's observations of the planet Mars in the late 16th century.</w:t>
      </w:r>
    </w:p>
    <w:p w14:paraId="7032D5EE" w14:textId="2980CCFA" w:rsidR="003878E0" w:rsidRPr="00C46A1B" w:rsidRDefault="00CF571E"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48352" behindDoc="0" locked="0" layoutInCell="1" allowOverlap="1" wp14:anchorId="07F5CD8F" wp14:editId="2262949F">
            <wp:simplePos x="0" y="0"/>
            <wp:positionH relativeFrom="column">
              <wp:posOffset>6156325</wp:posOffset>
            </wp:positionH>
            <wp:positionV relativeFrom="paragraph">
              <wp:posOffset>5666</wp:posOffset>
            </wp:positionV>
            <wp:extent cx="539750" cy="539750"/>
            <wp:effectExtent l="0" t="0" r="0" b="0"/>
            <wp:wrapTopAndBottom/>
            <wp:docPr id="39" name="Graphic 39" descr="Ven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Venus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9750" cy="539750"/>
                    </a:xfrm>
                    <a:prstGeom prst="rect">
                      <a:avLst/>
                    </a:prstGeom>
                  </pic:spPr>
                </pic:pic>
              </a:graphicData>
            </a:graphic>
          </wp:anchor>
        </w:drawing>
      </w:r>
      <w:r w:rsidR="003878E0" w:rsidRPr="00C46A1B">
        <w:rPr>
          <w:rFonts w:ascii="Caslon" w:hAnsi="Caslon"/>
          <w:i/>
          <w:iCs/>
        </w:rPr>
        <w:t xml:space="preserve">Tycho Brahe was a Danish </w:t>
      </w:r>
      <w:r w:rsidR="00D55F70" w:rsidRPr="00C46A1B">
        <w:rPr>
          <w:rFonts w:ascii="Caslon" w:hAnsi="Caslon"/>
          <w:i/>
          <w:iCs/>
        </w:rPr>
        <w:t>nobility</w:t>
      </w:r>
      <w:r w:rsidR="003878E0" w:rsidRPr="00C46A1B">
        <w:rPr>
          <w:rFonts w:ascii="Caslon" w:hAnsi="Caslon"/>
          <w:i/>
          <w:iCs/>
        </w:rPr>
        <w:t xml:space="preserve"> and astronomer known for his meticulous and accurate observations of celestial bodies. He was particularly interested in the movement of the planets, and one of his major contributions was the collection of detailed observations of the planet Mars.</w:t>
      </w:r>
    </w:p>
    <w:p w14:paraId="6945F2DC"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lastRenderedPageBreak/>
        <w:t>Brahe's observations of Mars were important because they played a crucial role in refining the model of planetary motion, specifically the geocentric model (Earth-centred) that was prevalent at the time.</w:t>
      </w:r>
    </w:p>
    <w:p w14:paraId="3B82D53D"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Outliers: Brahe's observations of Mars over several years revealed occasional anomalies in its apparent motion. These anomalies were data points that deviated significantly from the expected path predicted by the geocentric model. These outliers indicated that the geocentric model had limitations and could not accurately explain Mars's movements.</w:t>
      </w:r>
    </w:p>
    <w:p w14:paraId="253B4D8B"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Inliers: However, most Brahe's observations still followed a general pattern consistent with the geocentric model. These inlier observations helped validate the overall model and its predictions for the motion of Mars.</w:t>
      </w:r>
    </w:p>
    <w:p w14:paraId="6F1A92CD"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Tycho Brahe's meticulous recording of both outliers and inliers in his observations of Mars provided crucial data that contributed to the shift from the geocentric model to the heliocentric model (Sun-centred) of planetary motion proposed by Johannes Kepler and later refined by Isaac Newton.</w:t>
      </w:r>
    </w:p>
    <w:p w14:paraId="697EC359"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Kepler used Brahe's Mars data to formulate his laws of planetary motion, particularly his second law, which describes the equal area law. This law was able to explain the varying speeds of planets in their elliptical orbits, accounting for both inliers and outliers observed in the motion of Mars.</w:t>
      </w:r>
    </w:p>
    <w:p w14:paraId="3F19175B" w14:textId="5E556933" w:rsidR="003878E0"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Brahe's observations and the recognition of outliers' significance marked a pivotal moment in the transition from the geocentric to the heliocentric model, ultimately leading to a more accurate understanding of the solar system's structure and motion. This example underscores the importance of not only recognizing patterns and trends (inliers) but also investigating and analysing deviations from those patterns (outliers) to refine scientific understanding.</w:t>
      </w:r>
    </w:p>
    <w:p w14:paraId="0DB1A8B1" w14:textId="73A135A3" w:rsidR="003878E0" w:rsidRDefault="003878E0" w:rsidP="003878E0">
      <w:pPr>
        <w:pStyle w:val="NormalWeb"/>
        <w:spacing w:before="0" w:beforeAutospacing="0" w:after="0" w:afterAutospacing="0" w:line="360" w:lineRule="auto"/>
        <w:jc w:val="both"/>
        <w:rPr>
          <w:rFonts w:ascii="Caslon" w:hAnsi="Caslon"/>
          <w:i/>
          <w:iCs/>
        </w:rPr>
      </w:pPr>
    </w:p>
    <w:p w14:paraId="0A9395EB" w14:textId="5AEB1AD5" w:rsidR="003878E0" w:rsidRDefault="003878E0" w:rsidP="003878E0">
      <w:pPr>
        <w:pStyle w:val="NormalWeb"/>
        <w:spacing w:before="0" w:beforeAutospacing="0" w:after="0" w:afterAutospacing="0" w:line="360" w:lineRule="auto"/>
        <w:jc w:val="both"/>
        <w:rPr>
          <w:rFonts w:ascii="Caslon" w:hAnsi="Caslon"/>
          <w:i/>
          <w:iCs/>
        </w:rPr>
      </w:pPr>
    </w:p>
    <w:p w14:paraId="08713BA4" w14:textId="5BE0D776" w:rsidR="003878E0" w:rsidRDefault="003878E0" w:rsidP="003878E0">
      <w:pPr>
        <w:pStyle w:val="NormalWeb"/>
        <w:spacing w:before="0" w:beforeAutospacing="0" w:after="0" w:afterAutospacing="0" w:line="360" w:lineRule="auto"/>
        <w:jc w:val="both"/>
        <w:rPr>
          <w:rFonts w:ascii="Caslon" w:hAnsi="Caslon"/>
          <w:i/>
          <w:iCs/>
        </w:rPr>
      </w:pPr>
    </w:p>
    <w:p w14:paraId="14858718" w14:textId="77777777" w:rsidR="003878E0" w:rsidRDefault="003878E0">
      <w:pPr>
        <w:rPr>
          <w:rFonts w:ascii="Caslon" w:hAnsi="Caslon"/>
          <w:b/>
          <w:bCs/>
          <w:sz w:val="32"/>
          <w:szCs w:val="40"/>
        </w:rPr>
      </w:pPr>
      <w:r>
        <w:rPr>
          <w:rFonts w:ascii="Caslon" w:hAnsi="Caslon"/>
          <w:b/>
          <w:bCs/>
          <w:sz w:val="32"/>
          <w:szCs w:val="40"/>
        </w:rPr>
        <w:br w:type="page"/>
      </w:r>
    </w:p>
    <w:p w14:paraId="0B3FAB13" w14:textId="59A11A94"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Symmetric Distribution</w:t>
      </w:r>
    </w:p>
    <w:p w14:paraId="24929C2B"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A symmetric distribution refers to a probability distribution in which the values are evenly distributed around a central point or axis. In other words, if you were to draw a line through the middle of the distribution, the left and right sides would be mirroring images of each other. </w:t>
      </w:r>
    </w:p>
    <w:p w14:paraId="277DF42A"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In a symmetric distribution, the mean, median, and mode of the data are all equal, and they are located at the centre of the distribution. This means that the distribution has a balanced shape, with values equally likely to occur on both sides of the centre. </w:t>
      </w:r>
    </w:p>
    <w:p w14:paraId="260CC13B" w14:textId="77777777" w:rsidR="003878E0" w:rsidRPr="0071744F" w:rsidRDefault="003878E0" w:rsidP="003878E0">
      <w:pPr>
        <w:pStyle w:val="NormalWeb"/>
        <w:spacing w:before="0" w:beforeAutospacing="0" w:after="0" w:afterAutospacing="0" w:line="360" w:lineRule="auto"/>
        <w:jc w:val="both"/>
        <w:rPr>
          <w:rFonts w:ascii="Caslon" w:hAnsi="Caslon"/>
        </w:rPr>
      </w:pPr>
      <w:r>
        <w:rPr>
          <w:noProof/>
        </w:rPr>
        <w:drawing>
          <wp:anchor distT="0" distB="0" distL="114300" distR="114300" simplePos="0" relativeHeight="251699200" behindDoc="0" locked="0" layoutInCell="1" allowOverlap="1" wp14:anchorId="525DC355" wp14:editId="721B77FB">
            <wp:simplePos x="0" y="0"/>
            <wp:positionH relativeFrom="margin">
              <wp:align>center</wp:align>
            </wp:positionH>
            <wp:positionV relativeFrom="paragraph">
              <wp:posOffset>621846</wp:posOffset>
            </wp:positionV>
            <wp:extent cx="4220845" cy="262318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084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A4E">
        <w:rPr>
          <w:rFonts w:ascii="Caslon" w:hAnsi="Caslon"/>
        </w:rPr>
        <w:t>Examples of symmetric distributions include the normal distribution (bell-shaped curve), uniform distribution, and triangular distribution with a symmetric shape.</w:t>
      </w:r>
      <w:r w:rsidRPr="00451BCC">
        <w:rPr>
          <w:noProof/>
        </w:rPr>
        <w:t xml:space="preserve"> </w:t>
      </w:r>
    </w:p>
    <w:p w14:paraId="5BB6B4B7" w14:textId="77777777" w:rsidR="003878E0" w:rsidRPr="003878E0" w:rsidRDefault="003878E0" w:rsidP="003878E0">
      <w:pPr>
        <w:pStyle w:val="NormalWeb"/>
        <w:spacing w:before="0" w:beforeAutospacing="0" w:after="0" w:afterAutospacing="0" w:line="360" w:lineRule="auto"/>
        <w:jc w:val="both"/>
        <w:rPr>
          <w:rFonts w:ascii="Caslon" w:hAnsi="Caslon"/>
        </w:rPr>
      </w:pPr>
    </w:p>
    <w:p w14:paraId="2E0ADD50" w14:textId="77777777" w:rsidR="003878E0" w:rsidRPr="00E06942" w:rsidRDefault="003878E0" w:rsidP="003878E0">
      <w:pPr>
        <w:rPr>
          <w:rFonts w:ascii="Caslon" w:hAnsi="Caslon"/>
          <w:b/>
          <w:bCs/>
          <w:sz w:val="32"/>
          <w:szCs w:val="40"/>
        </w:rPr>
      </w:pPr>
    </w:p>
    <w:p w14:paraId="1AECA9E9" w14:textId="77777777" w:rsidR="003878E0" w:rsidRDefault="003878E0">
      <w:pPr>
        <w:rPr>
          <w:rFonts w:ascii="Caslon" w:hAnsi="Caslon"/>
          <w:b/>
          <w:bCs/>
          <w:sz w:val="32"/>
          <w:szCs w:val="32"/>
        </w:rPr>
      </w:pPr>
      <w:r>
        <w:rPr>
          <w:rFonts w:ascii="Caslon" w:hAnsi="Caslon"/>
          <w:b/>
          <w:bCs/>
          <w:sz w:val="32"/>
          <w:szCs w:val="32"/>
        </w:rPr>
        <w:br w:type="page"/>
      </w:r>
    </w:p>
    <w:p w14:paraId="1FF6595D" w14:textId="1C8E5201"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Skewness</w:t>
      </w:r>
    </w:p>
    <w:p w14:paraId="48CF158F" w14:textId="5099F426" w:rsidR="003878E0" w:rsidRPr="00A01A2C" w:rsidRDefault="003878E0" w:rsidP="003878E0">
      <w:pPr>
        <w:spacing w:after="0" w:line="360" w:lineRule="auto"/>
        <w:jc w:val="both"/>
        <w:rPr>
          <w:rFonts w:ascii="Caslon" w:hAnsi="Caslon"/>
          <w:sz w:val="24"/>
          <w:szCs w:val="24"/>
        </w:rPr>
      </w:pPr>
      <w:r w:rsidRPr="00A01A2C">
        <w:rPr>
          <w:rFonts w:ascii="Caslon" w:hAnsi="Caslon"/>
          <w:sz w:val="24"/>
          <w:szCs w:val="24"/>
        </w:rPr>
        <w:t>Skewness measures the lack of symmetry in a data distribution. It indicates that there are significant differences between the mean, the mode, and the median of data. Skewed data cannot be used to create a normal distribution. A distribution can exhibit skewness if the tail is longer on one side</w:t>
      </w:r>
      <w:r w:rsidR="00D55F70" w:rsidRPr="00A01A2C">
        <w:rPr>
          <w:rFonts w:ascii="Caslon" w:hAnsi="Caslon"/>
          <w:sz w:val="24"/>
          <w:szCs w:val="24"/>
        </w:rPr>
        <w:t xml:space="preserve">. </w:t>
      </w:r>
      <w:r w:rsidRPr="00A01A2C">
        <w:rPr>
          <w:rFonts w:ascii="Caslon" w:hAnsi="Caslon"/>
          <w:sz w:val="24"/>
          <w:szCs w:val="24"/>
        </w:rPr>
        <w:t>Right skewed</w:t>
      </w:r>
      <w:r>
        <w:rPr>
          <w:rFonts w:ascii="Caslon" w:hAnsi="Caslon"/>
          <w:sz w:val="24"/>
          <w:szCs w:val="24"/>
        </w:rPr>
        <w:t>/</w:t>
      </w:r>
      <w:r w:rsidRPr="00A01A2C">
        <w:rPr>
          <w:rFonts w:ascii="Caslon" w:hAnsi="Caslon"/>
          <w:sz w:val="24"/>
          <w:szCs w:val="24"/>
        </w:rPr>
        <w:t>Positive skewed</w:t>
      </w:r>
      <w:r>
        <w:rPr>
          <w:rFonts w:ascii="Caslon" w:hAnsi="Caslon"/>
          <w:sz w:val="24"/>
          <w:szCs w:val="24"/>
        </w:rPr>
        <w:t xml:space="preserve">: </w:t>
      </w:r>
      <w:r w:rsidRPr="00A01A2C">
        <w:rPr>
          <w:rFonts w:ascii="Caslon" w:hAnsi="Caslon"/>
          <w:sz w:val="24"/>
          <w:szCs w:val="24"/>
        </w:rPr>
        <w:t>The distribution of household incomes.</w:t>
      </w:r>
      <w:r>
        <w:rPr>
          <w:rFonts w:ascii="Caslon" w:hAnsi="Caslon"/>
          <w:sz w:val="24"/>
          <w:szCs w:val="24"/>
        </w:rPr>
        <w:t xml:space="preserve"> </w:t>
      </w:r>
      <w:r w:rsidRPr="00A01A2C">
        <w:rPr>
          <w:rFonts w:ascii="Caslon" w:hAnsi="Caslon"/>
          <w:sz w:val="24"/>
          <w:szCs w:val="24"/>
        </w:rPr>
        <w:t>Left skewed</w:t>
      </w:r>
      <w:r>
        <w:rPr>
          <w:rFonts w:ascii="Caslon" w:hAnsi="Caslon"/>
          <w:sz w:val="24"/>
          <w:szCs w:val="24"/>
        </w:rPr>
        <w:t>/</w:t>
      </w:r>
      <w:r w:rsidRPr="00A01A2C">
        <w:rPr>
          <w:rFonts w:ascii="Caslon" w:hAnsi="Caslon"/>
          <w:sz w:val="24"/>
          <w:szCs w:val="24"/>
        </w:rPr>
        <w:t>Negative skewed</w:t>
      </w:r>
      <w:r>
        <w:rPr>
          <w:rFonts w:ascii="Caslon" w:hAnsi="Caslon"/>
          <w:sz w:val="24"/>
          <w:szCs w:val="24"/>
        </w:rPr>
        <w:t>: T</w:t>
      </w:r>
      <w:r w:rsidRPr="00A01A2C">
        <w:rPr>
          <w:rFonts w:ascii="Caslon" w:hAnsi="Caslon"/>
          <w:sz w:val="24"/>
          <w:szCs w:val="24"/>
        </w:rPr>
        <w:t>he distribution of the age of deaths in most populations.</w:t>
      </w:r>
      <w:r>
        <w:rPr>
          <w:rFonts w:ascii="Caslon" w:hAnsi="Caslon"/>
          <w:sz w:val="24"/>
          <w:szCs w:val="24"/>
        </w:rPr>
        <w:t xml:space="preserve"> </w:t>
      </w:r>
      <w:r w:rsidRPr="00A01A2C">
        <w:rPr>
          <w:rFonts w:ascii="Caslon" w:hAnsi="Caslon"/>
          <w:sz w:val="24"/>
          <w:szCs w:val="24"/>
        </w:rPr>
        <w:t>Most people live to be between 70 and 80 years old, with fewer and fewer living less than this age.</w:t>
      </w:r>
    </w:p>
    <w:p w14:paraId="4B7AE172" w14:textId="77777777" w:rsidR="003878E0" w:rsidRPr="00A01A2C" w:rsidRDefault="003878E0" w:rsidP="003878E0">
      <w:pPr>
        <w:spacing w:after="0" w:line="360" w:lineRule="auto"/>
        <w:jc w:val="center"/>
        <w:rPr>
          <w:rFonts w:ascii="Caslon" w:hAnsi="Caslon"/>
          <w:sz w:val="36"/>
          <w:szCs w:val="36"/>
        </w:rPr>
      </w:pPr>
      <w:r>
        <w:rPr>
          <w:rFonts w:ascii="Caslon" w:hAnsi="Caslon"/>
          <w:noProof/>
          <w:sz w:val="36"/>
          <w:szCs w:val="36"/>
          <w14:ligatures w14:val="none"/>
        </w:rPr>
        <w:drawing>
          <wp:inline distT="0" distB="0" distL="0" distR="0" wp14:anchorId="0B8A9872" wp14:editId="5F070E86">
            <wp:extent cx="5105400" cy="2343685"/>
            <wp:effectExtent l="0" t="0" r="0" b="0"/>
            <wp:docPr id="38" name="Picture 38"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func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748" cy="2349812"/>
                    </a:xfrm>
                    <a:prstGeom prst="rect">
                      <a:avLst/>
                    </a:prstGeom>
                  </pic:spPr>
                </pic:pic>
              </a:graphicData>
            </a:graphic>
          </wp:inline>
        </w:drawing>
      </w:r>
    </w:p>
    <w:p w14:paraId="4427ABBB"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 historical example where skewness became important is during the financial crisis of 2007-2008. This crisis, often referred to as the "Great Recession," had significant global economic implications and highlighted the importance of understanding skewness and its impact on financial markets.</w:t>
      </w:r>
    </w:p>
    <w:p w14:paraId="40F3EC31" w14:textId="77777777" w:rsidR="003878E0" w:rsidRPr="00FA5BEE" w:rsidRDefault="003878E0" w:rsidP="003878E0">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02272" behindDoc="0" locked="0" layoutInCell="1" allowOverlap="1" wp14:anchorId="2CC524F7" wp14:editId="2227DBFE">
            <wp:simplePos x="0" y="0"/>
            <wp:positionH relativeFrom="column">
              <wp:posOffset>6152969</wp:posOffset>
            </wp:positionH>
            <wp:positionV relativeFrom="paragraph">
              <wp:posOffset>6078</wp:posOffset>
            </wp:positionV>
            <wp:extent cx="539750" cy="539750"/>
            <wp:effectExtent l="0" t="0" r="0" b="0"/>
            <wp:wrapTopAndBottom/>
            <wp:docPr id="20"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ortgage outlin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9750" cy="539750"/>
                    </a:xfrm>
                    <a:prstGeom prst="rect">
                      <a:avLst/>
                    </a:prstGeom>
                  </pic:spPr>
                </pic:pic>
              </a:graphicData>
            </a:graphic>
          </wp:anchor>
        </w:drawing>
      </w:r>
      <w:r w:rsidRPr="00FA5BEE">
        <w:rPr>
          <w:rFonts w:ascii="Caslon" w:hAnsi="Caslon"/>
          <w:i/>
          <w:iCs/>
          <w:sz w:val="24"/>
          <w:szCs w:val="20"/>
        </w:rPr>
        <w:t>Leading up to the financial crisis, there was a widespread belief that housing prices in the United States would continue to rise, fuelling an increase in demand for mortgage-backed securities. These securities were often bundled into complex financial instruments called collateralized debt obligations (CDOs) and sold to investors.</w:t>
      </w:r>
    </w:p>
    <w:p w14:paraId="68B8E3AC"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The housing market's distribution of price changes had a notable skewness. While most of the time housing prices tend to rise gradually, they have occasional sharp declines. This means that the distribution of price changes was skewed to the left, indicating the presence of "negative skewness."</w:t>
      </w:r>
    </w:p>
    <w:p w14:paraId="18032F74"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lastRenderedPageBreak/>
        <w:t>Impact: Many financial institutions and investors did not adequately account for the possibility of severe declines in housing prices. Traditional risk assessment</w:t>
      </w:r>
      <w:r w:rsidRPr="00FA5BEE">
        <w:rPr>
          <w:rFonts w:ascii="Caslon" w:hAnsi="Caslon"/>
          <w:sz w:val="24"/>
          <w:szCs w:val="20"/>
        </w:rPr>
        <w:t xml:space="preserve"> </w:t>
      </w:r>
      <w:r w:rsidRPr="00FA5BEE">
        <w:rPr>
          <w:rFonts w:ascii="Caslon" w:hAnsi="Caslon"/>
          <w:i/>
          <w:iCs/>
          <w:sz w:val="24"/>
          <w:szCs w:val="20"/>
        </w:rPr>
        <w:t>models, like the Gaussian (normal) distribution, assume that financial asset prices follow a symmetric bell-shaped curve. However, the negative skewness in housing prices indicated that the risk of sharp declines was greater than what these models suggested.</w:t>
      </w:r>
    </w:p>
    <w:p w14:paraId="4D40332E"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As housing prices started to decline rapidly, the negative skewness became evident. Financial instruments backed by mortgage-related assets faced significant losses, leading to a cascade of events that triggered the financial crisis. The mismatch between the assumptions of normality and the actual skewness in housing prices was a contributing factor in the underestimation of risk.</w:t>
      </w:r>
    </w:p>
    <w:p w14:paraId="32F854D6"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Lessons Learned:</w:t>
      </w:r>
      <w:r>
        <w:rPr>
          <w:rFonts w:ascii="Caslon" w:hAnsi="Caslon"/>
          <w:i/>
          <w:iCs/>
          <w:sz w:val="24"/>
          <w:szCs w:val="20"/>
        </w:rPr>
        <w:t xml:space="preserve"> </w:t>
      </w:r>
      <w:r w:rsidRPr="00FA5BEE">
        <w:rPr>
          <w:rFonts w:ascii="Caslon" w:hAnsi="Caslon"/>
          <w:i/>
          <w:iCs/>
          <w:sz w:val="24"/>
          <w:szCs w:val="20"/>
        </w:rPr>
        <w:t>The financial crisis highlighted the importance of understanding and incorporating skewness and other non-normal behaviours in risk assessment and financial modelling. It underscored the need for more sophisticated risk management techniques that consider extreme events and account for skewed distributions.</w:t>
      </w:r>
    </w:p>
    <w:p w14:paraId="7BDB6982" w14:textId="77777777" w:rsidR="003878E0" w:rsidRDefault="003878E0" w:rsidP="003878E0">
      <w:pPr>
        <w:spacing w:line="360" w:lineRule="auto"/>
        <w:jc w:val="both"/>
        <w:rPr>
          <w:rFonts w:ascii="Caslon" w:hAnsi="Caslon"/>
          <w:b/>
          <w:bCs/>
          <w:sz w:val="32"/>
          <w:szCs w:val="32"/>
        </w:rPr>
      </w:pPr>
      <w:r w:rsidRPr="00FA5BEE">
        <w:rPr>
          <w:rFonts w:ascii="Caslon" w:hAnsi="Caslon"/>
          <w:i/>
          <w:iCs/>
          <w:sz w:val="24"/>
          <w:szCs w:val="20"/>
        </w:rPr>
        <w:t>This historical example demonstrates that skewness, a statistical measure of the asymmetry of a distribution, can have substantial real-world consequences, particularly in the financial sector where accurate risk assessment is crucial. It served as a wake-up call for the financial industry to reassess how it models and manages risk, leading to improvements in risk management practices and regulatory reforms.</w:t>
      </w:r>
      <w:r>
        <w:rPr>
          <w:rFonts w:ascii="Caslon" w:hAnsi="Caslon"/>
          <w:b/>
          <w:bCs/>
          <w:sz w:val="32"/>
          <w:szCs w:val="32"/>
        </w:rPr>
        <w:br w:type="page"/>
      </w:r>
    </w:p>
    <w:p w14:paraId="2B6BA347" w14:textId="5B06FE68"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Kurtosis</w:t>
      </w:r>
    </w:p>
    <w:p w14:paraId="5B63A8CB" w14:textId="177AE9CA" w:rsidR="003878E0" w:rsidRDefault="003878E0" w:rsidP="003878E0">
      <w:pPr>
        <w:spacing w:after="0" w:line="360" w:lineRule="auto"/>
        <w:jc w:val="both"/>
        <w:rPr>
          <w:rFonts w:ascii="Caslon" w:hAnsi="Caslon"/>
          <w:sz w:val="24"/>
        </w:rPr>
      </w:pPr>
      <w:r w:rsidRPr="00A01A2C">
        <w:rPr>
          <w:rFonts w:ascii="Caslon" w:hAnsi="Caslon"/>
          <w:sz w:val="24"/>
        </w:rPr>
        <w:t xml:space="preserve">The extreme values present in one tail of distribution or the peaks of frequency distribution versus the other. It is the measure of outliers present in the distribution. A high value of kurtosis represents </w:t>
      </w:r>
      <w:r w:rsidR="00ED0AC6" w:rsidRPr="00A01A2C">
        <w:rPr>
          <w:rFonts w:ascii="Caslon" w:hAnsi="Caslon"/>
          <w:sz w:val="24"/>
        </w:rPr>
        <w:t>substantial number</w:t>
      </w:r>
      <w:r w:rsidRPr="00A01A2C">
        <w:rPr>
          <w:rFonts w:ascii="Caslon" w:hAnsi="Caslon"/>
          <w:sz w:val="24"/>
        </w:rPr>
        <w:t xml:space="preserve"> of outliers in the data. To overcome this, we must either add more data into the dataset or remove the outliers. The standard normal distribution has a kurtosis of 3 whereas the values of symmetry and kurtosis between -2 and +2 are considered normal and acceptable.</w:t>
      </w:r>
    </w:p>
    <w:p w14:paraId="194F50F6" w14:textId="77777777" w:rsidR="003878E0" w:rsidRPr="00481DDA" w:rsidRDefault="003878E0" w:rsidP="003878E0">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1248" behindDoc="0" locked="0" layoutInCell="1" allowOverlap="1" wp14:anchorId="6E2F64F4" wp14:editId="2B40E1FF">
            <wp:simplePos x="0" y="0"/>
            <wp:positionH relativeFrom="column">
              <wp:posOffset>6142355</wp:posOffset>
            </wp:positionH>
            <wp:positionV relativeFrom="paragraph">
              <wp:posOffset>7620</wp:posOffset>
            </wp:positionV>
            <wp:extent cx="540000" cy="540000"/>
            <wp:effectExtent l="0" t="0" r="0" b="0"/>
            <wp:wrapTopAndBottom/>
            <wp:docPr id="4" name="Graphic 4" descr="D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NA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481DDA">
        <w:rPr>
          <w:rFonts w:ascii="Caslon" w:hAnsi="Caslon"/>
          <w:i/>
          <w:iCs/>
          <w:sz w:val="24"/>
          <w:szCs w:val="24"/>
        </w:rPr>
        <w:t>In biomedical research, kurtosis can be used to analyse the distribution of data related to gene expression levels in a population of individuals.</w:t>
      </w:r>
      <w:r>
        <w:rPr>
          <w:rFonts w:ascii="Caslon" w:hAnsi="Caslon"/>
          <w:i/>
          <w:iCs/>
          <w:sz w:val="24"/>
          <w:szCs w:val="24"/>
        </w:rPr>
        <w:t xml:space="preserve"> </w:t>
      </w:r>
      <w:r w:rsidRPr="00481DDA">
        <w:rPr>
          <w:rFonts w:ascii="Caslon" w:hAnsi="Caslon"/>
          <w:i/>
          <w:iCs/>
          <w:sz w:val="24"/>
          <w:szCs w:val="24"/>
        </w:rPr>
        <w:t>Imagine a study aiming to understand the expression of a specific gene across a diverse group of individuals. Gene expression levels can vary widely due to genetic differences, environmental factors, and other variables. The distribution of gene expression data might not always follow a normal distribution; it could be skewed or have heavier tails.</w:t>
      </w:r>
    </w:p>
    <w:p w14:paraId="12E19F59" w14:textId="4FA22A44"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 xml:space="preserve">In this scenario, kurtosis can be a valuable statistical tool. </w:t>
      </w:r>
      <w:r w:rsidR="00015150" w:rsidRPr="00481DDA">
        <w:rPr>
          <w:rFonts w:ascii="Caslon" w:hAnsi="Caslon"/>
          <w:i/>
          <w:iCs/>
          <w:sz w:val="24"/>
          <w:szCs w:val="24"/>
        </w:rPr>
        <w:t>Here is</w:t>
      </w:r>
      <w:r w:rsidRPr="00481DDA">
        <w:rPr>
          <w:rFonts w:ascii="Caslon" w:hAnsi="Caslon"/>
          <w:i/>
          <w:iCs/>
          <w:sz w:val="24"/>
          <w:szCs w:val="24"/>
        </w:rPr>
        <w:t xml:space="preserve"> how:</w:t>
      </w:r>
    </w:p>
    <w:p w14:paraId="74AAD2B9" w14:textId="64316F7A" w:rsidR="003878E0" w:rsidRPr="00481DDA" w:rsidRDefault="00015150" w:rsidP="003878E0">
      <w:pPr>
        <w:spacing w:after="0" w:line="360" w:lineRule="auto"/>
        <w:jc w:val="both"/>
        <w:rPr>
          <w:rFonts w:ascii="Caslon" w:hAnsi="Caslon"/>
          <w:i/>
          <w:iCs/>
          <w:sz w:val="24"/>
          <w:szCs w:val="24"/>
        </w:rPr>
      </w:pPr>
      <w:r w:rsidRPr="00481DDA">
        <w:rPr>
          <w:rFonts w:ascii="Caslon" w:hAnsi="Caslon"/>
          <w:i/>
          <w:iCs/>
          <w:sz w:val="24"/>
          <w:szCs w:val="24"/>
        </w:rPr>
        <w:t>Let us</w:t>
      </w:r>
      <w:r w:rsidR="003878E0" w:rsidRPr="00481DDA">
        <w:rPr>
          <w:rFonts w:ascii="Caslon" w:hAnsi="Caslon"/>
          <w:i/>
          <w:iCs/>
          <w:sz w:val="24"/>
          <w:szCs w:val="24"/>
        </w:rPr>
        <w:t xml:space="preserve"> say researchers are studying a gene associated with a certain disease, and </w:t>
      </w:r>
      <w:r w:rsidR="00877709" w:rsidRPr="00481DDA">
        <w:rPr>
          <w:rFonts w:ascii="Caslon" w:hAnsi="Caslon"/>
          <w:i/>
          <w:iCs/>
          <w:sz w:val="24"/>
          <w:szCs w:val="24"/>
        </w:rPr>
        <w:t>they are</w:t>
      </w:r>
      <w:r w:rsidR="003878E0" w:rsidRPr="00481DDA">
        <w:rPr>
          <w:rFonts w:ascii="Caslon" w:hAnsi="Caslon"/>
          <w:i/>
          <w:iCs/>
          <w:sz w:val="24"/>
          <w:szCs w:val="24"/>
        </w:rPr>
        <w:t xml:space="preserve"> analysing the expression levels of this gene in a large sample of individuals. They collect data on the gene expression levels from these individuals and want to understand the shape of the distribution.</w:t>
      </w:r>
    </w:p>
    <w:p w14:paraId="586308A7" w14:textId="77777777"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By calculating the kurtosis of the gene expression data, researchers can assess the "tailedness" of the distribution. A higher kurtosis value would suggest that the distribution has heavier tails than a normal distribution, indicating the potential presence of extreme expression levels.</w:t>
      </w:r>
    </w:p>
    <w:p w14:paraId="6A4FDBD6"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This information can provide valuable insights:</w:t>
      </w:r>
    </w:p>
    <w:p w14:paraId="14B19389"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Disease Association: A high kurtosis might indicate that the gene expression levels have a higher likelihood of extreme values, which could be relevant for disease studies. Extreme expression levels might be associated with disease susceptibility or severity.</w:t>
      </w:r>
    </w:p>
    <w:p w14:paraId="7B75ACBB"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Biomarker Identification: In some cases, the presence of extreme expression levels might suggest potential biomarkers for a disease or condition. Biomarkers are indicators that can help diagnose or predict diseases.</w:t>
      </w:r>
    </w:p>
    <w:p w14:paraId="6C708A73"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lastRenderedPageBreak/>
        <w:t>Treatment Response: Researchers might use kurtosis to understand how the distribution of gene expression levels changes before and after a treatment. Extreme changes in expression levels might be linked to treatment responses.</w:t>
      </w:r>
    </w:p>
    <w:p w14:paraId="347C5C2F"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By applying kurtosis analysis, researchers can better understand the variability and potential outliers in gene expression data, leading to insights into disease associations, potential biomarkers, and treatment responses.</w:t>
      </w:r>
    </w:p>
    <w:p w14:paraId="21E93B09" w14:textId="77777777" w:rsidR="003878E0" w:rsidRDefault="003878E0" w:rsidP="003878E0">
      <w:pPr>
        <w:jc w:val="center"/>
        <w:rPr>
          <w:rFonts w:ascii="Caslon" w:hAnsi="Caslon"/>
          <w:b/>
          <w:bCs/>
          <w:sz w:val="32"/>
          <w:szCs w:val="36"/>
        </w:rPr>
      </w:pPr>
      <w:r>
        <w:rPr>
          <w:rFonts w:ascii="Caslon" w:hAnsi="Caslon"/>
          <w:b/>
          <w:bCs/>
          <w:noProof/>
          <w:sz w:val="32"/>
          <w:szCs w:val="36"/>
          <w14:ligatures w14:val="none"/>
        </w:rPr>
        <w:drawing>
          <wp:inline distT="0" distB="0" distL="0" distR="0" wp14:anchorId="732AC921" wp14:editId="4B72DA7E">
            <wp:extent cx="3537857" cy="2112120"/>
            <wp:effectExtent l="0" t="0" r="5715" b="2540"/>
            <wp:docPr id="40" name="Picture 4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diagram of a normal distribu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1206" cy="2132029"/>
                    </a:xfrm>
                    <a:prstGeom prst="rect">
                      <a:avLst/>
                    </a:prstGeom>
                  </pic:spPr>
                </pic:pic>
              </a:graphicData>
            </a:graphic>
          </wp:inline>
        </w:drawing>
      </w:r>
    </w:p>
    <w:p w14:paraId="1D992596" w14:textId="77777777" w:rsidR="003878E0" w:rsidRPr="003878E0" w:rsidRDefault="003878E0" w:rsidP="003878E0">
      <w:pPr>
        <w:spacing w:after="0" w:line="360" w:lineRule="auto"/>
        <w:jc w:val="both"/>
        <w:rPr>
          <w:rFonts w:ascii="Caslon" w:eastAsiaTheme="minorEastAsia" w:hAnsi="Caslon"/>
          <w:sz w:val="24"/>
          <w:szCs w:val="24"/>
        </w:rPr>
      </w:pPr>
    </w:p>
    <w:p w14:paraId="633856D8" w14:textId="77777777" w:rsidR="003878E0" w:rsidRPr="003878E0" w:rsidRDefault="003878E0" w:rsidP="003878E0">
      <w:pPr>
        <w:spacing w:after="0" w:line="360" w:lineRule="auto"/>
        <w:jc w:val="both"/>
        <w:rPr>
          <w:rFonts w:ascii="Caslon" w:eastAsiaTheme="minorEastAsia" w:hAnsi="Caslon"/>
          <w:sz w:val="24"/>
          <w:szCs w:val="24"/>
        </w:rPr>
      </w:pPr>
    </w:p>
    <w:p w14:paraId="496D0612" w14:textId="77777777" w:rsidR="002178B4" w:rsidRDefault="002178B4" w:rsidP="00536BF0">
      <w:pPr>
        <w:spacing w:after="0" w:line="360" w:lineRule="auto"/>
        <w:jc w:val="both"/>
        <w:rPr>
          <w:rFonts w:ascii="Caslon" w:hAnsi="Caslon"/>
          <w:sz w:val="24"/>
        </w:rPr>
      </w:pPr>
    </w:p>
    <w:p w14:paraId="5EB18C55" w14:textId="77777777" w:rsidR="00B74B23" w:rsidRDefault="00B74B23">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339E0F29" w14:textId="3E9469F4" w:rsidR="00B74B23" w:rsidRPr="00A01A2C" w:rsidRDefault="00B74B23" w:rsidP="00B74B23">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Normal Distribution</w:t>
      </w:r>
    </w:p>
    <w:p w14:paraId="51B859AE" w14:textId="77777777" w:rsidR="00B74B23" w:rsidRDefault="00B74B23" w:rsidP="00B74B23">
      <w:pPr>
        <w:spacing w:after="0" w:line="360" w:lineRule="auto"/>
        <w:jc w:val="both"/>
        <w:rPr>
          <w:rFonts w:ascii="Caslon" w:hAnsi="Caslon"/>
          <w:sz w:val="24"/>
          <w:szCs w:val="24"/>
        </w:rPr>
      </w:pPr>
      <w:r>
        <w:rPr>
          <w:rFonts w:ascii="Caslon" w:hAnsi="Caslon"/>
          <w:sz w:val="24"/>
          <w:szCs w:val="24"/>
        </w:rPr>
        <w:t>A</w:t>
      </w:r>
      <w:r w:rsidRPr="0087404B">
        <w:rPr>
          <w:rFonts w:ascii="Caslon" w:hAnsi="Caslon"/>
          <w:sz w:val="24"/>
          <w:szCs w:val="24"/>
        </w:rPr>
        <w:t xml:space="preserve">lso known as the Gaussian distribution or </w:t>
      </w:r>
      <w:r>
        <w:rPr>
          <w:rFonts w:ascii="Caslon" w:hAnsi="Caslon"/>
          <w:sz w:val="24"/>
          <w:szCs w:val="24"/>
        </w:rPr>
        <w:t>B</w:t>
      </w:r>
      <w:r w:rsidRPr="0087404B">
        <w:rPr>
          <w:rFonts w:ascii="Caslon" w:hAnsi="Caslon"/>
          <w:sz w:val="24"/>
          <w:szCs w:val="24"/>
        </w:rPr>
        <w:t>ell-</w:t>
      </w:r>
      <w:r>
        <w:rPr>
          <w:rFonts w:ascii="Caslon" w:hAnsi="Caslon"/>
          <w:sz w:val="24"/>
          <w:szCs w:val="24"/>
        </w:rPr>
        <w:t>C</w:t>
      </w:r>
      <w:r w:rsidRPr="0087404B">
        <w:rPr>
          <w:rFonts w:ascii="Caslon" w:hAnsi="Caslon"/>
          <w:sz w:val="24"/>
          <w:szCs w:val="24"/>
        </w:rPr>
        <w:t>urve distribution, is a statistical distribution commonly observed when data is distributed around a central value, where the mean is equal to the median. It exhibits perfect symmetry, meaning the left and right halves are mirror images of each other. Key characteristics of the normal distribution include its symmetrical nature, unimodal shape (having only one peak or mode), and the fact that the mean, mode, and median all reside at the centre.</w:t>
      </w:r>
    </w:p>
    <w:p w14:paraId="2855547C" w14:textId="77777777" w:rsidR="00B74B23" w:rsidRDefault="00B74B23" w:rsidP="00B74B23">
      <w:pPr>
        <w:spacing w:after="0" w:line="360" w:lineRule="auto"/>
        <w:jc w:val="center"/>
        <w:rPr>
          <w:rFonts w:ascii="Caslon" w:hAnsi="Caslon"/>
          <w:sz w:val="24"/>
          <w:szCs w:val="24"/>
        </w:rPr>
      </w:pPr>
      <w:r>
        <w:rPr>
          <w:rFonts w:ascii="Caslon" w:hAnsi="Caslon"/>
          <w:noProof/>
        </w:rPr>
        <w:drawing>
          <wp:inline distT="0" distB="0" distL="0" distR="0" wp14:anchorId="5058ED19" wp14:editId="7E8CB6E6">
            <wp:extent cx="4822718" cy="28770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466" cy="2881041"/>
                    </a:xfrm>
                    <a:prstGeom prst="rect">
                      <a:avLst/>
                    </a:prstGeom>
                    <a:noFill/>
                    <a:ln>
                      <a:noFill/>
                    </a:ln>
                  </pic:spPr>
                </pic:pic>
              </a:graphicData>
            </a:graphic>
          </wp:inline>
        </w:drawing>
      </w:r>
    </w:p>
    <w:p w14:paraId="6C96DE94"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A historical example of the normal distribution being used is in the development of statistical theories and models, particularly in the field of astronomy during the 18th century.</w:t>
      </w:r>
    </w:p>
    <w:p w14:paraId="72E5C32E" w14:textId="77777777" w:rsidR="00B74B23" w:rsidRPr="00576336"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4320" behindDoc="0" locked="0" layoutInCell="1" allowOverlap="1" wp14:anchorId="7751A3C4" wp14:editId="12048D1E">
            <wp:simplePos x="0" y="0"/>
            <wp:positionH relativeFrom="page">
              <wp:posOffset>7084695</wp:posOffset>
            </wp:positionH>
            <wp:positionV relativeFrom="paragraph">
              <wp:posOffset>6985</wp:posOffset>
            </wp:positionV>
            <wp:extent cx="539750" cy="539750"/>
            <wp:effectExtent l="0" t="0" r="0" b="0"/>
            <wp:wrapTopAndBottom/>
            <wp:docPr id="19" name="Graphic 19" descr="Telesc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Telescope outline"/>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9750" cy="539750"/>
                    </a:xfrm>
                    <a:prstGeom prst="rect">
                      <a:avLst/>
                    </a:prstGeom>
                  </pic:spPr>
                </pic:pic>
              </a:graphicData>
            </a:graphic>
          </wp:anchor>
        </w:drawing>
      </w:r>
      <w:r w:rsidRPr="00576336">
        <w:rPr>
          <w:rFonts w:ascii="Caslon" w:hAnsi="Caslon"/>
          <w:i/>
          <w:iCs/>
          <w:sz w:val="24"/>
          <w:szCs w:val="24"/>
        </w:rPr>
        <w:t>Measurement Errors in Astronomy</w:t>
      </w:r>
    </w:p>
    <w:p w14:paraId="737DBFCF"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In the 18th century, astronomers were engaged in measuring the positions of celestial objects such as stars and planets with various instruments. However, due to limitations in equipment and observation conditions, these measurements were subject to errors.</w:t>
      </w:r>
    </w:p>
    <w:p w14:paraId="3A344B08" w14:textId="0A2D96B1" w:rsidR="00B74B23" w:rsidRPr="00576336" w:rsidRDefault="00015150" w:rsidP="00B74B23">
      <w:pPr>
        <w:spacing w:after="0" w:line="360" w:lineRule="auto"/>
        <w:jc w:val="both"/>
        <w:rPr>
          <w:rFonts w:ascii="Caslon" w:hAnsi="Caslon"/>
          <w:i/>
          <w:iCs/>
          <w:sz w:val="24"/>
          <w:szCs w:val="24"/>
        </w:rPr>
      </w:pPr>
      <w:r w:rsidRPr="00576336">
        <w:rPr>
          <w:rFonts w:ascii="Caslon" w:hAnsi="Caslon"/>
          <w:i/>
          <w:iCs/>
          <w:sz w:val="24"/>
          <w:szCs w:val="24"/>
        </w:rPr>
        <w:t>Here is</w:t>
      </w:r>
      <w:r w:rsidR="00B74B23" w:rsidRPr="00576336">
        <w:rPr>
          <w:rFonts w:ascii="Caslon" w:hAnsi="Caslon"/>
          <w:i/>
          <w:iCs/>
          <w:sz w:val="24"/>
          <w:szCs w:val="24"/>
        </w:rPr>
        <w:t xml:space="preserve"> how the normal distribution played a role:</w:t>
      </w:r>
    </w:p>
    <w:p w14:paraId="032F3BDD"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Measurement Variability: Astronomers noticed that their measurements of celestial objects were not consistently exact. Errors occurred due to factors like atmospheric disturbances, limitations in instrumentation, and human limitations in making accurate observations.</w:t>
      </w:r>
    </w:p>
    <w:p w14:paraId="46184B7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lastRenderedPageBreak/>
        <w:t>Gaussian Distribution: As astronomers collected and analysed many measurements, they observed that the errors often followed a pattern resembling the bell-shaped curve of the normal distribution (Gaussian distribution). This distribution is characterized by a central peak and symmetrical tails.</w:t>
      </w:r>
    </w:p>
    <w:p w14:paraId="2D145806"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Applying the Normal Distribution: Astronomers recognized that the normal distribution provided a useful mathematical model to describe the variability in their measurements. They started using the properties of the normal distribution to estimate the "true" value of a celestial object's position, considering the measurement errors.</w:t>
      </w:r>
    </w:p>
    <w:p w14:paraId="00819A5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Statistical Analysis: Astronomers developed statistical methods to calculate confidence intervals and probabilities associated with their measurements. This allowed them to express the precision and uncertainty of their observations more accurately.</w:t>
      </w:r>
    </w:p>
    <w:p w14:paraId="070B1CB5"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The use of the normal distribution in astronomy's early days highlights its significance in describing naturally occurring variability and errors in measurements. This example underscores the practical utility of the normal distribution as a mathematical model for understanding the distribution of data points around a central value and has influenced the development of statistics across various fields.</w:t>
      </w:r>
    </w:p>
    <w:p w14:paraId="07FFBA4B" w14:textId="77777777" w:rsidR="00536BF0" w:rsidRDefault="00536BF0" w:rsidP="00536BF0">
      <w:pPr>
        <w:spacing w:after="0" w:line="360" w:lineRule="auto"/>
        <w:jc w:val="both"/>
        <w:rPr>
          <w:rFonts w:ascii="Caslon" w:hAnsi="Caslon"/>
          <w:sz w:val="24"/>
        </w:rPr>
      </w:pPr>
    </w:p>
    <w:p w14:paraId="008B4CA8" w14:textId="3346D669" w:rsidR="00536BF0" w:rsidRDefault="00536BF0" w:rsidP="00196BF4">
      <w:pPr>
        <w:spacing w:after="0" w:line="360" w:lineRule="auto"/>
        <w:jc w:val="both"/>
        <w:rPr>
          <w:rFonts w:ascii="Caslon" w:hAnsi="Caslon"/>
          <w:sz w:val="24"/>
          <w:szCs w:val="20"/>
        </w:rPr>
      </w:pPr>
    </w:p>
    <w:p w14:paraId="3F9C44A0" w14:textId="690176BA" w:rsidR="00B74B23" w:rsidRDefault="00B74B23" w:rsidP="00196BF4">
      <w:pPr>
        <w:spacing w:after="0" w:line="360" w:lineRule="auto"/>
        <w:jc w:val="both"/>
        <w:rPr>
          <w:rFonts w:ascii="Caslon" w:hAnsi="Caslon"/>
          <w:sz w:val="24"/>
          <w:szCs w:val="20"/>
        </w:rPr>
      </w:pPr>
    </w:p>
    <w:p w14:paraId="704C6A32" w14:textId="77777777" w:rsidR="00B74B23" w:rsidRDefault="00B74B23">
      <w:pPr>
        <w:rPr>
          <w:rFonts w:ascii="Caslon" w:hAnsi="Caslon"/>
          <w:b/>
          <w:bCs/>
          <w:sz w:val="32"/>
          <w:szCs w:val="40"/>
        </w:rPr>
      </w:pPr>
      <w:r>
        <w:rPr>
          <w:rFonts w:ascii="Caslon" w:hAnsi="Caslon"/>
          <w:b/>
          <w:bCs/>
          <w:sz w:val="32"/>
          <w:szCs w:val="40"/>
        </w:rPr>
        <w:br w:type="page"/>
      </w:r>
    </w:p>
    <w:p w14:paraId="1A6F85F5" w14:textId="042A92BF"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Empirical Rule</w:t>
      </w:r>
    </w:p>
    <w:p w14:paraId="4372CCDD" w14:textId="77777777" w:rsidR="00B74B23" w:rsidRDefault="00B74B23" w:rsidP="00B74B23">
      <w:pPr>
        <w:tabs>
          <w:tab w:val="left" w:pos="2575"/>
        </w:tabs>
        <w:spacing w:after="0" w:line="360" w:lineRule="auto"/>
        <w:jc w:val="both"/>
        <w:rPr>
          <w:rFonts w:ascii="Caslon" w:hAnsi="Caslon"/>
          <w:sz w:val="24"/>
          <w:szCs w:val="24"/>
        </w:rPr>
      </w:pPr>
      <w:r>
        <w:rPr>
          <w:rFonts w:ascii="Caslon" w:hAnsi="Caslon"/>
          <w:sz w:val="24"/>
          <w:szCs w:val="24"/>
        </w:rPr>
        <w:t>Empirical rule states that e</w:t>
      </w:r>
      <w:r w:rsidRPr="00A01A2C">
        <w:rPr>
          <w:rFonts w:ascii="Caslon" w:hAnsi="Caslon"/>
          <w:sz w:val="24"/>
          <w:szCs w:val="24"/>
        </w:rPr>
        <w:t>very piece of data in a normal distribution lies within three standard deviations of the mean. It is also known as the 68-95-99.7 rule / three-sigma rule. 68% of values will fall within first standard deviation, 95% will fall within two standard deviations, and 99.75% will fall within three standard deviations (</w:t>
      </w:r>
      <w:r w:rsidRPr="00A01A2C">
        <w:rPr>
          <w:rFonts w:ascii="Caslon" w:hAnsi="Caslon" w:cstheme="minorHAnsi"/>
          <w:sz w:val="24"/>
          <w:szCs w:val="24"/>
        </w:rPr>
        <w:t>µ ± 3σ)</w:t>
      </w:r>
      <w:r w:rsidRPr="00A01A2C">
        <w:rPr>
          <w:rFonts w:ascii="Caslon" w:hAnsi="Caslon"/>
          <w:sz w:val="24"/>
          <w:szCs w:val="24"/>
        </w:rPr>
        <w:t>.</w:t>
      </w:r>
    </w:p>
    <w:p w14:paraId="262A115B" w14:textId="77777777" w:rsidR="00B74B23" w:rsidRPr="00451BCC" w:rsidRDefault="00B74B23" w:rsidP="00B74B23">
      <w:pPr>
        <w:tabs>
          <w:tab w:val="left" w:pos="2575"/>
        </w:tabs>
        <w:spacing w:after="0" w:line="360" w:lineRule="auto"/>
        <w:jc w:val="center"/>
        <w:rPr>
          <w:rFonts w:ascii="Caslon" w:hAnsi="Caslon"/>
          <w:b/>
          <w:bCs/>
          <w:sz w:val="28"/>
          <w:szCs w:val="32"/>
        </w:rPr>
      </w:pPr>
      <w:r>
        <w:rPr>
          <w:rFonts w:ascii="Caslon" w:hAnsi="Caslon"/>
          <w:i/>
          <w:iCs/>
          <w:noProof/>
        </w:rPr>
        <w:drawing>
          <wp:inline distT="0" distB="0" distL="0" distR="0" wp14:anchorId="4E55B5E0" wp14:editId="492F3608">
            <wp:extent cx="5131558" cy="32877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5752" cy="3296805"/>
                    </a:xfrm>
                    <a:prstGeom prst="rect">
                      <a:avLst/>
                    </a:prstGeom>
                    <a:noFill/>
                    <a:ln>
                      <a:noFill/>
                    </a:ln>
                  </pic:spPr>
                </pic:pic>
              </a:graphicData>
            </a:graphic>
          </wp:inline>
        </w:drawing>
      </w:r>
    </w:p>
    <w:p w14:paraId="36E88615" w14:textId="4A7BEC44" w:rsidR="00B74B23" w:rsidRPr="00306E3D" w:rsidRDefault="00015150" w:rsidP="00B74B23">
      <w:pPr>
        <w:spacing w:after="0" w:line="360" w:lineRule="auto"/>
        <w:jc w:val="both"/>
        <w:rPr>
          <w:rFonts w:ascii="Caslon" w:hAnsi="Caslon"/>
          <w:i/>
          <w:iCs/>
          <w:sz w:val="24"/>
          <w:szCs w:val="24"/>
        </w:rPr>
      </w:pPr>
      <w:r w:rsidRPr="00306E3D">
        <w:rPr>
          <w:rFonts w:ascii="Caslon" w:hAnsi="Caslon"/>
          <w:i/>
          <w:iCs/>
          <w:sz w:val="24"/>
          <w:szCs w:val="24"/>
        </w:rPr>
        <w:t>Let</w:t>
      </w:r>
      <w:r>
        <w:rPr>
          <w:rFonts w:ascii="Caslon" w:hAnsi="Caslon"/>
          <w:i/>
          <w:iCs/>
          <w:sz w:val="24"/>
          <w:szCs w:val="24"/>
        </w:rPr>
        <w:t xml:space="preserve"> us</w:t>
      </w:r>
      <w:r w:rsidR="00B74B23" w:rsidRPr="00306E3D">
        <w:rPr>
          <w:rFonts w:ascii="Caslon" w:hAnsi="Caslon"/>
          <w:i/>
          <w:iCs/>
          <w:sz w:val="24"/>
          <w:szCs w:val="24"/>
        </w:rPr>
        <w:t xml:space="preserve"> consider the field of education and grading, where the Empirical Rule can be applied to understand student performance.</w:t>
      </w:r>
    </w:p>
    <w:p w14:paraId="116CAC0C" w14:textId="3DBBD2D9" w:rsidR="00B74B23" w:rsidRPr="00306E3D"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6368" behindDoc="0" locked="0" layoutInCell="1" allowOverlap="1" wp14:anchorId="33389AB6" wp14:editId="1D940EBD">
            <wp:simplePos x="0" y="0"/>
            <wp:positionH relativeFrom="column">
              <wp:posOffset>6126299</wp:posOffset>
            </wp:positionH>
            <wp:positionV relativeFrom="paragraph">
              <wp:posOffset>5080</wp:posOffset>
            </wp:positionV>
            <wp:extent cx="539750" cy="539750"/>
            <wp:effectExtent l="0" t="0" r="0" b="0"/>
            <wp:wrapTopAndBottom/>
            <wp:docPr id="18" name="Graphic 1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list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539750" cy="539750"/>
                    </a:xfrm>
                    <a:prstGeom prst="rect">
                      <a:avLst/>
                    </a:prstGeom>
                  </pic:spPr>
                </pic:pic>
              </a:graphicData>
            </a:graphic>
          </wp:anchor>
        </w:drawing>
      </w:r>
      <w:r w:rsidRPr="00306E3D">
        <w:rPr>
          <w:rFonts w:ascii="Caslon" w:hAnsi="Caslon"/>
          <w:i/>
          <w:iCs/>
          <w:sz w:val="24"/>
          <w:szCs w:val="24"/>
        </w:rPr>
        <w:t>Imagine a college course where the final exam scores follow a roughly normal distribution. The instructor wants to evaluate how well the students performed and assign grades accordingly. By using the Empirical Rule, they can gain insights into the distribution of scores and make grading decisions.</w:t>
      </w:r>
      <w:r>
        <w:rPr>
          <w:rFonts w:ascii="Caslon" w:hAnsi="Caslon"/>
          <w:i/>
          <w:iCs/>
          <w:sz w:val="24"/>
          <w:szCs w:val="24"/>
        </w:rPr>
        <w:t xml:space="preserve"> </w:t>
      </w:r>
      <w:r w:rsidR="00015150" w:rsidRPr="00306E3D">
        <w:rPr>
          <w:rFonts w:ascii="Caslon" w:hAnsi="Caslon"/>
          <w:i/>
          <w:iCs/>
          <w:sz w:val="24"/>
          <w:szCs w:val="24"/>
        </w:rPr>
        <w:t>Here</w:t>
      </w:r>
      <w:r w:rsidR="00015150">
        <w:rPr>
          <w:rFonts w:ascii="Caslon" w:hAnsi="Caslon"/>
          <w:i/>
          <w:iCs/>
          <w:sz w:val="24"/>
          <w:szCs w:val="24"/>
        </w:rPr>
        <w:t xml:space="preserve"> is</w:t>
      </w:r>
      <w:r w:rsidRPr="00306E3D">
        <w:rPr>
          <w:rFonts w:ascii="Caslon" w:hAnsi="Caslon"/>
          <w:i/>
          <w:iCs/>
          <w:sz w:val="24"/>
          <w:szCs w:val="24"/>
        </w:rPr>
        <w:t xml:space="preserve"> how it might work:</w:t>
      </w:r>
    </w:p>
    <w:p w14:paraId="111108BA"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68% of the students</w:t>
      </w:r>
      <w:r>
        <w:rPr>
          <w:rFonts w:ascii="Caslon" w:hAnsi="Caslon"/>
          <w:i/>
          <w:iCs/>
          <w:sz w:val="24"/>
          <w:szCs w:val="24"/>
        </w:rPr>
        <w:t>’</w:t>
      </w:r>
      <w:r w:rsidRPr="00306E3D">
        <w:rPr>
          <w:rFonts w:ascii="Caslon" w:hAnsi="Caslon"/>
          <w:i/>
          <w:iCs/>
          <w:sz w:val="24"/>
          <w:szCs w:val="24"/>
        </w:rPr>
        <w:t xml:space="preserve"> scores will be within one standard deviation of the mean. This means that most students</w:t>
      </w:r>
      <w:r>
        <w:rPr>
          <w:rFonts w:ascii="Caslon" w:hAnsi="Caslon"/>
          <w:i/>
          <w:iCs/>
          <w:sz w:val="24"/>
          <w:szCs w:val="24"/>
        </w:rPr>
        <w:t>’</w:t>
      </w:r>
      <w:r w:rsidRPr="00306E3D">
        <w:rPr>
          <w:rFonts w:ascii="Caslon" w:hAnsi="Caslon"/>
          <w:i/>
          <w:iCs/>
          <w:sz w:val="24"/>
          <w:szCs w:val="24"/>
        </w:rPr>
        <w:t xml:space="preserve"> scores will fall within a reasonable range around the average score. These students might receive grades like B or C, indicating average performance.</w:t>
      </w:r>
    </w:p>
    <w:p w14:paraId="55887C2B"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95% of the students</w:t>
      </w:r>
      <w:r>
        <w:rPr>
          <w:rFonts w:ascii="Caslon" w:hAnsi="Caslon"/>
          <w:i/>
          <w:iCs/>
          <w:sz w:val="24"/>
          <w:szCs w:val="24"/>
        </w:rPr>
        <w:t>’</w:t>
      </w:r>
      <w:r w:rsidRPr="00306E3D">
        <w:rPr>
          <w:rFonts w:ascii="Caslon" w:hAnsi="Caslon"/>
          <w:i/>
          <w:iCs/>
          <w:sz w:val="24"/>
          <w:szCs w:val="24"/>
        </w:rPr>
        <w:t xml:space="preserve"> scores will be within two standard deviations of the mean. This broader range includes not only average performers but also those who performed </w:t>
      </w:r>
      <w:r w:rsidRPr="00306E3D">
        <w:rPr>
          <w:rFonts w:ascii="Caslon" w:hAnsi="Caslon"/>
          <w:i/>
          <w:iCs/>
          <w:sz w:val="24"/>
          <w:szCs w:val="24"/>
        </w:rPr>
        <w:lastRenderedPageBreak/>
        <w:t>above or below average. Students in this range might receive grades spanning from A to D, representing a wider range of performance.</w:t>
      </w:r>
    </w:p>
    <w:p w14:paraId="70106B17"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99.7% of the students</w:t>
      </w:r>
      <w:r>
        <w:rPr>
          <w:rFonts w:ascii="Caslon" w:hAnsi="Caslon"/>
          <w:i/>
          <w:iCs/>
          <w:sz w:val="24"/>
          <w:szCs w:val="24"/>
        </w:rPr>
        <w:t>’</w:t>
      </w:r>
      <w:r w:rsidRPr="00306E3D">
        <w:rPr>
          <w:rFonts w:ascii="Caslon" w:hAnsi="Caslon"/>
          <w:i/>
          <w:iCs/>
          <w:sz w:val="24"/>
          <w:szCs w:val="24"/>
        </w:rPr>
        <w:t xml:space="preserve"> scores will be within three standard deviations of the mean. This range covers nearly all the students</w:t>
      </w:r>
      <w:r>
        <w:rPr>
          <w:rFonts w:ascii="Caslon" w:hAnsi="Caslon"/>
          <w:i/>
          <w:iCs/>
          <w:sz w:val="24"/>
          <w:szCs w:val="24"/>
        </w:rPr>
        <w:t>’</w:t>
      </w:r>
      <w:r w:rsidRPr="00306E3D">
        <w:rPr>
          <w:rFonts w:ascii="Caslon" w:hAnsi="Caslon"/>
          <w:i/>
          <w:iCs/>
          <w:sz w:val="24"/>
          <w:szCs w:val="24"/>
        </w:rPr>
        <w:t xml:space="preserve"> scores, including a few who performed exceptionally well or poorly. Students in this range might receive grades spanning from A+ to F.</w:t>
      </w:r>
    </w:p>
    <w:p w14:paraId="40E939A8" w14:textId="77777777" w:rsidR="00B74B23" w:rsidRDefault="00B74B23" w:rsidP="00B74B23">
      <w:pPr>
        <w:spacing w:after="0" w:line="360" w:lineRule="auto"/>
        <w:jc w:val="both"/>
        <w:rPr>
          <w:rFonts w:ascii="Caslon" w:hAnsi="Caslon"/>
          <w:i/>
          <w:iCs/>
          <w:sz w:val="24"/>
          <w:szCs w:val="24"/>
        </w:rPr>
      </w:pPr>
      <w:r w:rsidRPr="00306E3D">
        <w:rPr>
          <w:rFonts w:ascii="Caslon" w:hAnsi="Caslon"/>
          <w:i/>
          <w:iCs/>
          <w:sz w:val="24"/>
          <w:szCs w:val="24"/>
        </w:rPr>
        <w:t>By applying the Empirical Rule, the instructor can understand the distribution of scores and set grading criteria that are consistent and fair. This helps ensure that students receive grades that align with their relative performance in the course. It also helps prevent grade inflation or deflation by providing a statistical basis for assigning grades based on the characteristics of the distribution.</w:t>
      </w:r>
    </w:p>
    <w:p w14:paraId="7834BE25" w14:textId="3E9304F0" w:rsidR="00B74B23" w:rsidRDefault="00B74B23" w:rsidP="00196BF4">
      <w:pPr>
        <w:spacing w:after="0" w:line="360" w:lineRule="auto"/>
        <w:jc w:val="both"/>
        <w:rPr>
          <w:rFonts w:ascii="Caslon" w:hAnsi="Caslon"/>
          <w:sz w:val="24"/>
          <w:szCs w:val="20"/>
        </w:rPr>
      </w:pPr>
    </w:p>
    <w:p w14:paraId="5529807C" w14:textId="77777777" w:rsidR="00B74B23" w:rsidRDefault="00B74B23">
      <w:pPr>
        <w:rPr>
          <w:rFonts w:ascii="Caslon" w:hAnsi="Caslon"/>
          <w:b/>
          <w:bCs/>
          <w:sz w:val="32"/>
          <w:szCs w:val="40"/>
        </w:rPr>
      </w:pPr>
      <w:r>
        <w:rPr>
          <w:rFonts w:ascii="Caslon" w:hAnsi="Caslon"/>
          <w:b/>
          <w:bCs/>
          <w:sz w:val="32"/>
          <w:szCs w:val="40"/>
        </w:rPr>
        <w:br w:type="page"/>
      </w:r>
    </w:p>
    <w:p w14:paraId="47455700" w14:textId="4D948119"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Sampling Distribution</w:t>
      </w:r>
    </w:p>
    <w:p w14:paraId="4A278147" w14:textId="77777777" w:rsidR="00B74B23" w:rsidRDefault="00B74B23" w:rsidP="00B74B23">
      <w:pPr>
        <w:spacing w:after="0" w:line="360" w:lineRule="auto"/>
        <w:jc w:val="both"/>
        <w:rPr>
          <w:rFonts w:ascii="Caslon" w:hAnsi="Caslon"/>
          <w:sz w:val="24"/>
          <w:szCs w:val="24"/>
        </w:rPr>
      </w:pPr>
      <w:r>
        <w:rPr>
          <w:rFonts w:ascii="Caslon" w:hAnsi="Caslon"/>
          <w:sz w:val="24"/>
          <w:szCs w:val="24"/>
        </w:rPr>
        <w:t>The probability distribution of a static (sample estimate) is called sampling distribution. In simpler terms, a sampling distribution shows the values of a specific statistic (like the mean, standard deviation, etc.) would vary if you were to take many different samples from the same population and calculate that statistic for each sample. E.g., Suppose we draw all possible samples of size ‘n’ from a given population. We compute a statistic, say mean, of each sample. The probability distribution of this statistic is called a sampling distribution.</w:t>
      </w:r>
    </w:p>
    <w:p w14:paraId="6897584F" w14:textId="61A7D503" w:rsidR="00B74B23" w:rsidRPr="00C84B7B" w:rsidRDefault="00B74B23" w:rsidP="00B74B23">
      <w:pPr>
        <w:spacing w:after="0" w:line="360" w:lineRule="auto"/>
        <w:jc w:val="both"/>
        <w:rPr>
          <w:rFonts w:ascii="Caslon" w:hAnsi="Caslon"/>
          <w:sz w:val="24"/>
          <w:szCs w:val="24"/>
        </w:rPr>
      </w:pPr>
      <w:r>
        <w:rPr>
          <w:rFonts w:ascii="Caslon" w:hAnsi="Caslon"/>
          <w:sz w:val="24"/>
          <w:szCs w:val="24"/>
        </w:rPr>
        <w:t xml:space="preserve">Imagine you want to estimate the average height of all students in a large school. </w:t>
      </w:r>
      <w:r w:rsidR="00015150">
        <w:rPr>
          <w:rFonts w:ascii="Caslon" w:hAnsi="Caslon"/>
          <w:sz w:val="24"/>
          <w:szCs w:val="24"/>
        </w:rPr>
        <w:t>It is</w:t>
      </w:r>
      <w:r>
        <w:rPr>
          <w:rFonts w:ascii="Caslon" w:hAnsi="Caslon"/>
          <w:sz w:val="24"/>
          <w:szCs w:val="24"/>
        </w:rPr>
        <w:t xml:space="preserve"> impractical to measure every student, so you take a random sample of 100 students and calculate their average height. Now, if you were to take another random sample of 100 students and calculate their average height, you might get a slightly different result. A sampling distribution of the sample means would show you the range of average heights you could expect from different samples.</w:t>
      </w:r>
    </w:p>
    <w:p w14:paraId="1123AE89" w14:textId="44C3CF40" w:rsidR="00B74B23" w:rsidRPr="00D156CA" w:rsidRDefault="00015150"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Here is</w:t>
      </w:r>
      <w:r w:rsidR="00B74B23" w:rsidRPr="00D156CA">
        <w:rPr>
          <w:rFonts w:ascii="Caslon" w:eastAsiaTheme="minorEastAsia" w:hAnsi="Caslon" w:cstheme="minorHAnsi"/>
          <w:i/>
          <w:iCs/>
          <w:sz w:val="24"/>
          <w:szCs w:val="24"/>
        </w:rPr>
        <w:t xml:space="preserve"> an example that illustrates the application of sampling distribution in the field of healthcare and medical research:</w:t>
      </w:r>
      <w:r w:rsidR="00B74B23">
        <w:rPr>
          <w:rFonts w:ascii="Caslon" w:eastAsiaTheme="minorEastAsia" w:hAnsi="Caslon" w:cstheme="minorHAnsi"/>
          <w:i/>
          <w:iCs/>
          <w:sz w:val="24"/>
          <w:szCs w:val="24"/>
        </w:rPr>
        <w:t xml:space="preserve"> </w:t>
      </w:r>
      <w:r w:rsidR="00B74B23" w:rsidRPr="00D156CA">
        <w:rPr>
          <w:rFonts w:ascii="Caslon" w:eastAsiaTheme="minorEastAsia" w:hAnsi="Caslon" w:cstheme="minorHAnsi"/>
          <w:i/>
          <w:iCs/>
          <w:sz w:val="24"/>
          <w:szCs w:val="24"/>
        </w:rPr>
        <w:t>Clinical Trials and Drug Testing</w:t>
      </w:r>
    </w:p>
    <w:p w14:paraId="20EB7D76" w14:textId="496BB690" w:rsidR="00B74B23" w:rsidRPr="00D156CA" w:rsidRDefault="00CF571E" w:rsidP="00B74B23">
      <w:pPr>
        <w:spacing w:after="0" w:line="360" w:lineRule="auto"/>
        <w:jc w:val="both"/>
        <w:rPr>
          <w:rFonts w:ascii="Caslon" w:eastAsiaTheme="minorEastAsia" w:hAnsi="Caslon" w:cstheme="minorHAnsi"/>
          <w:i/>
          <w:iCs/>
          <w:sz w:val="24"/>
          <w:szCs w:val="24"/>
        </w:rPr>
      </w:pPr>
      <w:r>
        <w:rPr>
          <w:rFonts w:ascii="Caslon" w:eastAsiaTheme="minorEastAsia" w:hAnsi="Caslon" w:cstheme="minorHAnsi"/>
          <w:i/>
          <w:iCs/>
          <w:noProof/>
          <w:sz w:val="24"/>
          <w:szCs w:val="24"/>
          <w14:ligatures w14:val="none"/>
        </w:rPr>
        <w:drawing>
          <wp:anchor distT="0" distB="0" distL="114300" distR="114300" simplePos="0" relativeHeight="251749376" behindDoc="0" locked="0" layoutInCell="1" allowOverlap="1" wp14:anchorId="79502C37" wp14:editId="6448ABA7">
            <wp:simplePos x="0" y="0"/>
            <wp:positionH relativeFrom="column">
              <wp:posOffset>6180162</wp:posOffset>
            </wp:positionH>
            <wp:positionV relativeFrom="paragraph">
              <wp:posOffset>7523</wp:posOffset>
            </wp:positionV>
            <wp:extent cx="539750" cy="539750"/>
            <wp:effectExtent l="0" t="0" r="0" b="0"/>
            <wp:wrapTopAndBottom/>
            <wp:docPr id="44" name="Graphic 44" descr="Need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Needle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539750" cy="539750"/>
                    </a:xfrm>
                    <a:prstGeom prst="rect">
                      <a:avLst/>
                    </a:prstGeom>
                  </pic:spPr>
                </pic:pic>
              </a:graphicData>
            </a:graphic>
          </wp:anchor>
        </w:drawing>
      </w:r>
      <w:r w:rsidR="00B74B23" w:rsidRPr="00D156CA">
        <w:rPr>
          <w:rFonts w:ascii="Caslon" w:eastAsiaTheme="minorEastAsia" w:hAnsi="Caslon" w:cstheme="minorHAnsi"/>
          <w:i/>
          <w:iCs/>
          <w:sz w:val="24"/>
          <w:szCs w:val="24"/>
        </w:rPr>
        <w:t>Before new medications can be approved for public use, they undergo rigorous testing through clinical trials to ensure their safety and efficacy. Clinical trials involve testing the medication on a subset of patients to make informed decisions about its potential benefits and risks.</w:t>
      </w:r>
    </w:p>
    <w:p w14:paraId="0538DA7B"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Sampling distribution concepts play a crucial role in analysing clinical trial data to make confident conclusions about the medication's effectiveness and safety.</w:t>
      </w:r>
    </w:p>
    <w:p w14:paraId="71226684"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Steps and Considerations:</w:t>
      </w:r>
    </w:p>
    <w:p w14:paraId="4FC3BAE2"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Participant Selection: Patients are recruited for the clinical trial, and a sample of participants is chosen to receive the medication being tested.</w:t>
      </w:r>
    </w:p>
    <w:p w14:paraId="22E53D5B"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Treatment and Data Collection: The selected participants are given the medication, and data is collected on their health outcomes, side effects, and other relevant measures.</w:t>
      </w:r>
    </w:p>
    <w:p w14:paraId="4F6F89F3"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Calculation of Sample Statistics: Various sample statistics are calculated, such as the proportion of patients who experienced a positive response to the medication, the average reduction in symptoms, or the incidence of side effects.</w:t>
      </w:r>
    </w:p>
    <w:p w14:paraId="050C0A78"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lastRenderedPageBreak/>
        <w:t>Sampling Distribution: Clinical researchers use statistical methods to simulate the process of selecting multiple random samples of patients from the target population and calculating the same sample statistics each time.</w:t>
      </w:r>
    </w:p>
    <w:p w14:paraId="39FA533E"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Inference and Decision-Making: The distribution of sample statistics forms the sampling distribution. By analysing this distribution, researchers can estimate the medication's</w:t>
      </w:r>
      <w:r w:rsidRPr="00D156CA">
        <w:rPr>
          <w:rFonts w:ascii="Caslon" w:eastAsiaTheme="minorEastAsia" w:hAnsi="Caslon" w:cstheme="minorHAnsi"/>
          <w:b/>
          <w:bCs/>
          <w:i/>
          <w:iCs/>
          <w:sz w:val="24"/>
          <w:szCs w:val="24"/>
        </w:rPr>
        <w:t xml:space="preserve"> </w:t>
      </w:r>
      <w:r w:rsidRPr="00D156CA">
        <w:rPr>
          <w:rFonts w:ascii="Caslon" w:eastAsiaTheme="minorEastAsia" w:hAnsi="Caslon" w:cstheme="minorHAnsi"/>
          <w:i/>
          <w:iCs/>
          <w:sz w:val="24"/>
          <w:szCs w:val="24"/>
        </w:rPr>
        <w:t>potential impact on the broader patient population and make informed decisions about its efficacy and safety.</w:t>
      </w:r>
    </w:p>
    <w:p w14:paraId="53584D76" w14:textId="77777777" w:rsidR="00B74B23" w:rsidRPr="00D156CA"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Benefits:</w:t>
      </w:r>
    </w:p>
    <w:p w14:paraId="7DA07CD5"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Evidence-Based Decisions: Sampling distribution analysis helps researchers draw evidence-based conclusions about a medication's effects by analysing a representative subset of patients.</w:t>
      </w:r>
    </w:p>
    <w:p w14:paraId="10E1F6D6"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Efficiency: Clinical trials can involve thousands of participants, but analysing a sample provides timely results without exposing the entire population to potential risks.</w:t>
      </w:r>
    </w:p>
    <w:p w14:paraId="47C7222B"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Regulatory Approval: Regulatory bodies use the findings from clinical trials, including those derived from sampling distribution analysis, to decide whether a medication can be approved for public use.</w:t>
      </w:r>
    </w:p>
    <w:p w14:paraId="6652D1D7" w14:textId="77777777" w:rsidR="00B74B23"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In modern healthcare and pharmaceutical research, clinical trials are a cornerstone of drug development and approval. By applying the principles of sampling distribution, researchers can ensure that new medications are thoroughly evaluated, providing reliable information to healthcare professionals and patients when making treatment decisions.</w:t>
      </w:r>
    </w:p>
    <w:p w14:paraId="18043D96" w14:textId="77777777" w:rsidR="00B74B23" w:rsidRDefault="00B74B23" w:rsidP="00B74B23">
      <w:pPr>
        <w:spacing w:line="360" w:lineRule="auto"/>
        <w:jc w:val="both"/>
        <w:rPr>
          <w:rFonts w:ascii="Caslon" w:eastAsiaTheme="minorEastAsia" w:hAnsi="Caslon" w:cstheme="minorHAnsi"/>
          <w:i/>
          <w:iCs/>
          <w:sz w:val="24"/>
          <w:szCs w:val="24"/>
        </w:rPr>
      </w:pPr>
    </w:p>
    <w:p w14:paraId="220334C4" w14:textId="77777777" w:rsidR="00B74B23" w:rsidRDefault="00B74B23">
      <w:pPr>
        <w:rPr>
          <w:rFonts w:ascii="Caslon" w:hAnsi="Caslon"/>
          <w:b/>
          <w:bCs/>
          <w:sz w:val="32"/>
          <w:szCs w:val="36"/>
        </w:rPr>
      </w:pPr>
      <w:r>
        <w:rPr>
          <w:rFonts w:ascii="Caslon" w:hAnsi="Caslon"/>
          <w:b/>
          <w:bCs/>
          <w:sz w:val="32"/>
          <w:szCs w:val="36"/>
        </w:rPr>
        <w:br w:type="page"/>
      </w:r>
    </w:p>
    <w:p w14:paraId="75BB5983" w14:textId="610F4627" w:rsidR="00B74B23" w:rsidRPr="00B74B23" w:rsidRDefault="00B74B23" w:rsidP="00B74B23">
      <w:pPr>
        <w:spacing w:before="240" w:after="240" w:line="360" w:lineRule="auto"/>
        <w:rPr>
          <w:rFonts w:ascii="Caslon" w:hAnsi="Caslon"/>
          <w:b/>
          <w:bCs/>
          <w:sz w:val="32"/>
          <w:szCs w:val="36"/>
        </w:rPr>
      </w:pPr>
      <w:r w:rsidRPr="00B74B23">
        <w:rPr>
          <w:rFonts w:ascii="Caslon" w:hAnsi="Caslon"/>
          <w:b/>
          <w:bCs/>
          <w:sz w:val="32"/>
          <w:szCs w:val="36"/>
        </w:rPr>
        <w:lastRenderedPageBreak/>
        <w:t>Point Estimates</w:t>
      </w:r>
    </w:p>
    <w:p w14:paraId="2F65F55F" w14:textId="77777777" w:rsidR="00B74B23" w:rsidRPr="00A03693" w:rsidRDefault="00B74B23" w:rsidP="00B74B23">
      <w:pPr>
        <w:pStyle w:val="NormalWeb"/>
        <w:spacing w:before="0" w:beforeAutospacing="0" w:after="0" w:afterAutospacing="0" w:line="360" w:lineRule="auto"/>
        <w:jc w:val="both"/>
        <w:rPr>
          <w:rFonts w:ascii="Caslon" w:hAnsi="Caslon"/>
        </w:rPr>
      </w:pPr>
      <w:r>
        <w:rPr>
          <w:rFonts w:ascii="Caslon" w:hAnsi="Caslon"/>
        </w:rPr>
        <w:t>P</w:t>
      </w:r>
      <w:r w:rsidRPr="00A03693">
        <w:rPr>
          <w:rFonts w:ascii="Caslon" w:hAnsi="Caslon"/>
        </w:rPr>
        <w:t xml:space="preserve">oint estimates </w:t>
      </w:r>
      <w:r>
        <w:rPr>
          <w:rFonts w:ascii="Caslon" w:hAnsi="Caslon"/>
        </w:rPr>
        <w:t>is a</w:t>
      </w:r>
      <w:r w:rsidRPr="00A03693">
        <w:rPr>
          <w:rFonts w:ascii="Caslon" w:hAnsi="Caslon"/>
        </w:rPr>
        <w:t xml:space="preserve"> single numeric value that </w:t>
      </w:r>
      <w:r>
        <w:rPr>
          <w:rFonts w:ascii="Caslon" w:hAnsi="Caslon"/>
        </w:rPr>
        <w:t>is</w:t>
      </w:r>
      <w:r w:rsidRPr="00A03693">
        <w:rPr>
          <w:rFonts w:ascii="Caslon" w:hAnsi="Caslon"/>
        </w:rPr>
        <w:t xml:space="preserve"> calculated from sample data to estimate an unknown parameter of a population. These estimates provide an approximation or best guess of the true value of the parameter based on the available data.</w:t>
      </w:r>
    </w:p>
    <w:p w14:paraId="7582FDDF" w14:textId="77777777" w:rsidR="00B74B23" w:rsidRPr="00A03693" w:rsidRDefault="00B74B23" w:rsidP="00B74B23">
      <w:pPr>
        <w:pStyle w:val="NormalWeb"/>
        <w:spacing w:before="0" w:beforeAutospacing="0" w:after="0" w:afterAutospacing="0" w:line="360" w:lineRule="auto"/>
        <w:jc w:val="both"/>
        <w:rPr>
          <w:rFonts w:ascii="Caslon" w:hAnsi="Caslon"/>
        </w:rPr>
      </w:pPr>
      <w:r w:rsidRPr="00A03693">
        <w:rPr>
          <w:rFonts w:ascii="Caslon" w:hAnsi="Caslon"/>
        </w:rPr>
        <w:t>For example, if we want to estimate the population mean, we can calculate the sample mean as a point estimate. Similarly, if we want to estimate the population proportion, we can calculate the sample proportion as a point estimate. Other common point estimates include the sample median, sample variance, or sample standard deviation.</w:t>
      </w:r>
    </w:p>
    <w:p w14:paraId="3D525557" w14:textId="0F66D832" w:rsidR="00B74B23" w:rsidRDefault="00015150" w:rsidP="00B74B23">
      <w:pPr>
        <w:pStyle w:val="NormalWeb"/>
        <w:spacing w:before="0" w:beforeAutospacing="0" w:after="0" w:afterAutospacing="0" w:line="360" w:lineRule="auto"/>
        <w:jc w:val="both"/>
        <w:rPr>
          <w:rFonts w:ascii="Caslon" w:hAnsi="Caslon"/>
        </w:rPr>
      </w:pPr>
      <w:r w:rsidRPr="00A03693">
        <w:rPr>
          <w:rFonts w:ascii="Caslon" w:hAnsi="Caslon"/>
        </w:rPr>
        <w:t>It is</w:t>
      </w:r>
      <w:r w:rsidR="00B74B23" w:rsidRPr="00A03693">
        <w:rPr>
          <w:rFonts w:ascii="Caslon" w:hAnsi="Caslon"/>
        </w:rPr>
        <w:t xml:space="preserve"> important to note that point estimates are subject to sampling variability, meaning different samples from the same population may yield different point estimates. Therefore, </w:t>
      </w:r>
      <w:r w:rsidRPr="00A03693">
        <w:rPr>
          <w:rFonts w:ascii="Caslon" w:hAnsi="Caslon"/>
        </w:rPr>
        <w:t>it is</w:t>
      </w:r>
      <w:r w:rsidR="00B74B23" w:rsidRPr="00A03693">
        <w:rPr>
          <w:rFonts w:ascii="Caslon" w:hAnsi="Caslon"/>
        </w:rPr>
        <w:t xml:space="preserve"> </w:t>
      </w:r>
      <w:r w:rsidR="00877709" w:rsidRPr="00A03693">
        <w:rPr>
          <w:rFonts w:ascii="Caslon" w:hAnsi="Caslon"/>
        </w:rPr>
        <w:t>customary practice</w:t>
      </w:r>
      <w:r w:rsidR="00B74B23" w:rsidRPr="00A03693">
        <w:rPr>
          <w:rFonts w:ascii="Caslon" w:hAnsi="Caslon"/>
        </w:rPr>
        <w:t xml:space="preserve"> to provide a measure of uncertainty or variability associated with the point estimate, typically in the form of a confidence interval or standard error. These interval estimates or measures of variability provide a range of plausible values for the population parameter.</w:t>
      </w:r>
    </w:p>
    <w:p w14:paraId="1AA0B1DD" w14:textId="1599974C" w:rsidR="00B74B23" w:rsidRPr="00067A61" w:rsidRDefault="00015150" w:rsidP="00B74B23">
      <w:pPr>
        <w:pStyle w:val="NormalWeb"/>
        <w:spacing w:before="0" w:beforeAutospacing="0" w:after="0" w:afterAutospacing="0" w:line="360" w:lineRule="auto"/>
        <w:jc w:val="both"/>
        <w:rPr>
          <w:rFonts w:ascii="Caslon" w:hAnsi="Caslon"/>
          <w:i/>
          <w:iCs/>
        </w:rPr>
      </w:pPr>
      <w:r w:rsidRPr="00067A61">
        <w:rPr>
          <w:rFonts w:ascii="Caslon" w:hAnsi="Caslon"/>
          <w:i/>
          <w:iCs/>
        </w:rPr>
        <w:t>Let us</w:t>
      </w:r>
      <w:r w:rsidR="00B74B23" w:rsidRPr="00067A61">
        <w:rPr>
          <w:rFonts w:ascii="Caslon" w:hAnsi="Caslon"/>
          <w:i/>
          <w:iCs/>
        </w:rPr>
        <w:t xml:space="preserve"> consider a more interesting example involving sports analytics: estimating the batting average of a baseball player.</w:t>
      </w:r>
      <w:r w:rsidR="00B74B23" w:rsidRPr="00422FCB">
        <w:rPr>
          <w:rFonts w:ascii="Caslon" w:hAnsi="Caslon"/>
          <w:i/>
          <w:iCs/>
          <w:noProof/>
        </w:rPr>
        <w:t xml:space="preserve"> </w:t>
      </w:r>
    </w:p>
    <w:p w14:paraId="21D43B29" w14:textId="77777777" w:rsidR="00B74B23" w:rsidRPr="00067A61" w:rsidRDefault="00B74B23" w:rsidP="00B74B23">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08416" behindDoc="0" locked="0" layoutInCell="1" allowOverlap="1" wp14:anchorId="20EF635F" wp14:editId="1AC3F0CE">
            <wp:simplePos x="0" y="0"/>
            <wp:positionH relativeFrom="column">
              <wp:posOffset>6169660</wp:posOffset>
            </wp:positionH>
            <wp:positionV relativeFrom="paragraph">
              <wp:posOffset>6985</wp:posOffset>
            </wp:positionV>
            <wp:extent cx="539750" cy="539750"/>
            <wp:effectExtent l="0" t="0" r="0" b="0"/>
            <wp:wrapTopAndBottom/>
            <wp:docPr id="14" name="Graphic 14" descr="Base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seball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539750" cy="539750"/>
                    </a:xfrm>
                    <a:prstGeom prst="rect">
                      <a:avLst/>
                    </a:prstGeom>
                  </pic:spPr>
                </pic:pic>
              </a:graphicData>
            </a:graphic>
          </wp:anchor>
        </w:drawing>
      </w:r>
      <w:r w:rsidRPr="00067A61">
        <w:rPr>
          <w:rFonts w:ascii="Caslon" w:hAnsi="Caslon"/>
          <w:i/>
          <w:iCs/>
        </w:rPr>
        <w:t>You are a sports analyst working for a baseball team. You want to estimate the batting average of one of your star players over the course of a season. The batting average is the ratio of hits to at-bats and is an important metric to evaluate a player's performance.</w:t>
      </w:r>
    </w:p>
    <w:p w14:paraId="65EE5F7F" w14:textId="77777777" w:rsidR="00B74B23" w:rsidRPr="00067A61"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Steps</w:t>
      </w:r>
    </w:p>
    <w:p w14:paraId="04D26F8B"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Data Collection: You collect data on the player's at-bats and hits for a sample of games from the previous season.</w:t>
      </w:r>
    </w:p>
    <w:p w14:paraId="180DEA43"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Point Estimate: You calculate the point estimate of the batting average by dividing the total number of hits by the total number of at-bats in the sample.</w:t>
      </w:r>
    </w:p>
    <w:p w14:paraId="68E0B9BF"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Interpretation: The point estimate represents your best guess of the player's batting average based on the sample you collected.</w:t>
      </w:r>
    </w:p>
    <w:p w14:paraId="1042B114" w14:textId="77777777" w:rsidR="00B74B23" w:rsidRPr="00A26C3B" w:rsidRDefault="00B74B23">
      <w:pPr>
        <w:pStyle w:val="NormalWeb"/>
        <w:numPr>
          <w:ilvl w:val="0"/>
          <w:numId w:val="29"/>
        </w:numPr>
        <w:spacing w:before="0" w:beforeAutospacing="0" w:after="0" w:afterAutospacing="0" w:line="360" w:lineRule="auto"/>
        <w:jc w:val="both"/>
        <w:rPr>
          <w:rFonts w:ascii="Caslon" w:hAnsi="Caslon"/>
          <w:i/>
          <w:iCs/>
        </w:rPr>
      </w:pPr>
      <w:r w:rsidRPr="00A26C3B">
        <w:rPr>
          <w:rFonts w:ascii="Caslon" w:hAnsi="Caslon"/>
          <w:i/>
          <w:iCs/>
        </w:rPr>
        <w:t>Performance Evaluation: You use the point estimate to evaluate the player's performance. For instance, you might report, "Based on our sample, we estimate that the player's batting average is .320."</w:t>
      </w:r>
    </w:p>
    <w:p w14:paraId="698FF3D3" w14:textId="77777777" w:rsidR="00B74B23" w:rsidRPr="00A26C3B" w:rsidRDefault="00B74B23" w:rsidP="00B74B23">
      <w:pPr>
        <w:pStyle w:val="NormalWeb"/>
        <w:spacing w:before="0" w:beforeAutospacing="0" w:after="0" w:afterAutospacing="0" w:line="360" w:lineRule="auto"/>
        <w:jc w:val="both"/>
        <w:rPr>
          <w:rFonts w:ascii="Caslon" w:hAnsi="Caslon"/>
          <w:i/>
          <w:iCs/>
        </w:rPr>
      </w:pPr>
      <w:r w:rsidRPr="00A26C3B">
        <w:rPr>
          <w:rFonts w:ascii="Caslon" w:hAnsi="Caslon"/>
          <w:i/>
          <w:iCs/>
        </w:rPr>
        <w:t>Usefulness of Point Estimate:</w:t>
      </w:r>
    </w:p>
    <w:p w14:paraId="5289E242"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lastRenderedPageBreak/>
        <w:t>Player Evaluation: Point estimates of batting averages help teams assess players' strengths and weaknesses. A higher batting average often indicates a more consistent hitter.</w:t>
      </w:r>
    </w:p>
    <w:p w14:paraId="0EB9DA71"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Strategy Planning: Coaches and managers use batting average estimates to make strategic decisions, such as determining the player's position in the batting order.</w:t>
      </w:r>
    </w:p>
    <w:p w14:paraId="0AFDDA13"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Contract Negotiations: Players' contracts and salaries can be influenced by their performance metrics, including batting average.</w:t>
      </w:r>
    </w:p>
    <w:p w14:paraId="47A3C725"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Fan Engagement: Fans are interested in player statistics, and point estimates provide a quick way to understand a player's performance.</w:t>
      </w:r>
    </w:p>
    <w:p w14:paraId="711BB1C7"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Comparisons: Point estimates allow comparisons with other players, historical data, or league averages.</w:t>
      </w:r>
    </w:p>
    <w:p w14:paraId="4E80093E" w14:textId="77777777" w:rsidR="00B74B23"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Remember that point estimates are valuable for providing a concise summary of data, but they should be used in conjunction with other tools like confidence intervals to account for uncertainty in the estimation process.</w:t>
      </w:r>
    </w:p>
    <w:p w14:paraId="0A0237D4" w14:textId="77777777" w:rsidR="0051753E" w:rsidRDefault="0051753E" w:rsidP="00B74B23">
      <w:pPr>
        <w:spacing w:line="360" w:lineRule="auto"/>
        <w:jc w:val="both"/>
        <w:rPr>
          <w:rFonts w:ascii="Caslon" w:eastAsiaTheme="minorEastAsia" w:hAnsi="Caslon" w:cstheme="minorHAnsi"/>
          <w:b/>
          <w:bCs/>
          <w:sz w:val="32"/>
          <w:szCs w:val="40"/>
        </w:rPr>
      </w:pPr>
    </w:p>
    <w:p w14:paraId="11321609" w14:textId="77777777" w:rsidR="0051753E" w:rsidRDefault="0051753E">
      <w:pPr>
        <w:rPr>
          <w:rFonts w:ascii="Caslon" w:hAnsi="Caslon"/>
          <w:b/>
          <w:bCs/>
          <w:sz w:val="32"/>
          <w:szCs w:val="40"/>
        </w:rPr>
      </w:pPr>
      <w:r>
        <w:rPr>
          <w:rFonts w:ascii="Caslon" w:hAnsi="Caslon"/>
          <w:b/>
          <w:bCs/>
          <w:sz w:val="32"/>
          <w:szCs w:val="40"/>
        </w:rPr>
        <w:br w:type="page"/>
      </w:r>
    </w:p>
    <w:p w14:paraId="12246482" w14:textId="7C2421D0"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Confidence Interval</w:t>
      </w:r>
    </w:p>
    <w:p w14:paraId="19309450"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A confidence interval represents the probability that a population parameter will fall within a specific range of values for a certain proportion of times. It is a valuable tool utilized in various statistical analyses, such as hypothesis testing and regression analysis. The confidence interval provides a range of values that is likely to contain the true population parameter.</w:t>
      </w:r>
    </w:p>
    <w:p w14:paraId="77B686AB" w14:textId="1C74194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The confidence interval is determined by the confidence coefficient or confidence level. This coefficient indicates the probability associated with the interval. For example, a confidence level of 95% corresponds to a confidence coefficient of 0.95, meaning that there is a 95% probability that the parameter lies within the calculated interval.</w:t>
      </w:r>
    </w:p>
    <w:p w14:paraId="30594482"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In hypothesis testing, the confidence interval allows researchers to assess the precision and reliability of their estimates. It provides a range within which the population parameter is expected to lie, based on the observed sample data. Similarly, in regression analysis, confidence intervals are employed to gauge the uncertainty associated with the estimated regression coefficients.</w:t>
      </w:r>
    </w:p>
    <w:p w14:paraId="608188D8" w14:textId="0977A42E"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Imagine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trying to figure out something about </w:t>
      </w:r>
      <w:r w:rsidR="00877709" w:rsidRPr="001666EC">
        <w:rPr>
          <w:rFonts w:ascii="Caslon" w:eastAsiaTheme="minorEastAsia" w:hAnsi="Caslon" w:cstheme="minorHAnsi"/>
          <w:sz w:val="24"/>
          <w:szCs w:val="24"/>
        </w:rPr>
        <w:t>a large group</w:t>
      </w:r>
      <w:r w:rsidRPr="001666EC">
        <w:rPr>
          <w:rFonts w:ascii="Caslon" w:eastAsiaTheme="minorEastAsia" w:hAnsi="Caslon" w:cstheme="minorHAnsi"/>
          <w:sz w:val="24"/>
          <w:szCs w:val="24"/>
        </w:rPr>
        <w:t xml:space="preserve"> of people, like their average height. But measuring everyone is impractical, so you pick a smaller group, measure their heights,</w:t>
      </w:r>
      <w:r w:rsidRPr="001666EC">
        <w:rPr>
          <w:rFonts w:ascii="Caslon" w:eastAsiaTheme="minorEastAsia" w:hAnsi="Caslon" w:cstheme="minorHAnsi"/>
          <w:b/>
          <w:bCs/>
          <w:sz w:val="24"/>
          <w:szCs w:val="24"/>
        </w:rPr>
        <w:t xml:space="preserve"> </w:t>
      </w:r>
      <w:r w:rsidRPr="001666EC">
        <w:rPr>
          <w:rFonts w:ascii="Caslon" w:eastAsiaTheme="minorEastAsia" w:hAnsi="Caslon" w:cstheme="minorHAnsi"/>
          <w:sz w:val="24"/>
          <w:szCs w:val="24"/>
        </w:rPr>
        <w:t>and make an educated guess about the whole group based on that small sample.</w:t>
      </w:r>
    </w:p>
    <w:p w14:paraId="126D0BCB" w14:textId="10F36969"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A confidence interval is like a protective range that you create for your guess.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a bit like saying, "I'm pretty sure the average height of all the people falls somewhere between X and Y inches." The interval gives you a sense of how confident you are that your guess is close to the actual average height.</w:t>
      </w:r>
    </w:p>
    <w:p w14:paraId="0F8351F5" w14:textId="3CA4ED72" w:rsidR="001666EC" w:rsidRPr="001666EC" w:rsidRDefault="00015150"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Here is</w:t>
      </w:r>
      <w:r w:rsidR="001666EC" w:rsidRPr="001666EC">
        <w:rPr>
          <w:rFonts w:ascii="Caslon" w:eastAsiaTheme="minorEastAsia" w:hAnsi="Caslon" w:cstheme="minorHAnsi"/>
          <w:sz w:val="24"/>
          <w:szCs w:val="24"/>
        </w:rPr>
        <w:t xml:space="preserve"> the key part: The level of confidence is like a trust score. If you have a 95% confidence interval, it means that if you repeated this process many times, about 95 out of 100 times, the actual average height would fall within the range you calculated.</w:t>
      </w:r>
    </w:p>
    <w:p w14:paraId="63B60455" w14:textId="720E0F71"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In things like testing ideas or studying relationships, confidence intervals are super helpful. For example, if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testing a new medicine, you can use a confidence interval to say, "We're quite sure the actual effect of this medicine is somewhere between A and B."</w:t>
      </w:r>
    </w:p>
    <w:p w14:paraId="6B914D18" w14:textId="7155743B"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The </w:t>
      </w:r>
      <w:r w:rsidR="00B84544">
        <w:rPr>
          <w:rFonts w:ascii="Caslon" w:eastAsiaTheme="minorEastAsia" w:hAnsi="Caslon" w:cstheme="minorHAnsi"/>
          <w:sz w:val="24"/>
          <w:szCs w:val="24"/>
        </w:rPr>
        <w:t>“</w:t>
      </w:r>
      <w:r w:rsidRPr="001666EC">
        <w:rPr>
          <w:rFonts w:ascii="Caslon" w:eastAsiaTheme="minorEastAsia" w:hAnsi="Caslon" w:cstheme="minorHAnsi"/>
          <w:sz w:val="24"/>
          <w:szCs w:val="24"/>
        </w:rPr>
        <w:t>level of significance</w:t>
      </w:r>
      <w:r w:rsidR="00D55F70">
        <w:rPr>
          <w:rFonts w:ascii="Caslon" w:eastAsiaTheme="minorEastAsia" w:hAnsi="Caslon" w:cstheme="minorHAnsi"/>
          <w:sz w:val="24"/>
          <w:szCs w:val="24"/>
        </w:rPr>
        <w:t>,”</w:t>
      </w:r>
      <w:r w:rsidRPr="001666EC">
        <w:rPr>
          <w:rFonts w:ascii="Caslon" w:eastAsiaTheme="minorEastAsia" w:hAnsi="Caslon" w:cstheme="minorHAnsi"/>
          <w:sz w:val="24"/>
          <w:szCs w:val="24"/>
        </w:rPr>
        <w:t xml:space="preserve"> which is usually set at 0.05 (or 5%), is a way to be cautious.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like a safety net to avoid being too confident in something that might not actually be true. So, </w:t>
      </w:r>
      <w:r w:rsidRPr="001666EC">
        <w:rPr>
          <w:rFonts w:ascii="Caslon" w:eastAsiaTheme="minorEastAsia" w:hAnsi="Caslon" w:cstheme="minorHAnsi"/>
          <w:sz w:val="24"/>
          <w:szCs w:val="24"/>
        </w:rPr>
        <w:lastRenderedPageBreak/>
        <w:t xml:space="preserve">if you find an effect or a relationship and your confidence interval </w:t>
      </w:r>
      <w:r w:rsidR="00015150" w:rsidRPr="001666EC">
        <w:rPr>
          <w:rFonts w:ascii="Caslon" w:eastAsiaTheme="minorEastAsia" w:hAnsi="Caslon" w:cstheme="minorHAnsi"/>
          <w:sz w:val="24"/>
          <w:szCs w:val="24"/>
        </w:rPr>
        <w:t>does not</w:t>
      </w:r>
      <w:r w:rsidRPr="001666EC">
        <w:rPr>
          <w:rFonts w:ascii="Caslon" w:eastAsiaTheme="minorEastAsia" w:hAnsi="Caslon" w:cstheme="minorHAnsi"/>
          <w:sz w:val="24"/>
          <w:szCs w:val="24"/>
        </w:rPr>
        <w:t xml:space="preserve"> include 0, you can feel more confident that what </w:t>
      </w:r>
      <w:r w:rsidR="00877709"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seeing is real and not just due to chance.</w:t>
      </w:r>
    </w:p>
    <w:p w14:paraId="11714AB8" w14:textId="6FA7670E" w:rsidR="0051753E" w:rsidRPr="001666EC" w:rsidRDefault="00ED0AC6"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Overall</w:t>
      </w:r>
      <w:r w:rsidR="001666EC" w:rsidRPr="001666EC">
        <w:rPr>
          <w:rFonts w:ascii="Caslon" w:eastAsiaTheme="minorEastAsia" w:hAnsi="Caslon" w:cstheme="minorHAnsi"/>
          <w:sz w:val="24"/>
          <w:szCs w:val="24"/>
        </w:rPr>
        <w:t xml:space="preserve">, confidence intervals help us understand how sure we can be about our estimates and findings without needing to measure everyone or everything in the </w:t>
      </w:r>
      <w:r w:rsidRPr="001666EC">
        <w:rPr>
          <w:rFonts w:ascii="Caslon" w:eastAsiaTheme="minorEastAsia" w:hAnsi="Caslon" w:cstheme="minorHAnsi"/>
          <w:sz w:val="24"/>
          <w:szCs w:val="24"/>
        </w:rPr>
        <w:t>entire population</w:t>
      </w:r>
      <w:r w:rsidR="001666EC" w:rsidRPr="001666EC">
        <w:rPr>
          <w:rFonts w:ascii="Caslon" w:eastAsiaTheme="minorEastAsia" w:hAnsi="Caslon" w:cstheme="minorHAnsi"/>
          <w:sz w:val="24"/>
          <w:szCs w:val="24"/>
        </w:rPr>
        <w:t>.</w:t>
      </w:r>
    </w:p>
    <w:p w14:paraId="5485A14C"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424C2F4A" w14:textId="709D1042" w:rsidR="0051753E" w:rsidRPr="00A01A2C" w:rsidRDefault="0051753E" w:rsidP="0051753E">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Significance level</w:t>
      </w:r>
      <w:r>
        <w:rPr>
          <w:rFonts w:ascii="Caslon" w:hAnsi="Caslon" w:cstheme="minorHAnsi"/>
          <w:b/>
          <w:bCs/>
          <w:sz w:val="32"/>
          <w:szCs w:val="36"/>
        </w:rPr>
        <w:t xml:space="preserve"> and Confidence level</w:t>
      </w:r>
    </w:p>
    <w:p w14:paraId="7FBEF76E" w14:textId="77777777" w:rsidR="0051753E" w:rsidRPr="00482401" w:rsidRDefault="0051753E" w:rsidP="0051753E">
      <w:pPr>
        <w:pStyle w:val="NormalWeb"/>
        <w:spacing w:before="0" w:beforeAutospacing="0" w:after="0" w:afterAutospacing="0" w:line="360" w:lineRule="auto"/>
        <w:jc w:val="both"/>
        <w:rPr>
          <w:rFonts w:ascii="Caslon" w:hAnsi="Caslon"/>
        </w:rPr>
      </w:pPr>
      <w:r>
        <w:rPr>
          <w:rFonts w:ascii="Caslon" w:hAnsi="Caslon"/>
        </w:rPr>
        <w:t>S</w:t>
      </w:r>
      <w:r w:rsidRPr="00482401">
        <w:rPr>
          <w:rFonts w:ascii="Caslon" w:hAnsi="Caslon"/>
        </w:rPr>
        <w:t>ignificance level is a measure of the probability of obtaining a result that is significantly different from what would be expected under the assumption that the null hypothesis is true. It helps determine the threshold for rejecting the null hypothesis in hypothesis testing. A lower significance level indicates a stricter criterion for rejecting the null hypothesis, as it requires stronger evidence to conclude that the observed results are not due to chance.</w:t>
      </w:r>
    </w:p>
    <w:p w14:paraId="5C273716" w14:textId="77777777" w:rsidR="0051753E" w:rsidRPr="00482401"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On the other hand, the confidence level is a measure of the certainty or reliability with which we can estimate a population parameter based on a sample. It represents the range of values within which the true population parameter is likely to fall. A higher confidence level indicates a greater degree of confidence in the accuracy of the estimated parameter.</w:t>
      </w:r>
    </w:p>
    <w:p w14:paraId="67793835" w14:textId="77777777"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 xml:space="preserve">The significance level and confidence level are related to each other through a simple formula. </w:t>
      </w:r>
    </w:p>
    <w:p w14:paraId="306E34B4" w14:textId="77777777" w:rsidR="0051753E" w:rsidRDefault="0051753E" w:rsidP="0051753E">
      <w:pPr>
        <w:pStyle w:val="NormalWeb"/>
        <w:spacing w:before="0" w:beforeAutospacing="0" w:after="0" w:afterAutospacing="0" w:line="360" w:lineRule="auto"/>
        <w:jc w:val="both"/>
        <w:rPr>
          <w:rFonts w:ascii="Caslon" w:hAnsi="Caslon"/>
        </w:rPr>
      </w:pPr>
      <m:oMathPara>
        <m:oMath>
          <m:r>
            <w:rPr>
              <w:rFonts w:ascii="Cambria Math" w:hAnsi="Cambria Math"/>
            </w:rPr>
            <m:t>Significance level=1-Confidence level</m:t>
          </m:r>
        </m:oMath>
      </m:oMathPara>
    </w:p>
    <w:p w14:paraId="0EE8A301" w14:textId="50F62436"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In other words, if we have a confidence level of 95%, the corresponding significance level would be 1</w:t>
      </w:r>
      <w:r w:rsidR="007A301E">
        <w:rPr>
          <w:rFonts w:ascii="Caslon" w:hAnsi="Caslon"/>
        </w:rPr>
        <w:t xml:space="preserve"> –</w:t>
      </w:r>
      <w:r w:rsidRPr="00482401">
        <w:rPr>
          <w:rFonts w:ascii="Caslon" w:hAnsi="Caslon"/>
        </w:rPr>
        <w:t xml:space="preserve"> 0.95 = 0.05. This means that if the null hypothesis is true, there is a 5% probability of obtaining a result that deviates significantly from what is expected.</w:t>
      </w:r>
    </w:p>
    <w:p w14:paraId="0DC20707"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A historical example where confidence level and significance level were used is the "Michelson-Morley experiment," conducted by Albert A. Michelson and Edward W. Morley in 1887 to detect the presence of the "luminiferous ether," which was believed to be the medium through which light waves propagated.</w:t>
      </w:r>
    </w:p>
    <w:p w14:paraId="67944AB8" w14:textId="77777777" w:rsidR="0051753E" w:rsidRPr="00CF62FA" w:rsidRDefault="0051753E" w:rsidP="0051753E">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10464" behindDoc="0" locked="0" layoutInCell="1" allowOverlap="1" wp14:anchorId="3F822C20" wp14:editId="7FE39360">
            <wp:simplePos x="0" y="0"/>
            <wp:positionH relativeFrom="column">
              <wp:posOffset>6109970</wp:posOffset>
            </wp:positionH>
            <wp:positionV relativeFrom="paragraph">
              <wp:posOffset>6713</wp:posOffset>
            </wp:positionV>
            <wp:extent cx="539750" cy="539750"/>
            <wp:effectExtent l="0" t="0" r="0" b="0"/>
            <wp:wrapTopAndBottom/>
            <wp:docPr id="15" name="Graphic 15" descr="Lights 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Lights On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539750" cy="539750"/>
                    </a:xfrm>
                    <a:prstGeom prst="rect">
                      <a:avLst/>
                    </a:prstGeom>
                  </pic:spPr>
                </pic:pic>
              </a:graphicData>
            </a:graphic>
          </wp:anchor>
        </w:drawing>
      </w:r>
      <w:r w:rsidRPr="00CF62FA">
        <w:rPr>
          <w:rFonts w:ascii="Caslon" w:hAnsi="Caslon"/>
          <w:i/>
          <w:iCs/>
        </w:rPr>
        <w:t>In the late 19th century, the prevailing theory of light was that it travelled as a wave through the luminiferous ether, a hypothetical substance filling all of space. Michelson and Morley sought to measure the Earth's motion through this ether by observing how the speed of light changed depending on the direction of Earth's motion.</w:t>
      </w:r>
    </w:p>
    <w:p w14:paraId="3F035102" w14:textId="77777777" w:rsidR="0051753E" w:rsidRPr="00CF62FA" w:rsidRDefault="0051753E" w:rsidP="0051753E">
      <w:pPr>
        <w:pStyle w:val="NormalWeb"/>
        <w:spacing w:before="0" w:beforeAutospacing="0" w:line="360" w:lineRule="auto"/>
        <w:jc w:val="both"/>
        <w:rPr>
          <w:rFonts w:ascii="Caslon" w:hAnsi="Caslon"/>
          <w:i/>
          <w:iCs/>
        </w:rPr>
      </w:pPr>
      <w:r w:rsidRPr="00CF62FA">
        <w:rPr>
          <w:rFonts w:ascii="Caslon" w:hAnsi="Caslon"/>
          <w:i/>
          <w:iCs/>
        </w:rPr>
        <w:t>The Michelson-Morley experiment involved splitting a light beam into two perpendicular paths using a half-silvered mirror, then reflecting the beams back and recombining them to create an interference pattern. They expected that if light travelled through the ether, the interference pattern would shift when the apparatus was rotated due to the motion of the Earth through the ether.</w:t>
      </w:r>
    </w:p>
    <w:p w14:paraId="7D477D3C"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lastRenderedPageBreak/>
        <w:t>To account for experimental uncertainties and to determine the significance of their results, Michelson and Morley used the concept of confidence level and significance level.</w:t>
      </w:r>
    </w:p>
    <w:p w14:paraId="3A9C59E3" w14:textId="77777777" w:rsidR="0051753E" w:rsidRPr="00CF62FA" w:rsidRDefault="0051753E">
      <w:pPr>
        <w:pStyle w:val="NormalWeb"/>
        <w:numPr>
          <w:ilvl w:val="0"/>
          <w:numId w:val="34"/>
        </w:numPr>
        <w:spacing w:before="0" w:beforeAutospacing="0" w:after="0" w:line="360" w:lineRule="auto"/>
        <w:jc w:val="both"/>
        <w:rPr>
          <w:rFonts w:ascii="Caslon" w:hAnsi="Caslon"/>
          <w:i/>
          <w:iCs/>
        </w:rPr>
      </w:pPr>
      <w:r w:rsidRPr="00CF62FA">
        <w:rPr>
          <w:rFonts w:ascii="Caslon" w:hAnsi="Caslon"/>
          <w:i/>
          <w:iCs/>
        </w:rPr>
        <w:t>Confidence Level: A confidence level is a measure of the certainty with which a result can be considered accurate. Michelson and Morley used statistical methods to calculate the confidence level of their observations. A high confidence level meant that their observations were consistent with the null hypothesis (no ether drift), while a low confidence level would indicate a discrepancy.</w:t>
      </w:r>
    </w:p>
    <w:p w14:paraId="1B31334E" w14:textId="77777777" w:rsidR="0051753E" w:rsidRPr="00CF62FA" w:rsidRDefault="0051753E">
      <w:pPr>
        <w:pStyle w:val="NormalWeb"/>
        <w:numPr>
          <w:ilvl w:val="0"/>
          <w:numId w:val="34"/>
        </w:numPr>
        <w:spacing w:before="0" w:beforeAutospacing="0" w:after="0" w:afterAutospacing="0" w:line="360" w:lineRule="auto"/>
        <w:jc w:val="both"/>
        <w:rPr>
          <w:rFonts w:ascii="Caslon" w:hAnsi="Caslon"/>
          <w:i/>
          <w:iCs/>
        </w:rPr>
      </w:pPr>
      <w:r w:rsidRPr="00CF62FA">
        <w:rPr>
          <w:rFonts w:ascii="Caslon" w:hAnsi="Caslon"/>
          <w:i/>
          <w:iCs/>
        </w:rPr>
        <w:t>Significance Level (α): The significance level, denoted as α, is the probability of making a Type I error, which is the incorrect rejection of a true null hypothesis. Michelson and Morley used significance level to set a threshold below which they would reject the null hypothesis of ether drift. They aimed for a low significance level to ensure that their findings were highly significant if the null hypothesis was rejected.</w:t>
      </w:r>
    </w:p>
    <w:p w14:paraId="498A0902"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Michelson-Morley experiment found no significant shift in the interference pattern, suggesting that the Earth's motion through the ether was not detectable. This result challenged the prevailing belief in the existence of the luminiferous ether and contributed to the development of Albert Einstein's theory of special relativity.</w:t>
      </w:r>
    </w:p>
    <w:p w14:paraId="4F886B1E"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use of confidence and significance levels allowed Michelson and Morley to quantitatively assess the reliability of their experimental results. This example illustrates the importance of statistical concepts in making scientific conclusions and decisions based on experimental data.</w:t>
      </w:r>
    </w:p>
    <w:p w14:paraId="2FD99E6A" w14:textId="77777777" w:rsidR="0051753E" w:rsidRDefault="0051753E" w:rsidP="00B74B23">
      <w:pPr>
        <w:spacing w:line="360" w:lineRule="auto"/>
        <w:jc w:val="both"/>
        <w:rPr>
          <w:rFonts w:ascii="Caslon" w:eastAsiaTheme="minorEastAsia" w:hAnsi="Caslon" w:cstheme="minorHAnsi"/>
          <w:b/>
          <w:bCs/>
          <w:sz w:val="32"/>
          <w:szCs w:val="40"/>
        </w:rPr>
      </w:pPr>
    </w:p>
    <w:p w14:paraId="01D00732" w14:textId="77777777" w:rsidR="0051753E" w:rsidRDefault="0051753E" w:rsidP="00B74B23">
      <w:pPr>
        <w:spacing w:line="360" w:lineRule="auto"/>
        <w:jc w:val="both"/>
        <w:rPr>
          <w:rFonts w:ascii="Caslon" w:eastAsiaTheme="minorEastAsia" w:hAnsi="Caslon" w:cstheme="minorHAnsi"/>
          <w:b/>
          <w:bCs/>
          <w:sz w:val="32"/>
          <w:szCs w:val="40"/>
        </w:rPr>
      </w:pPr>
    </w:p>
    <w:p w14:paraId="4D8A2987" w14:textId="77777777" w:rsidR="0051753E" w:rsidRDefault="0051753E">
      <w:pPr>
        <w:rPr>
          <w:rFonts w:ascii="Caslon" w:hAnsi="Caslon"/>
          <w:b/>
          <w:bCs/>
          <w:sz w:val="32"/>
          <w:szCs w:val="36"/>
        </w:rPr>
      </w:pPr>
      <w:r>
        <w:rPr>
          <w:rFonts w:ascii="Caslon" w:hAnsi="Caslon"/>
          <w:b/>
          <w:bCs/>
          <w:sz w:val="32"/>
          <w:szCs w:val="36"/>
        </w:rPr>
        <w:br w:type="page"/>
      </w:r>
    </w:p>
    <w:p w14:paraId="24B0C928" w14:textId="20468C89" w:rsidR="0051753E" w:rsidRPr="0051753E" w:rsidRDefault="0051753E" w:rsidP="0051753E">
      <w:pPr>
        <w:spacing w:before="240" w:after="240" w:line="360" w:lineRule="auto"/>
        <w:jc w:val="both"/>
        <w:rPr>
          <w:rFonts w:ascii="Caslon" w:hAnsi="Caslon"/>
          <w:b/>
          <w:bCs/>
          <w:sz w:val="32"/>
          <w:szCs w:val="36"/>
        </w:rPr>
      </w:pPr>
      <w:r w:rsidRPr="0051753E">
        <w:rPr>
          <w:rFonts w:ascii="Caslon" w:hAnsi="Caslon"/>
          <w:b/>
          <w:bCs/>
          <w:sz w:val="32"/>
          <w:szCs w:val="36"/>
        </w:rPr>
        <w:lastRenderedPageBreak/>
        <w:t>Hypothesis Test</w:t>
      </w:r>
    </w:p>
    <w:p w14:paraId="2D21BBA8" w14:textId="09FB8695" w:rsidR="0051753E" w:rsidRPr="00432017"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A hypothesis is a statement on the parameters which is yet to be proved or established. </w:t>
      </w:r>
      <w:r w:rsidRPr="00A01A2C">
        <w:rPr>
          <w:rFonts w:ascii="Caslon" w:eastAsiaTheme="minorEastAsia" w:hAnsi="Caslon"/>
        </w:rPr>
        <w:t xml:space="preserve">Hypothesis testing is used to </w:t>
      </w:r>
      <w:r w:rsidR="00451864" w:rsidRPr="00A01A2C">
        <w:rPr>
          <w:rFonts w:ascii="Caslon" w:eastAsiaTheme="minorEastAsia" w:hAnsi="Caslon"/>
        </w:rPr>
        <w:t>evaluate</w:t>
      </w:r>
      <w:r w:rsidRPr="00A01A2C">
        <w:rPr>
          <w:rFonts w:ascii="Caslon" w:eastAsiaTheme="minorEastAsia" w:hAnsi="Caslon"/>
        </w:rPr>
        <w:t xml:space="preserve"> an experiment or observation and determine if the results did not occur purely by chance or luck using the below formula where ‘p’ is some parameter.</w:t>
      </w:r>
    </w:p>
    <w:p w14:paraId="0228E863" w14:textId="77777777"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In this process, we compare the obtained data with a null hypothesis (H</w:t>
      </w:r>
      <w:r>
        <w:rPr>
          <w:rFonts w:ascii="Caslon" w:hAnsi="Caslon" w:cstheme="minorHAnsi"/>
        </w:rPr>
        <w:t>0</w:t>
      </w:r>
      <w:r w:rsidRPr="00E12EC4">
        <w:rPr>
          <w:rFonts w:ascii="Caslon" w:hAnsi="Caslon" w:cstheme="minorHAnsi"/>
        </w:rPr>
        <w:t>), which represents the assumption of no effect or no difference. The alternative hypothesis (H</w:t>
      </w:r>
      <w:r>
        <w:rPr>
          <w:rFonts w:ascii="Caslon" w:hAnsi="Caslon" w:cstheme="minorHAnsi"/>
        </w:rPr>
        <w:t>1</w:t>
      </w:r>
      <w:r w:rsidRPr="00E12EC4">
        <w:rPr>
          <w:rFonts w:ascii="Caslon" w:hAnsi="Caslon" w:cstheme="minorHAnsi"/>
        </w:rPr>
        <w:t xml:space="preserve">) contradicts the null hypothesis and represents the statement that must be true if the null hypothesis is false. </w:t>
      </w:r>
    </w:p>
    <w:p w14:paraId="7667D4F6" w14:textId="77777777" w:rsidR="0051753E" w:rsidRDefault="0051753E" w:rsidP="0051753E">
      <w:pPr>
        <w:pStyle w:val="NormalWeb"/>
        <w:spacing w:before="0" w:beforeAutospacing="0" w:after="0" w:afterAutospacing="0" w:line="360" w:lineRule="auto"/>
        <w:jc w:val="center"/>
        <w:rPr>
          <w:rFonts w:ascii="Caslon" w:hAnsi="Caslon" w:cstheme="minorHAnsi"/>
        </w:rPr>
      </w:pPr>
      <w:r>
        <w:rPr>
          <w:rFonts w:ascii="Caslon" w:hAnsi="Caslon" w:cstheme="minorHAnsi"/>
          <w:noProof/>
        </w:rPr>
        <w:drawing>
          <wp:inline distT="0" distB="0" distL="0" distR="0" wp14:anchorId="61803430" wp14:editId="0E5EF007">
            <wp:extent cx="5143500" cy="306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8083" cy="3071113"/>
                    </a:xfrm>
                    <a:prstGeom prst="rect">
                      <a:avLst/>
                    </a:prstGeom>
                    <a:noFill/>
                    <a:ln>
                      <a:noFill/>
                    </a:ln>
                  </pic:spPr>
                </pic:pic>
              </a:graphicData>
            </a:graphic>
          </wp:inline>
        </w:drawing>
      </w:r>
    </w:p>
    <w:p w14:paraId="0861C7A6"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One prominent real-life historic example where confidence intervals and hypothesis testing played a significant role is the case of Florence Nightingale's work on mortality rates during the Crimean War.</w:t>
      </w:r>
    </w:p>
    <w:p w14:paraId="2A34F376" w14:textId="77777777" w:rsidR="0051753E" w:rsidRPr="00901AE1" w:rsidRDefault="0051753E" w:rsidP="0051753E">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712512" behindDoc="0" locked="0" layoutInCell="1" allowOverlap="1" wp14:anchorId="6B2B072B" wp14:editId="6CBEF986">
            <wp:simplePos x="0" y="0"/>
            <wp:positionH relativeFrom="column">
              <wp:posOffset>6125210</wp:posOffset>
            </wp:positionH>
            <wp:positionV relativeFrom="paragraph">
              <wp:posOffset>7620</wp:posOffset>
            </wp:positionV>
            <wp:extent cx="539750" cy="539750"/>
            <wp:effectExtent l="0" t="0" r="0" b="0"/>
            <wp:wrapTopAndBottom/>
            <wp:docPr id="23" name="Graphic 23" descr="Sku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kull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539750" cy="539750"/>
                    </a:xfrm>
                    <a:prstGeom prst="rect">
                      <a:avLst/>
                    </a:prstGeom>
                  </pic:spPr>
                </pic:pic>
              </a:graphicData>
            </a:graphic>
          </wp:anchor>
        </w:drawing>
      </w:r>
      <w:r w:rsidRPr="00901AE1">
        <w:rPr>
          <w:rFonts w:ascii="Caslon" w:eastAsiaTheme="minorEastAsia" w:hAnsi="Caslon"/>
          <w:i/>
          <w:iCs/>
          <w:sz w:val="24"/>
          <w:szCs w:val="24"/>
        </w:rPr>
        <w:t>During the Crimean War in the 1850s, Florence Nightingale, a British nurse and statistician, observed that the mortality rate among soldiers in military hospitals was significantly higher than expected due to preventable diseases like typhus, cholera, and dysentery. She believed that poor sanitation and living conditions were major contributing factors.</w:t>
      </w:r>
    </w:p>
    <w:p w14:paraId="4C6CCCA2" w14:textId="3FC50C9A"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Florence Nightingale </w:t>
      </w:r>
      <w:r w:rsidR="00015150" w:rsidRPr="00901AE1">
        <w:rPr>
          <w:rFonts w:ascii="Caslon" w:eastAsiaTheme="minorEastAsia" w:hAnsi="Caslon"/>
          <w:i/>
          <w:iCs/>
          <w:sz w:val="24"/>
          <w:szCs w:val="24"/>
        </w:rPr>
        <w:t>did not</w:t>
      </w:r>
      <w:r w:rsidRPr="00901AE1">
        <w:rPr>
          <w:rFonts w:ascii="Caslon" w:eastAsiaTheme="minorEastAsia" w:hAnsi="Caslon"/>
          <w:i/>
          <w:iCs/>
          <w:sz w:val="24"/>
          <w:szCs w:val="24"/>
        </w:rPr>
        <w:t xml:space="preserve"> just rely on observations; she applied statistical analysis to support her findings and advocate for better sanitary conditions. She used confidence intervals and statistical comparisons to demonstrate the significance of her observations.</w:t>
      </w:r>
    </w:p>
    <w:p w14:paraId="04F349BB"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lastRenderedPageBreak/>
        <w:t>Contributions:</w:t>
      </w:r>
    </w:p>
    <w:p w14:paraId="04604D79"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Rose Diagrams: Nightingale created "rose diagrams" to visually represent the causes of mortality, effectively creating one of the earliest forms of modern data visualization. This helped her communicate complex information to a broader audience.</w:t>
      </w:r>
    </w:p>
    <w:p w14:paraId="7D88D9D2"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Comparative Analysis: Nightingale compared mortality rates before and after implementing sanitation reforms. By calculating confidence intervals around these rates, she showed that the reduction in mortality was statistically significant, strengthening her argument for the importance of sanitation.</w:t>
      </w:r>
    </w:p>
    <w:p w14:paraId="06193658"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Statistical Argument: In her influential "Notes on Hospitals" (1858), Nightingale used statistical evidence and comparisons to advocate for healthcare reforms and improved sanitary conditions. She demonstrated that soldiers' lives were being lost not only to war injuries but also due to preventable diseases caused by unsanitary conditions.</w:t>
      </w:r>
    </w:p>
    <w:p w14:paraId="1046748F"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Legacy: Florence Nightingale's application of statistical methods in a real-world context showcased the power of data-driven decision-making and the importance of communicating results effectively. Her work laid the foundation for modern epidemiology and statistics in healthcare, emphasizing the significance of evidence-based practices.</w:t>
      </w:r>
    </w:p>
    <w:p w14:paraId="79F25A54"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This historical example underscores the crucial role that confidence intervals and statistical analyses can play in influencing policy changes and improving societal conditions.</w:t>
      </w:r>
    </w:p>
    <w:p w14:paraId="3B7D8D0B" w14:textId="77777777" w:rsidR="0051753E" w:rsidRDefault="0051753E" w:rsidP="00B74B23">
      <w:pPr>
        <w:spacing w:line="360" w:lineRule="auto"/>
        <w:jc w:val="both"/>
        <w:rPr>
          <w:rFonts w:ascii="Caslon" w:eastAsiaTheme="minorEastAsia" w:hAnsi="Caslon" w:cstheme="minorHAnsi"/>
          <w:b/>
          <w:bCs/>
          <w:sz w:val="32"/>
          <w:szCs w:val="40"/>
        </w:rPr>
      </w:pPr>
    </w:p>
    <w:p w14:paraId="3B7D67C1" w14:textId="77777777" w:rsidR="0051753E" w:rsidRDefault="0051753E">
      <w:pPr>
        <w:rPr>
          <w:rFonts w:ascii="Caslon" w:eastAsia="Times New Roman" w:hAnsi="Caslon" w:cstheme="minorHAnsi"/>
          <w:b/>
          <w:bCs/>
          <w:kern w:val="0"/>
          <w:sz w:val="30"/>
          <w:szCs w:val="36"/>
          <w:lang w:eastAsia="en-IN"/>
          <w14:ligatures w14:val="none"/>
        </w:rPr>
      </w:pPr>
      <w:r>
        <w:rPr>
          <w:rFonts w:ascii="Caslon" w:hAnsi="Caslon" w:cstheme="minorHAnsi"/>
          <w:b/>
          <w:bCs/>
          <w:sz w:val="30"/>
          <w:szCs w:val="36"/>
        </w:rPr>
        <w:br w:type="page"/>
      </w:r>
    </w:p>
    <w:p w14:paraId="5A98BF94" w14:textId="40CAB48D" w:rsidR="0051753E" w:rsidRPr="00B204ED" w:rsidRDefault="0051753E" w:rsidP="0051753E">
      <w:pPr>
        <w:pStyle w:val="NormalWeb"/>
        <w:spacing w:before="240" w:beforeAutospacing="0" w:after="240" w:afterAutospacing="0" w:line="360" w:lineRule="auto"/>
        <w:rPr>
          <w:rFonts w:ascii="Caslon" w:hAnsi="Caslon" w:cstheme="minorHAnsi"/>
          <w:b/>
          <w:bCs/>
          <w:sz w:val="30"/>
          <w:szCs w:val="36"/>
        </w:rPr>
      </w:pPr>
      <w:r w:rsidRPr="00B204ED">
        <w:rPr>
          <w:rFonts w:ascii="Caslon" w:hAnsi="Caslon" w:cstheme="minorHAnsi"/>
          <w:b/>
          <w:bCs/>
          <w:sz w:val="30"/>
          <w:szCs w:val="36"/>
        </w:rPr>
        <w:lastRenderedPageBreak/>
        <w:t>P-value</w:t>
      </w:r>
    </w:p>
    <w:p w14:paraId="30FA6FC7" w14:textId="69BD109E"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 xml:space="preserve">The p-value plays a key role in hypothesis testing, as it quantifies the probability of obtaining results as extreme as the ones observed under the specific hypothesis, assuming the null hypothesis is true. It ranges from 0 to 1, with a lower p-value indicating stronger evidence against the null hypothesis. Typically, a significance level of 0.05 is used as a threshold, where p-values below this threshold suggest rejecting the null hypothesis in favour of the alternative hypothesis. On the other hand, higher p-values indicate that the data is consistent with the null hypothesis. </w:t>
      </w:r>
      <w:r w:rsidR="00ED0AC6" w:rsidRPr="00E12EC4">
        <w:rPr>
          <w:rFonts w:ascii="Caslon" w:hAnsi="Caslon" w:cstheme="minorHAnsi"/>
        </w:rPr>
        <w:t>The</w:t>
      </w:r>
      <w:r w:rsidRPr="00E12EC4">
        <w:rPr>
          <w:rFonts w:ascii="Caslon" w:hAnsi="Caslon" w:cstheme="minorHAnsi"/>
        </w:rPr>
        <w:t xml:space="preserve"> p-value provides valuable insights into the strength of the evidence and guides decision-making in hypothesis testing scenarios.</w:t>
      </w:r>
    </w:p>
    <w:p w14:paraId="129EE50F"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With any research study, there is a possibility that the observed differences are a chance event. The only way to know that a difference is present with certainty, the entire population would need to be studied. The research community and statisticians must pick a level of uncertainty to which they can agree. This level of uncertainty is called Type 1 error or a false-positive rate (</w:t>
      </w:r>
      <w:r>
        <w:rPr>
          <w:rFonts w:ascii="Cambria" w:hAnsi="Cambria" w:cstheme="minorHAnsi"/>
        </w:rPr>
        <w:t>α</w:t>
      </w:r>
      <w:r>
        <w:rPr>
          <w:rFonts w:ascii="Caslon" w:hAnsi="Caslon" w:cstheme="minorHAnsi"/>
        </w:rPr>
        <w:t>). This is more commonly called a p-value.</w:t>
      </w:r>
    </w:p>
    <w:p w14:paraId="74C63A07"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In general, p</w:t>
      </w:r>
      <w:r>
        <w:rPr>
          <w:rFonts w:ascii="Cambria" w:hAnsi="Cambria" w:cstheme="minorHAnsi"/>
        </w:rPr>
        <w:t>≤</w:t>
      </w:r>
      <w:r>
        <w:rPr>
          <w:rFonts w:ascii="Caslon" w:hAnsi="Caslon" w:cstheme="minorHAnsi"/>
        </w:rPr>
        <w:t xml:space="preserve"> 0.05 is the agreed upon level. </w:t>
      </w:r>
    </w:p>
    <w:p w14:paraId="73AD069E"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is less than 1%, there is overwhelming evidence that supports the alternative hypothesis.</w:t>
      </w:r>
    </w:p>
    <w:p w14:paraId="4FE3C0C7" w14:textId="269E7995"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If p-value is between 1% and 5%, there is </w:t>
      </w:r>
      <w:r w:rsidR="00ED0AC6">
        <w:rPr>
          <w:rFonts w:ascii="Caslon" w:hAnsi="Caslon" w:cstheme="minorHAnsi"/>
        </w:rPr>
        <w:t>convincing evidence</w:t>
      </w:r>
      <w:r>
        <w:rPr>
          <w:rFonts w:ascii="Caslon" w:hAnsi="Caslon" w:cstheme="minorHAnsi"/>
        </w:rPr>
        <w:t xml:space="preserve"> that supports the alternative hypothesis.</w:t>
      </w:r>
    </w:p>
    <w:p w14:paraId="6F6762FD"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exceeds 10%, there is no evidence that supports the alternative hypothesis.</w:t>
      </w:r>
    </w:p>
    <w:p w14:paraId="6C4D75C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A historical example where p-values were used is the famous "Millikan oil drop experiment," conducted by American physicist Robert A. Millikan in the early 20th century to determine the elementary electric charge and provide support for the quantization of electric charge.</w:t>
      </w:r>
    </w:p>
    <w:p w14:paraId="72AD16E8"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Pr>
          <w:rFonts w:ascii="Caslon" w:eastAsia="Times New Roman" w:hAnsi="Caslon" w:cstheme="minorHAnsi"/>
          <w:i/>
          <w:iCs/>
          <w:noProof/>
          <w:kern w:val="0"/>
          <w:sz w:val="24"/>
          <w:szCs w:val="24"/>
          <w:lang w:eastAsia="en-IN"/>
          <w14:ligatures w14:val="none"/>
        </w:rPr>
        <w:drawing>
          <wp:anchor distT="0" distB="0" distL="114300" distR="114300" simplePos="0" relativeHeight="251714560" behindDoc="0" locked="0" layoutInCell="1" allowOverlap="1" wp14:anchorId="03973202" wp14:editId="5A662C73">
            <wp:simplePos x="0" y="0"/>
            <wp:positionH relativeFrom="rightMargin">
              <wp:posOffset>184785</wp:posOffset>
            </wp:positionH>
            <wp:positionV relativeFrom="paragraph">
              <wp:posOffset>3084</wp:posOffset>
            </wp:positionV>
            <wp:extent cx="539750" cy="539750"/>
            <wp:effectExtent l="0" t="0" r="0" b="0"/>
            <wp:wrapTopAndBottom/>
            <wp:docPr id="16" name="Graphic 16"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Atom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539750" cy="539750"/>
                    </a:xfrm>
                    <a:prstGeom prst="rect">
                      <a:avLst/>
                    </a:prstGeom>
                  </pic:spPr>
                </pic:pic>
              </a:graphicData>
            </a:graphic>
          </wp:anchor>
        </w:drawing>
      </w:r>
      <w:r w:rsidRPr="008B187C">
        <w:rPr>
          <w:rFonts w:ascii="Caslon" w:eastAsia="Times New Roman" w:hAnsi="Caslon" w:cstheme="minorHAnsi"/>
          <w:i/>
          <w:iCs/>
          <w:kern w:val="0"/>
          <w:sz w:val="24"/>
          <w:szCs w:val="24"/>
          <w:lang w:eastAsia="en-IN"/>
          <w14:ligatures w14:val="none"/>
        </w:rPr>
        <w:t>At the time, scientists were trying to understand the nature of electric charge and its quantization, and one fundamental question was determining the charge of an individual electron. Robert Millikan designed an experiment to measure the charge of an electron using tiny oil droplets suspended in an electric field.</w:t>
      </w:r>
    </w:p>
    <w:p w14:paraId="7554AF99"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Millikan's experiment involved observing the motion of oil droplets in a uniform electric field. By carefully measuring the rate at which droplets moved up or down due to gravity and electric </w:t>
      </w:r>
      <w:r w:rsidRPr="008B187C">
        <w:rPr>
          <w:rFonts w:ascii="Caslon" w:eastAsia="Times New Roman" w:hAnsi="Caslon" w:cstheme="minorHAnsi"/>
          <w:i/>
          <w:iCs/>
          <w:kern w:val="0"/>
          <w:sz w:val="24"/>
          <w:szCs w:val="24"/>
          <w:lang w:eastAsia="en-IN"/>
          <w14:ligatures w14:val="none"/>
        </w:rPr>
        <w:lastRenderedPageBreak/>
        <w:t>forces, he could calculate the charge of each droplet. Millikan performed this experiment with various droplets and recorded their velocities and charges.</w:t>
      </w:r>
    </w:p>
    <w:p w14:paraId="4CE18162"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In analysing the data, Millikan used statistical methods, including calculating the p-value. The p-value helps assess the strength of evidence against a null hypothesis. In this case, the null hypothesis was that the charges of the droplets were quantized in integer multiples of a certain elementary charge.</w:t>
      </w:r>
    </w:p>
    <w:p w14:paraId="022D6FB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approach involved varying the applied electric field strength to adjust the force on the droplets. For each droplet, he would adjust the field strength until the droplet was stationary, suspended between gravitational and electric forces. By doing this for multiple droplets and measuring their charges, he could calculate the elementary charge.</w:t>
      </w:r>
    </w:p>
    <w:p w14:paraId="24243EB0"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The p-value allowed Millikan to determine whether the observed charges were consistent with the hypothesis of quantized charges. If the p-value was low, it suggested that the null hypothesis was unlikely, providing support for the quantization of electric charge.</w:t>
      </w:r>
    </w:p>
    <w:p w14:paraId="1D85B30B"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oil drop experiment played a significant role in validating the quantization of electric charge and providing a more accurate determination of the elementary charge. The use of statistical methods, including the p-value, helped assess the reliability of his measurements and the consistency with the theoretical model of quantized charges.</w:t>
      </w:r>
    </w:p>
    <w:p w14:paraId="2D3273F4"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This historical example highlights the importance of p-values in scientific experiments, where they serve as a tool for making informed decisions about the validity of hypotheses and the interpretation of experimental results.</w:t>
      </w:r>
    </w:p>
    <w:p w14:paraId="3D76AED4" w14:textId="26C40DE8" w:rsidR="00B74B23" w:rsidRDefault="00B74B23" w:rsidP="00B74B23">
      <w:pPr>
        <w:spacing w:line="360" w:lineRule="auto"/>
        <w:jc w:val="both"/>
        <w:rPr>
          <w:rFonts w:ascii="Caslon" w:eastAsiaTheme="minorEastAsia" w:hAnsi="Caslon" w:cstheme="minorHAnsi"/>
          <w:b/>
          <w:bCs/>
          <w:sz w:val="32"/>
          <w:szCs w:val="40"/>
        </w:rPr>
      </w:pPr>
    </w:p>
    <w:p w14:paraId="4A5157A6" w14:textId="77777777" w:rsidR="0051753E" w:rsidRDefault="0051753E">
      <w:pPr>
        <w:rPr>
          <w:rFonts w:ascii="Caslon" w:hAnsi="Caslon"/>
          <w:b/>
          <w:bCs/>
          <w:sz w:val="32"/>
          <w:szCs w:val="32"/>
        </w:rPr>
      </w:pPr>
      <w:r>
        <w:rPr>
          <w:rFonts w:ascii="Caslon" w:hAnsi="Caslon"/>
          <w:b/>
          <w:bCs/>
          <w:sz w:val="32"/>
          <w:szCs w:val="32"/>
        </w:rPr>
        <w:br w:type="page"/>
      </w:r>
    </w:p>
    <w:p w14:paraId="6C5C1D50" w14:textId="5D16AF56" w:rsidR="0051753E" w:rsidRPr="0051753E" w:rsidRDefault="0051753E" w:rsidP="0051753E">
      <w:pPr>
        <w:spacing w:before="240" w:after="240" w:line="360" w:lineRule="auto"/>
        <w:jc w:val="both"/>
        <w:rPr>
          <w:rFonts w:ascii="Caslon" w:hAnsi="Caslon"/>
          <w:b/>
          <w:bCs/>
          <w:sz w:val="32"/>
          <w:szCs w:val="32"/>
        </w:rPr>
      </w:pPr>
      <w:r w:rsidRPr="0051753E">
        <w:rPr>
          <w:rFonts w:ascii="Caslon" w:hAnsi="Caslon"/>
          <w:b/>
          <w:bCs/>
          <w:sz w:val="32"/>
          <w:szCs w:val="32"/>
        </w:rPr>
        <w:lastRenderedPageBreak/>
        <w:t>Significance chasing</w:t>
      </w:r>
    </w:p>
    <w:p w14:paraId="24DD70D6" w14:textId="77777777" w:rsidR="0051753E" w:rsidRPr="00867B59" w:rsidRDefault="0051753E" w:rsidP="0051753E">
      <w:pPr>
        <w:spacing w:after="0" w:line="360" w:lineRule="auto"/>
        <w:jc w:val="both"/>
        <w:rPr>
          <w:rFonts w:ascii="Caslon" w:hAnsi="Caslon"/>
          <w:sz w:val="24"/>
        </w:rPr>
      </w:pPr>
      <w:r>
        <w:rPr>
          <w:rFonts w:ascii="Caslon" w:hAnsi="Caslon"/>
          <w:sz w:val="24"/>
        </w:rPr>
        <w:t>A</w:t>
      </w:r>
      <w:r w:rsidRPr="00867B59">
        <w:rPr>
          <w:rFonts w:ascii="Caslon" w:hAnsi="Caslon"/>
          <w:sz w:val="24"/>
        </w:rPr>
        <w:t>lso known as data dredging or p-hacking</w:t>
      </w:r>
      <w:r>
        <w:rPr>
          <w:rFonts w:ascii="Caslon" w:hAnsi="Caslon"/>
          <w:sz w:val="24"/>
        </w:rPr>
        <w:t xml:space="preserve"> or Data Snooping or Data Fishing</w:t>
      </w:r>
      <w:r w:rsidRPr="00867B59">
        <w:rPr>
          <w:rFonts w:ascii="Caslon" w:hAnsi="Caslon"/>
          <w:sz w:val="24"/>
        </w:rPr>
        <w:t>, refers to the practice of selectively analysing data or conducting multiple statistical tests until a statistically significant result is found, without a strong theoretical or practical justification. It is a problematic behaviour that can lead to false or misleading conclusions and is considered an unethical practice in research.</w:t>
      </w:r>
    </w:p>
    <w:p w14:paraId="5E3E9570" w14:textId="4B5656E4" w:rsidR="0051753E" w:rsidRPr="00867B59" w:rsidRDefault="0051753E" w:rsidP="0051753E">
      <w:pPr>
        <w:spacing w:after="0" w:line="360" w:lineRule="auto"/>
        <w:jc w:val="both"/>
        <w:rPr>
          <w:rFonts w:ascii="Caslon" w:hAnsi="Caslon"/>
          <w:sz w:val="24"/>
        </w:rPr>
      </w:pPr>
      <w:r>
        <w:rPr>
          <w:rFonts w:ascii="Caslon" w:hAnsi="Caslon"/>
          <w:sz w:val="24"/>
        </w:rPr>
        <w:t>E.g.,</w:t>
      </w:r>
      <w:r w:rsidRPr="00867B59">
        <w:rPr>
          <w:rFonts w:ascii="Caslon" w:hAnsi="Caslon"/>
          <w:sz w:val="24"/>
        </w:rPr>
        <w:t xml:space="preserve"> For instance, imagine a study investigating the effects of different variables on academic performance. The researcher might </w:t>
      </w:r>
      <w:r w:rsidR="00451864" w:rsidRPr="00867B59">
        <w:rPr>
          <w:rFonts w:ascii="Caslon" w:hAnsi="Caslon"/>
          <w:sz w:val="24"/>
        </w:rPr>
        <w:t>evaluate</w:t>
      </w:r>
      <w:r w:rsidRPr="00867B59">
        <w:rPr>
          <w:rFonts w:ascii="Caslon" w:hAnsi="Caslon"/>
          <w:sz w:val="24"/>
        </w:rPr>
        <w:t xml:space="preserve"> multiple variables, such as study time, sleep quality, and diet, on a sample of students. By running statistical tests on each variable separately and reporting only the ones that yield significant results, the researcher may inadvertently create a false impression that these variables have a significant impact on academic performance.</w:t>
      </w:r>
    </w:p>
    <w:p w14:paraId="21F7BF68" w14:textId="77777777" w:rsidR="0051753E" w:rsidRPr="00867B59" w:rsidRDefault="0051753E" w:rsidP="0051753E">
      <w:pPr>
        <w:spacing w:after="0" w:line="360" w:lineRule="auto"/>
        <w:jc w:val="both"/>
        <w:rPr>
          <w:rFonts w:ascii="Caslon" w:hAnsi="Caslon"/>
          <w:sz w:val="24"/>
        </w:rPr>
      </w:pPr>
      <w:r w:rsidRPr="00867B59">
        <w:rPr>
          <w:rFonts w:ascii="Caslon" w:hAnsi="Caslon"/>
          <w:sz w:val="24"/>
        </w:rPr>
        <w:t>This cherry-picking of results can lead to a biased interpretation of the data. For instance, consider a clinical trial evaluating the efficacy of a new drug. If the researchers selectively report only the positive outcomes, such as improvements in symptoms, while disregarding any negative or non-significant findings, it can create an inflated perception of the drug's effectiveness.</w:t>
      </w:r>
    </w:p>
    <w:p w14:paraId="3876CAD4" w14:textId="5D762E47" w:rsidR="0051753E" w:rsidRPr="00867B59" w:rsidRDefault="0051753E" w:rsidP="0051753E">
      <w:pPr>
        <w:spacing w:after="0" w:line="360" w:lineRule="auto"/>
        <w:jc w:val="both"/>
        <w:rPr>
          <w:rFonts w:ascii="Caslon" w:hAnsi="Caslon"/>
          <w:sz w:val="24"/>
        </w:rPr>
      </w:pPr>
      <w:r w:rsidRPr="00867B59">
        <w:rPr>
          <w:rFonts w:ascii="Caslon" w:hAnsi="Caslon"/>
          <w:sz w:val="24"/>
        </w:rPr>
        <w:t xml:space="preserve">Researchers may </w:t>
      </w:r>
      <w:r w:rsidR="00451864" w:rsidRPr="00867B59">
        <w:rPr>
          <w:rFonts w:ascii="Caslon" w:hAnsi="Caslon"/>
          <w:sz w:val="24"/>
        </w:rPr>
        <w:t>evaluate</w:t>
      </w:r>
      <w:r w:rsidRPr="00867B59">
        <w:rPr>
          <w:rFonts w:ascii="Caslon" w:hAnsi="Caslon"/>
          <w:sz w:val="24"/>
        </w:rPr>
        <w:t xml:space="preserve"> multiple subgroups within a study population, searching for significant effects in some subgroups while disregarding others. This can lead to spurious findings and unsubstantiated claims about differential effects. For example, in a study examining the effectiveness of a new therapy for a medical condition, the researchers might conduct subgroup analyses based on age, gender, or other demographic factors. If they selectively report only the subgroups that show significant effects, it can create a false impression that the therapy is more effective for specific groups when, in fact, the results may be due to chance.</w:t>
      </w:r>
    </w:p>
    <w:p w14:paraId="404FFCE2" w14:textId="77777777" w:rsidR="0051753E" w:rsidRPr="00901AE1" w:rsidRDefault="0051753E" w:rsidP="0078154A">
      <w:pPr>
        <w:spacing w:after="0" w:line="360" w:lineRule="auto"/>
        <w:jc w:val="both"/>
        <w:rPr>
          <w:rFonts w:ascii="Caslon" w:hAnsi="Caslon"/>
          <w:sz w:val="24"/>
        </w:rPr>
      </w:pPr>
      <w:r w:rsidRPr="00867B59">
        <w:rPr>
          <w:rFonts w:ascii="Caslon" w:hAnsi="Caslon"/>
          <w:sz w:val="24"/>
        </w:rPr>
        <w:t>It is important to recognize that statistical significance alone should not drive the interpretation of research findings. Transparency, rigor, and adherence to sound statistical practices are crucial to ensure the reliability and validity of research results.</w:t>
      </w:r>
    </w:p>
    <w:p w14:paraId="73A47F68" w14:textId="6414AACF" w:rsidR="00851A27" w:rsidRPr="0078154A" w:rsidRDefault="00851A27" w:rsidP="0078154A">
      <w:pPr>
        <w:spacing w:after="0" w:line="360" w:lineRule="auto"/>
        <w:jc w:val="both"/>
        <w:rPr>
          <w:rFonts w:ascii="Caslon" w:hAnsi="Caslon"/>
          <w:i/>
          <w:iCs/>
          <w:sz w:val="24"/>
          <w:szCs w:val="24"/>
        </w:rPr>
      </w:pPr>
      <w:r w:rsidRPr="0078154A">
        <w:rPr>
          <w:rFonts w:ascii="Caslon" w:hAnsi="Caslon"/>
          <w:i/>
          <w:iCs/>
          <w:sz w:val="24"/>
          <w:szCs w:val="24"/>
        </w:rPr>
        <w:t>An example of significance chasing in sports involves basketball and the "Hot Hand" phenomenon.</w:t>
      </w:r>
    </w:p>
    <w:p w14:paraId="08B8B0D2" w14:textId="77777777" w:rsidR="00851A27" w:rsidRPr="00851A27" w:rsidRDefault="00851A27" w:rsidP="00851A27">
      <w:pPr>
        <w:rPr>
          <w:rFonts w:ascii="Caslon" w:hAnsi="Caslon"/>
          <w:b/>
          <w:bCs/>
          <w:sz w:val="32"/>
          <w:szCs w:val="40"/>
        </w:rPr>
      </w:pPr>
    </w:p>
    <w:p w14:paraId="0B7E8065" w14:textId="1A1DB48C"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The "Hot Hand" phenomenon refers to the belief that a player who has made several successful shots in a row is more likely to make the next shot. This idea suggests that a player can get into a "hot streak" where their chances of scoring are significantly higher than usual.</w:t>
      </w:r>
    </w:p>
    <w:p w14:paraId="032DA59F" w14:textId="00A42752" w:rsidR="00851A27" w:rsidRPr="0078154A" w:rsidRDefault="0078154A" w:rsidP="00851A27">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0400" behindDoc="0" locked="0" layoutInCell="1" allowOverlap="1" wp14:anchorId="07B33DC8" wp14:editId="05640C08">
            <wp:simplePos x="0" y="0"/>
            <wp:positionH relativeFrom="column">
              <wp:posOffset>6179723</wp:posOffset>
            </wp:positionH>
            <wp:positionV relativeFrom="paragraph">
              <wp:posOffset>6204</wp:posOffset>
            </wp:positionV>
            <wp:extent cx="539750" cy="539750"/>
            <wp:effectExtent l="0" t="0" r="0" b="0"/>
            <wp:wrapTopAndBottom/>
            <wp:docPr id="45" name="Graphic 45" descr="Basketball Ho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asketball Hoop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539750" cy="539750"/>
                    </a:xfrm>
                    <a:prstGeom prst="rect">
                      <a:avLst/>
                    </a:prstGeom>
                  </pic:spPr>
                </pic:pic>
              </a:graphicData>
            </a:graphic>
          </wp:anchor>
        </w:drawing>
      </w:r>
      <w:r w:rsidR="00851A27" w:rsidRPr="0078154A">
        <w:rPr>
          <w:rFonts w:ascii="Caslon" w:hAnsi="Caslon"/>
          <w:i/>
          <w:iCs/>
          <w:sz w:val="24"/>
          <w:szCs w:val="24"/>
        </w:rPr>
        <w:t>For a long time, the Hot Hand was widely accepted among players, coaches, and fans. It seemed to make intuitive sense, and many believed that a player who had made consecutive shots was "on fire" and more likely to continue making shots.</w:t>
      </w:r>
    </w:p>
    <w:p w14:paraId="300C8DD6" w14:textId="2E6B4DE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However, research conducted by psychologists Amos Tversky and Thomas Gilovich challenged this belief. In a seminal paper published in 1985 titled "The Hot Hand in Basketball: On the Misperception of Random Sequences," they analysed basketball shooting data and found that the Hot Hand was largely a myth.</w:t>
      </w:r>
    </w:p>
    <w:p w14:paraId="53EB591D" w14:textId="2974CDE8"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Tversky and Gilovich's analysis revealed that players' shooting percentages did not significantly increase after making several consecutive shots. In other words, a player's chance of making the next shot was not significantly influenced by whether they had made their previous shots. They concluded that the Hot Hand was a cognitive illusion driven by our tendency to perceive patterns even in random events.</w:t>
      </w:r>
    </w:p>
    <w:p w14:paraId="0A5DF2E0" w14:textId="08F765B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Despite this research, the belief in the Hot Hand persisted for a while, as it was deeply ingrained in basketball culture. Players,</w:t>
      </w:r>
      <w:r w:rsidRPr="0078154A">
        <w:rPr>
          <w:rFonts w:ascii="Caslon" w:hAnsi="Caslon"/>
          <w:b/>
          <w:bCs/>
          <w:i/>
          <w:iCs/>
          <w:sz w:val="24"/>
          <w:szCs w:val="24"/>
        </w:rPr>
        <w:t xml:space="preserve"> </w:t>
      </w:r>
      <w:r w:rsidRPr="0078154A">
        <w:rPr>
          <w:rFonts w:ascii="Caslon" w:hAnsi="Caslon"/>
          <w:i/>
          <w:iCs/>
          <w:sz w:val="24"/>
          <w:szCs w:val="24"/>
        </w:rPr>
        <w:t>coaches, and fans continued to refer to the Hot Hand when a player appeared to be performing exceptionally well during a game.</w:t>
      </w:r>
    </w:p>
    <w:p w14:paraId="69279458" w14:textId="6449C962"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The significance chasing in this case is the insistence on perceiving a pattern that </w:t>
      </w:r>
      <w:r w:rsidR="00015150" w:rsidRPr="0078154A">
        <w:rPr>
          <w:rFonts w:ascii="Caslon" w:hAnsi="Caslon"/>
          <w:i/>
          <w:iCs/>
          <w:sz w:val="24"/>
          <w:szCs w:val="24"/>
        </w:rPr>
        <w:t>was not</w:t>
      </w:r>
      <w:r w:rsidRPr="0078154A">
        <w:rPr>
          <w:rFonts w:ascii="Caslon" w:hAnsi="Caslon"/>
          <w:i/>
          <w:iCs/>
          <w:sz w:val="24"/>
          <w:szCs w:val="24"/>
        </w:rPr>
        <w:t xml:space="preserve"> present. Even when statistical analysis indicated that the Hot Hand was more of a perception bias than a real phenomenon, the belief persisted because of its intuitive appeal and the desire to find patterns in performance.</w:t>
      </w:r>
    </w:p>
    <w:p w14:paraId="01971E58" w14:textId="2E72E63C" w:rsidR="0051753E"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Eventually, further research and analyses have continued to explore the intricacies of streaks and patterns in sports performance, but the initial example of the Hot Hand phenomenon demonstrates how the desire to find meaningful patterns can sometimes lead to the misinterpretation of statistical data.</w:t>
      </w:r>
    </w:p>
    <w:p w14:paraId="3EA24367" w14:textId="77777777" w:rsidR="00851A27" w:rsidRDefault="00851A27">
      <w:pPr>
        <w:rPr>
          <w:rFonts w:ascii="Caslon" w:eastAsiaTheme="minorEastAsia" w:hAnsi="Caslon"/>
          <w:b/>
          <w:bCs/>
          <w:sz w:val="32"/>
          <w:szCs w:val="40"/>
        </w:rPr>
      </w:pPr>
      <w:r>
        <w:rPr>
          <w:rFonts w:ascii="Caslon" w:eastAsiaTheme="minorEastAsia" w:hAnsi="Caslon"/>
          <w:b/>
          <w:bCs/>
          <w:sz w:val="32"/>
          <w:szCs w:val="40"/>
        </w:rPr>
        <w:br w:type="page"/>
      </w:r>
    </w:p>
    <w:p w14:paraId="10DDD9A7" w14:textId="3CCDCF9B" w:rsidR="0051753E" w:rsidRPr="0051753E" w:rsidRDefault="0051753E" w:rsidP="0051753E">
      <w:pPr>
        <w:spacing w:before="240" w:after="240" w:line="360" w:lineRule="auto"/>
        <w:jc w:val="both"/>
        <w:rPr>
          <w:rFonts w:ascii="Caslon" w:eastAsiaTheme="minorEastAsia" w:hAnsi="Caslon"/>
          <w:b/>
          <w:bCs/>
          <w:sz w:val="32"/>
          <w:szCs w:val="40"/>
        </w:rPr>
      </w:pPr>
      <w:r w:rsidRPr="0051753E">
        <w:rPr>
          <w:rFonts w:ascii="Caslon" w:eastAsiaTheme="minorEastAsia" w:hAnsi="Caslon"/>
          <w:b/>
          <w:bCs/>
          <w:sz w:val="32"/>
          <w:szCs w:val="40"/>
        </w:rPr>
        <w:lastRenderedPageBreak/>
        <w:t>Cherry picking</w:t>
      </w:r>
    </w:p>
    <w:p w14:paraId="29F38A20"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Practise of selecting information which supports a certain claim and ignoring any other claim that refutes the desired conclusion. It does not necessarily mean that one side’s information is incorrect, but that a complete picture is not being presented because available evidence to support the other side is not being considered.</w:t>
      </w:r>
    </w:p>
    <w:p w14:paraId="7F06B8C6" w14:textId="55D1FB65" w:rsidR="0051753E" w:rsidRDefault="0051753E" w:rsidP="0051753E">
      <w:pPr>
        <w:spacing w:after="0" w:line="360" w:lineRule="auto"/>
        <w:jc w:val="both"/>
        <w:rPr>
          <w:rFonts w:ascii="Caslon" w:eastAsia="Times New Roman" w:hAnsi="Caslon" w:cstheme="minorHAnsi"/>
          <w:sz w:val="24"/>
          <w:szCs w:val="24"/>
          <w:lang w:eastAsia="en-IN"/>
        </w:rPr>
      </w:pPr>
      <w:r w:rsidRPr="00A01A2C">
        <w:rPr>
          <w:rFonts w:ascii="Caslon" w:eastAsia="Times New Roman" w:hAnsi="Caslon" w:cstheme="minorHAnsi"/>
          <w:sz w:val="24"/>
          <w:szCs w:val="24"/>
          <w:lang w:eastAsia="en-IN"/>
        </w:rPr>
        <w:t>Cherry picking data happens in politics. For example, in June 2020, President Trump claimed that the US was doing well in the battle against COVID-19 because the death rate from the disease was declining. This statement totally ignored the information that new records were being set every day for people testing positive for the SARS-CoV-2 virus.</w:t>
      </w:r>
      <w:r>
        <w:rPr>
          <w:rFonts w:ascii="Caslon" w:eastAsia="Times New Roman" w:hAnsi="Caslon" w:cstheme="minorHAnsi"/>
          <w:sz w:val="24"/>
          <w:szCs w:val="24"/>
          <w:lang w:eastAsia="en-IN"/>
        </w:rPr>
        <w:t xml:space="preserve"> </w:t>
      </w:r>
      <w:r w:rsidRPr="00A01A2C">
        <w:rPr>
          <w:rFonts w:ascii="Caslon" w:eastAsia="Times New Roman" w:hAnsi="Caslon" w:cstheme="minorHAnsi"/>
          <w:sz w:val="24"/>
          <w:szCs w:val="24"/>
          <w:lang w:eastAsia="en-IN"/>
        </w:rPr>
        <w:t xml:space="preserve">What we have here is a typical case of 'cherry-picking' of data. It </w:t>
      </w:r>
      <w:r w:rsidR="00015150" w:rsidRPr="00A01A2C">
        <w:rPr>
          <w:rFonts w:ascii="Caslon" w:eastAsia="Times New Roman" w:hAnsi="Caslon" w:cstheme="minorHAnsi"/>
          <w:sz w:val="24"/>
          <w:szCs w:val="24"/>
          <w:lang w:eastAsia="en-IN"/>
        </w:rPr>
        <w:t>is not</w:t>
      </w:r>
      <w:r w:rsidRPr="00A01A2C">
        <w:rPr>
          <w:rFonts w:ascii="Caslon" w:eastAsia="Times New Roman" w:hAnsi="Caslon" w:cstheme="minorHAnsi"/>
          <w:sz w:val="24"/>
          <w:szCs w:val="24"/>
          <w:lang w:eastAsia="en-IN"/>
        </w:rPr>
        <w:t xml:space="preserve"> that Trump’s information is incorrect, it just </w:t>
      </w:r>
      <w:r w:rsidR="00877709" w:rsidRPr="00A01A2C">
        <w:rPr>
          <w:rFonts w:ascii="Caslon" w:eastAsia="Times New Roman" w:hAnsi="Caslon" w:cstheme="minorHAnsi"/>
          <w:sz w:val="24"/>
          <w:szCs w:val="24"/>
          <w:lang w:eastAsia="en-IN"/>
        </w:rPr>
        <w:t>does not</w:t>
      </w:r>
      <w:r w:rsidRPr="00A01A2C">
        <w:rPr>
          <w:rFonts w:ascii="Caslon" w:eastAsia="Times New Roman" w:hAnsi="Caslon" w:cstheme="minorHAnsi"/>
          <w:sz w:val="24"/>
          <w:szCs w:val="24"/>
          <w:lang w:eastAsia="en-IN"/>
        </w:rPr>
        <w:t xml:space="preserve"> present a complete picture of the situation. And politicians are not the only ones guilty of this type of data reporting. Environmentalists, industry representatives, activists of all sorts, and government officials are all in on the cherry-picking harvest.</w:t>
      </w:r>
    </w:p>
    <w:p w14:paraId="3FEB8B40"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A historical example of cherry-picking can be seen in the debate surrounding smoking and its health effects during the mid-20th century.</w:t>
      </w:r>
    </w:p>
    <w:p w14:paraId="4A49F1E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Tobacco Industry and Health Research</w:t>
      </w:r>
    </w:p>
    <w:p w14:paraId="11D170ED"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In the mid-20th century, there was growing concern about the health risks associated with smoking tobacco. Researchers were conducting studies to understand the link between smoking and various health conditions, particularly lung cancer.</w:t>
      </w:r>
    </w:p>
    <w:p w14:paraId="2AE5F74F"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Here's how cherry-picking played a role:</w:t>
      </w:r>
    </w:p>
    <w:p w14:paraId="534D68EA"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Research Findings: As research findings emerged, some studies began to show a clear association between smoking and lung cancer. These studies provided evidence of the harmful effects of tobacco on health.</w:t>
      </w:r>
    </w:p>
    <w:p w14:paraId="5BBEC354" w14:textId="17D344A1"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Cherry-Picking Data: However, certain tobacco companies and organizations associated with the tobacco industry engaged in cherry-picking by selectively highlighting studies that </w:t>
      </w:r>
      <w:r w:rsidR="00877709" w:rsidRPr="002454E8">
        <w:rPr>
          <w:rFonts w:ascii="Caslon" w:eastAsia="Times New Roman" w:hAnsi="Caslon" w:cstheme="minorHAnsi"/>
          <w:i/>
          <w:iCs/>
          <w:sz w:val="24"/>
          <w:szCs w:val="24"/>
          <w:lang w:eastAsia="en-IN"/>
        </w:rPr>
        <w:t>did not</w:t>
      </w:r>
      <w:r w:rsidRPr="002454E8">
        <w:rPr>
          <w:rFonts w:ascii="Caslon" w:eastAsia="Times New Roman" w:hAnsi="Caslon" w:cstheme="minorHAnsi"/>
          <w:i/>
          <w:iCs/>
          <w:sz w:val="24"/>
          <w:szCs w:val="24"/>
          <w:lang w:eastAsia="en-IN"/>
        </w:rPr>
        <w:t xml:space="preserve"> definitively prove the link between smoking and health risks. They chose to emphasize research findings that were less clear or inconclusive, downplaying the accumulating evidence of harm.</w:t>
      </w:r>
    </w:p>
    <w:p w14:paraId="4058640D"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Misleading Public Perception: By selectively promoting studies that cast doubt on the smoking-health link, the tobacco industry aimed to create confusion and scepticism </w:t>
      </w:r>
      <w:r w:rsidRPr="002454E8">
        <w:rPr>
          <w:rFonts w:ascii="Caslon" w:eastAsia="Times New Roman" w:hAnsi="Caslon" w:cstheme="minorHAnsi"/>
          <w:i/>
          <w:iCs/>
          <w:sz w:val="24"/>
          <w:szCs w:val="24"/>
          <w:lang w:eastAsia="en-IN"/>
        </w:rPr>
        <w:lastRenderedPageBreak/>
        <w:t>among the public and policymakers. This allowed them to delay regulations and continue marketing their products without significant restrictions.</w:t>
      </w:r>
    </w:p>
    <w:p w14:paraId="1A032E34"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Impact on Public Health: The practice of cherry-picking had significant consequences. It contributed to delaying public awareness about the dangers of smoking and impeded the implementation of effective policies to curb tobacco use. As a result, many people continued to smoke, leading to preventable health problems and deaths.</w:t>
      </w:r>
    </w:p>
    <w:p w14:paraId="07102E7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This example illustrates how cherry-picking data or selectively emphasizing certain research findings can be used to manipulate public perception and delay appropriate action, even in cases where a consensus among experts exists. It underscores the importance of critically evaluating the integrity of information sources and ensuring that decisions are based on a comprehensive assessment of the available evidence.</w:t>
      </w:r>
    </w:p>
    <w:p w14:paraId="64AB0B50" w14:textId="77777777" w:rsidR="0051753E" w:rsidRPr="00971DBF" w:rsidRDefault="0051753E" w:rsidP="00B74B23">
      <w:pPr>
        <w:spacing w:line="360" w:lineRule="auto"/>
        <w:jc w:val="both"/>
        <w:rPr>
          <w:rFonts w:ascii="Caslon" w:hAnsi="Caslon"/>
          <w:b/>
          <w:bCs/>
          <w:sz w:val="32"/>
          <w:szCs w:val="40"/>
        </w:rPr>
      </w:pPr>
    </w:p>
    <w:p w14:paraId="6CF64B27" w14:textId="77777777" w:rsidR="0051753E" w:rsidRDefault="0051753E">
      <w:pPr>
        <w:rPr>
          <w:rFonts w:ascii="Caslon" w:hAnsi="Caslon"/>
          <w:b/>
          <w:bCs/>
          <w:sz w:val="32"/>
          <w:szCs w:val="32"/>
        </w:rPr>
      </w:pPr>
      <w:r>
        <w:rPr>
          <w:rFonts w:ascii="Caslon" w:hAnsi="Caslon"/>
          <w:b/>
          <w:bCs/>
          <w:sz w:val="32"/>
          <w:szCs w:val="32"/>
        </w:rPr>
        <w:br w:type="page"/>
      </w:r>
    </w:p>
    <w:p w14:paraId="29273D3B" w14:textId="23897FBD" w:rsidR="0051753E" w:rsidRPr="0051753E" w:rsidRDefault="0051753E" w:rsidP="0051753E">
      <w:pPr>
        <w:spacing w:before="240" w:after="240" w:line="360" w:lineRule="auto"/>
        <w:rPr>
          <w:rFonts w:ascii="Caslon" w:hAnsi="Caslon"/>
          <w:b/>
          <w:bCs/>
          <w:sz w:val="32"/>
          <w:szCs w:val="32"/>
        </w:rPr>
      </w:pPr>
      <w:r w:rsidRPr="0051753E">
        <w:rPr>
          <w:rFonts w:ascii="Caslon" w:hAnsi="Caslon"/>
          <w:b/>
          <w:bCs/>
          <w:sz w:val="32"/>
          <w:szCs w:val="32"/>
        </w:rPr>
        <w:lastRenderedPageBreak/>
        <w:t>Central limit theorem</w:t>
      </w:r>
    </w:p>
    <w:p w14:paraId="72A3DD4B" w14:textId="4864D45D" w:rsidR="0051753E" w:rsidRPr="00E12EC4" w:rsidRDefault="0051753E" w:rsidP="0051753E">
      <w:pPr>
        <w:pStyle w:val="NormalWeb"/>
        <w:spacing w:before="0" w:beforeAutospacing="0" w:after="0" w:afterAutospacing="0" w:line="360" w:lineRule="auto"/>
        <w:jc w:val="both"/>
        <w:rPr>
          <w:rFonts w:ascii="Caslon" w:hAnsi="Caslon"/>
        </w:rPr>
      </w:pPr>
      <w:r>
        <w:rPr>
          <w:rFonts w:ascii="Caslon" w:hAnsi="Caslon"/>
        </w:rPr>
        <w:t>It</w:t>
      </w:r>
      <w:r w:rsidRPr="00E12EC4">
        <w:rPr>
          <w:rFonts w:ascii="Caslon" w:hAnsi="Caslon"/>
        </w:rPr>
        <w:t xml:space="preserve"> states that if an experiment is conducted repeatedly and independently, the average of the results tends to approach the expected value.</w:t>
      </w:r>
    </w:p>
    <w:p w14:paraId="136D6FAC" w14:textId="77777777" w:rsidR="0051753E" w:rsidRPr="00A7481C" w:rsidRDefault="0051753E" w:rsidP="0051753E">
      <w:pPr>
        <w:pStyle w:val="NormalWeb"/>
        <w:spacing w:before="0" w:beforeAutospacing="0" w:after="0" w:afterAutospacing="0" w:line="360" w:lineRule="auto"/>
        <w:jc w:val="both"/>
        <w:rPr>
          <w:rFonts w:ascii="Caslon" w:hAnsi="Caslon" w:cstheme="minorHAnsi"/>
          <w:szCs w:val="22"/>
        </w:rPr>
      </w:pPr>
      <w:r w:rsidRPr="00690BA3">
        <w:rPr>
          <w:rFonts w:ascii="Caslon" w:hAnsi="Caslon" w:cstheme="minorHAnsi"/>
          <w:i/>
          <w:iCs/>
          <w:szCs w:val="22"/>
        </w:rPr>
        <w:t>One intriguing application of the Central Limit Theorem is seen in political polling during elections.</w:t>
      </w:r>
    </w:p>
    <w:p w14:paraId="6861E2D6" w14:textId="72AE17C0" w:rsidR="0051753E" w:rsidRPr="00690BA3" w:rsidRDefault="0078154A" w:rsidP="0051753E">
      <w:pPr>
        <w:pStyle w:val="NormalWeb"/>
        <w:spacing w:before="0" w:beforeAutospacing="0" w:after="0" w:afterAutospacing="0" w:line="360" w:lineRule="auto"/>
        <w:jc w:val="both"/>
        <w:rPr>
          <w:rFonts w:ascii="Caslon" w:hAnsi="Caslon" w:cstheme="minorHAnsi"/>
          <w:i/>
          <w:iCs/>
          <w:szCs w:val="22"/>
        </w:rPr>
      </w:pPr>
      <w:r>
        <w:rPr>
          <w:rFonts w:ascii="Caslon" w:hAnsi="Caslon" w:cstheme="minorHAnsi"/>
          <w:i/>
          <w:iCs/>
          <w:noProof/>
          <w:szCs w:val="22"/>
        </w:rPr>
        <w:drawing>
          <wp:anchor distT="0" distB="0" distL="114300" distR="114300" simplePos="0" relativeHeight="251751424" behindDoc="0" locked="0" layoutInCell="1" allowOverlap="1" wp14:anchorId="1C91C22A" wp14:editId="1E4E8261">
            <wp:simplePos x="0" y="0"/>
            <wp:positionH relativeFrom="column">
              <wp:posOffset>6127212</wp:posOffset>
            </wp:positionH>
            <wp:positionV relativeFrom="paragraph">
              <wp:posOffset>2540</wp:posOffset>
            </wp:positionV>
            <wp:extent cx="539750" cy="539750"/>
            <wp:effectExtent l="0" t="0" r="0" b="0"/>
            <wp:wrapTopAndBottom/>
            <wp:docPr id="47" name="Graphic 47" descr="Lectur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Lecturer outlin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539750" cy="539750"/>
                    </a:xfrm>
                    <a:prstGeom prst="rect">
                      <a:avLst/>
                    </a:prstGeom>
                  </pic:spPr>
                </pic:pic>
              </a:graphicData>
            </a:graphic>
          </wp:anchor>
        </w:drawing>
      </w:r>
      <w:r w:rsidR="0051753E" w:rsidRPr="00690BA3">
        <w:rPr>
          <w:rFonts w:ascii="Caslon" w:hAnsi="Caslon" w:cstheme="minorHAnsi"/>
          <w:i/>
          <w:iCs/>
          <w:szCs w:val="22"/>
        </w:rPr>
        <w:t xml:space="preserve">Imagine a scenario where you want to predict the outcome of a political election. You need to know what percentage of people support each candidate. Polling every single voter in the country is </w:t>
      </w:r>
      <w:r w:rsidR="00F86148" w:rsidRPr="00690BA3">
        <w:rPr>
          <w:rFonts w:ascii="Caslon" w:hAnsi="Caslon" w:cstheme="minorHAnsi"/>
          <w:i/>
          <w:iCs/>
          <w:szCs w:val="22"/>
        </w:rPr>
        <w:t>impossible</w:t>
      </w:r>
      <w:r w:rsidR="0051753E" w:rsidRPr="00690BA3">
        <w:rPr>
          <w:rFonts w:ascii="Caslon" w:hAnsi="Caslon" w:cstheme="minorHAnsi"/>
          <w:i/>
          <w:iCs/>
          <w:szCs w:val="22"/>
        </w:rPr>
        <w:t xml:space="preserve"> and expensive. However, by applying the Central Limit Theorem, you can use a much smaller sample to make accurate predictions.</w:t>
      </w:r>
    </w:p>
    <w:p w14:paraId="0E482547" w14:textId="5E0AFA2A"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If you collect a random sample of voters and ask them about their preferences, you can calculate the average support for each candidate within that sample. According to the Central Limit Theorem, the distribution of these sample averages will tend to follow a normal distribution, even if the individual voter preferences themselves </w:t>
      </w:r>
      <w:r w:rsidR="00877709" w:rsidRPr="00690BA3">
        <w:rPr>
          <w:rFonts w:ascii="Caslon" w:hAnsi="Caslon" w:cstheme="minorHAnsi"/>
          <w:i/>
          <w:iCs/>
          <w:szCs w:val="22"/>
        </w:rPr>
        <w:t>do not</w:t>
      </w:r>
      <w:r w:rsidRPr="00690BA3">
        <w:rPr>
          <w:rFonts w:ascii="Caslon" w:hAnsi="Caslon" w:cstheme="minorHAnsi"/>
          <w:i/>
          <w:iCs/>
          <w:szCs w:val="22"/>
        </w:rPr>
        <w:t xml:space="preserve"> follow a normal distribution.</w:t>
      </w:r>
    </w:p>
    <w:p w14:paraId="00CAE01A" w14:textId="6C06200D"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This is incredibly useful because it means you can make statistical inferences about the </w:t>
      </w:r>
      <w:r w:rsidR="00ED0AC6" w:rsidRPr="00690BA3">
        <w:rPr>
          <w:rFonts w:ascii="Caslon" w:hAnsi="Caslon" w:cstheme="minorHAnsi"/>
          <w:i/>
          <w:iCs/>
          <w:szCs w:val="22"/>
        </w:rPr>
        <w:t>entire population</w:t>
      </w:r>
      <w:r w:rsidRPr="00690BA3">
        <w:rPr>
          <w:rFonts w:ascii="Caslon" w:hAnsi="Caslon" w:cstheme="minorHAnsi"/>
          <w:i/>
          <w:iCs/>
          <w:szCs w:val="22"/>
        </w:rPr>
        <w:t xml:space="preserve"> of voters based on this </w:t>
      </w:r>
      <w:r w:rsidR="00877709" w:rsidRPr="00690BA3">
        <w:rPr>
          <w:rFonts w:ascii="Caslon" w:hAnsi="Caslon" w:cstheme="minorHAnsi"/>
          <w:i/>
          <w:iCs/>
          <w:szCs w:val="22"/>
        </w:rPr>
        <w:t>small</w:t>
      </w:r>
      <w:r w:rsidRPr="00690BA3">
        <w:rPr>
          <w:rFonts w:ascii="Caslon" w:hAnsi="Caslon" w:cstheme="minorHAnsi"/>
          <w:i/>
          <w:iCs/>
          <w:szCs w:val="22"/>
        </w:rPr>
        <w:t xml:space="preserve"> sample. You can estimate things like the average percentage of support for each candidate, the margin of error, and even calculate the likelihood of one candidate winning over another.</w:t>
      </w:r>
    </w:p>
    <w:p w14:paraId="0203E79E" w14:textId="3368988C"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Political pollsters often use this technique to predict election outcomes with a </w:t>
      </w:r>
      <w:r w:rsidR="00877709" w:rsidRPr="00690BA3">
        <w:rPr>
          <w:rFonts w:ascii="Caslon" w:hAnsi="Caslon" w:cstheme="minorHAnsi"/>
          <w:i/>
          <w:iCs/>
          <w:szCs w:val="22"/>
        </w:rPr>
        <w:t>high</w:t>
      </w:r>
      <w:r w:rsidRPr="00690BA3">
        <w:rPr>
          <w:rFonts w:ascii="Caslon" w:hAnsi="Caslon" w:cstheme="minorHAnsi"/>
          <w:i/>
          <w:iCs/>
          <w:szCs w:val="22"/>
        </w:rPr>
        <w:t xml:space="preserve"> degree of accuracy, even though </w:t>
      </w:r>
      <w:r w:rsidR="00BD5CBF" w:rsidRPr="00690BA3">
        <w:rPr>
          <w:rFonts w:ascii="Caslon" w:hAnsi="Caslon" w:cstheme="minorHAnsi"/>
          <w:i/>
          <w:iCs/>
          <w:szCs w:val="22"/>
        </w:rPr>
        <w:t>they are</w:t>
      </w:r>
      <w:r w:rsidRPr="00690BA3">
        <w:rPr>
          <w:rFonts w:ascii="Caslon" w:hAnsi="Caslon" w:cstheme="minorHAnsi"/>
          <w:i/>
          <w:iCs/>
          <w:szCs w:val="22"/>
        </w:rPr>
        <w:t xml:space="preserve"> only surveying a fraction of the total population. The Central Limit Theorem provides a powerful tool for making educated guesses about large populations based on smaller samples, which is crucial in the realm of elections and public opinion.</w:t>
      </w:r>
    </w:p>
    <w:p w14:paraId="29313FEF" w14:textId="6AD94548" w:rsidR="00B74B23" w:rsidRDefault="0051753E" w:rsidP="0078154A">
      <w:pPr>
        <w:spacing w:after="0" w:line="360" w:lineRule="auto"/>
        <w:jc w:val="center"/>
        <w:rPr>
          <w:rFonts w:ascii="Caslon" w:hAnsi="Caslon"/>
          <w:sz w:val="24"/>
          <w:szCs w:val="20"/>
        </w:rPr>
      </w:pPr>
      <w:r>
        <w:rPr>
          <w:rFonts w:ascii="Caslon" w:hAnsi="Caslon" w:cstheme="minorHAnsi"/>
          <w:b/>
          <w:bCs/>
          <w:noProof/>
          <w:sz w:val="32"/>
          <w:szCs w:val="36"/>
        </w:rPr>
        <w:lastRenderedPageBreak/>
        <w:drawing>
          <wp:inline distT="0" distB="0" distL="0" distR="0" wp14:anchorId="2C43B8EE" wp14:editId="05ECDDCB">
            <wp:extent cx="5410200" cy="34800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14990" cy="3483121"/>
                    </a:xfrm>
                    <a:prstGeom prst="rect">
                      <a:avLst/>
                    </a:prstGeom>
                    <a:noFill/>
                    <a:ln>
                      <a:noFill/>
                    </a:ln>
                  </pic:spPr>
                </pic:pic>
              </a:graphicData>
            </a:graphic>
          </wp:inline>
        </w:drawing>
      </w:r>
    </w:p>
    <w:p w14:paraId="65FEC9CE" w14:textId="3FADFAAC" w:rsidR="00B74B23" w:rsidRDefault="00B74B23" w:rsidP="00196BF4">
      <w:pPr>
        <w:spacing w:after="0" w:line="360" w:lineRule="auto"/>
        <w:jc w:val="both"/>
        <w:rPr>
          <w:rFonts w:ascii="Caslon" w:hAnsi="Caslon"/>
          <w:sz w:val="24"/>
          <w:szCs w:val="20"/>
        </w:rPr>
      </w:pPr>
    </w:p>
    <w:p w14:paraId="10767AB8" w14:textId="227D4AD8" w:rsidR="0051753E" w:rsidRDefault="0051753E" w:rsidP="00196BF4">
      <w:pPr>
        <w:spacing w:after="0" w:line="360" w:lineRule="auto"/>
        <w:jc w:val="both"/>
        <w:rPr>
          <w:rFonts w:ascii="Caslon" w:hAnsi="Caslon"/>
          <w:sz w:val="24"/>
          <w:szCs w:val="20"/>
        </w:rPr>
      </w:pPr>
    </w:p>
    <w:p w14:paraId="1C48A377"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A69396" w14:textId="6C629059" w:rsidR="0051753E" w:rsidRPr="00A01A2C" w:rsidRDefault="0051753E" w:rsidP="0051753E">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Law of Large Numbers</w:t>
      </w:r>
    </w:p>
    <w:p w14:paraId="2978DF39" w14:textId="069377BE" w:rsidR="0051753E" w:rsidRDefault="0051753E" w:rsidP="0051753E">
      <w:pPr>
        <w:spacing w:after="0" w:line="360" w:lineRule="auto"/>
        <w:jc w:val="both"/>
        <w:rPr>
          <w:rFonts w:ascii="Caslon" w:hAnsi="Caslon"/>
          <w:sz w:val="24"/>
        </w:rPr>
      </w:pPr>
      <w:r w:rsidRPr="00A01A2C">
        <w:rPr>
          <w:rFonts w:ascii="Caslon" w:hAnsi="Caslon"/>
          <w:sz w:val="24"/>
        </w:rPr>
        <w:t xml:space="preserve">It states that the sample mean, sample variance, and standard deviation converge to what we are trying to estimate. </w:t>
      </w:r>
      <w:r w:rsidRPr="00A01A2C">
        <w:rPr>
          <w:rStyle w:val="break-words"/>
          <w:rFonts w:ascii="Caslon" w:hAnsi="Caslon"/>
          <w:sz w:val="24"/>
        </w:rPr>
        <w:t xml:space="preserve">If an experiment is repeated </w:t>
      </w:r>
      <w:r w:rsidRPr="00A01A2C">
        <w:rPr>
          <w:rFonts w:ascii="Caslon" w:hAnsi="Caslon"/>
          <w:sz w:val="24"/>
        </w:rPr>
        <w:t>independently many times, the average of the individual results is close to the expected value</w:t>
      </w:r>
      <w:r w:rsidR="00D55F70" w:rsidRPr="00A01A2C">
        <w:rPr>
          <w:rFonts w:ascii="Caslon" w:hAnsi="Caslon"/>
          <w:sz w:val="24"/>
        </w:rPr>
        <w:t xml:space="preserve">. </w:t>
      </w:r>
      <w:r w:rsidRPr="00A01A2C">
        <w:rPr>
          <w:rFonts w:ascii="Caslon" w:hAnsi="Caslon"/>
          <w:sz w:val="24"/>
        </w:rPr>
        <w:t>For example, the sample mean will converge on the population mean as</w:t>
      </w:r>
      <w:r w:rsidRPr="00A01A2C">
        <w:rPr>
          <w:rStyle w:val="break-words"/>
          <w:rFonts w:ascii="Caslon" w:hAnsi="Caslon"/>
          <w:sz w:val="32"/>
          <w:szCs w:val="28"/>
        </w:rPr>
        <w:t xml:space="preserve"> </w:t>
      </w:r>
      <w:r w:rsidRPr="00A01A2C">
        <w:rPr>
          <w:rStyle w:val="break-words"/>
          <w:rFonts w:ascii="Caslon" w:hAnsi="Caslon"/>
          <w:sz w:val="24"/>
        </w:rPr>
        <w:t>the sample size increases.</w:t>
      </w:r>
      <w:r>
        <w:rPr>
          <w:rFonts w:ascii="Caslon" w:hAnsi="Caslon"/>
          <w:sz w:val="24"/>
        </w:rPr>
        <w:t xml:space="preserve"> </w:t>
      </w:r>
      <w:r w:rsidRPr="00A01A2C">
        <w:rPr>
          <w:rFonts w:ascii="Caslon" w:hAnsi="Caslon"/>
          <w:sz w:val="24"/>
        </w:rPr>
        <w:t>An increase in the number of trials in an experiment will result in a positive and proportional increase in the results coming closer to the expected value.</w:t>
      </w:r>
      <w:r>
        <w:rPr>
          <w:rFonts w:ascii="Caslon" w:hAnsi="Caslon"/>
          <w:sz w:val="24"/>
        </w:rPr>
        <w:t xml:space="preserve"> </w:t>
      </w:r>
      <w:r w:rsidRPr="00A01A2C">
        <w:rPr>
          <w:rFonts w:ascii="Caslon" w:hAnsi="Caslon"/>
          <w:sz w:val="24"/>
        </w:rPr>
        <w:t>In a financial context, the law of large numbers indicates that a large entity which is growing rapidly cannot maintain that growth pace forever. In business, it suggests that, as a business expands, the percentage rate of growth becomes increasingly difficult to maintain.</w:t>
      </w:r>
    </w:p>
    <w:p w14:paraId="1D185FC2" w14:textId="77777777" w:rsidR="0051753E" w:rsidRDefault="0051753E" w:rsidP="0051753E">
      <w:pPr>
        <w:spacing w:after="0" w:line="360" w:lineRule="auto"/>
        <w:jc w:val="both"/>
        <w:rPr>
          <w:rFonts w:ascii="Caslon" w:hAnsi="Caslon"/>
          <w:sz w:val="24"/>
        </w:rPr>
      </w:pPr>
      <w:r>
        <w:rPr>
          <w:rFonts w:ascii="Caslon" w:hAnsi="Caslon"/>
          <w:sz w:val="24"/>
        </w:rPr>
        <w:t>The below curve shows the plot of random coin flips and plotting the cumulative average of outcomes as the sample size increases. As the sample size increases, you should observe that the cumulative average approaches the true probability of 0.5, demonstrating the Law of Large Numbers.</w:t>
      </w:r>
    </w:p>
    <w:p w14:paraId="4B1E44FB" w14:textId="77777777" w:rsidR="0051753E" w:rsidRDefault="0051753E" w:rsidP="0051753E">
      <w:pPr>
        <w:spacing w:after="0" w:line="360" w:lineRule="auto"/>
        <w:jc w:val="center"/>
        <w:rPr>
          <w:rFonts w:ascii="Caslon" w:hAnsi="Caslon"/>
          <w:sz w:val="24"/>
        </w:rPr>
      </w:pPr>
      <w:r>
        <w:rPr>
          <w:rFonts w:ascii="Caslon" w:hAnsi="Caslon"/>
          <w:noProof/>
        </w:rPr>
        <w:drawing>
          <wp:inline distT="0" distB="0" distL="0" distR="0" wp14:anchorId="78869FE2" wp14:editId="5FB0A87F">
            <wp:extent cx="5203902" cy="3104412"/>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11584" cy="3108995"/>
                    </a:xfrm>
                    <a:prstGeom prst="rect">
                      <a:avLst/>
                    </a:prstGeom>
                    <a:noFill/>
                    <a:ln>
                      <a:noFill/>
                    </a:ln>
                  </pic:spPr>
                </pic:pic>
              </a:graphicData>
            </a:graphic>
          </wp:inline>
        </w:drawing>
      </w:r>
    </w:p>
    <w:p w14:paraId="6349312A"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A real-world example of the Law of Large Numbers can be found in insurance and risk management.</w:t>
      </w:r>
    </w:p>
    <w:p w14:paraId="09F00C40" w14:textId="0D8B16F6"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Insurance companies use the Law of Large Numbers to manage risk and provide coverage to their customers. </w:t>
      </w:r>
      <w:r w:rsidR="00877709" w:rsidRPr="00587FEA">
        <w:rPr>
          <w:rFonts w:ascii="Caslon" w:hAnsi="Caslon"/>
          <w:i/>
          <w:iCs/>
          <w:sz w:val="24"/>
        </w:rPr>
        <w:t>Let us</w:t>
      </w:r>
      <w:r w:rsidRPr="00587FEA">
        <w:rPr>
          <w:rFonts w:ascii="Caslon" w:hAnsi="Caslon"/>
          <w:i/>
          <w:iCs/>
          <w:sz w:val="24"/>
        </w:rPr>
        <w:t xml:space="preserve"> consider the example of car insurance. When you purchase car insurance, </w:t>
      </w:r>
      <w:r w:rsidR="00877709" w:rsidRPr="00587FEA">
        <w:rPr>
          <w:rFonts w:ascii="Caslon" w:hAnsi="Caslon"/>
          <w:i/>
          <w:iCs/>
          <w:sz w:val="24"/>
        </w:rPr>
        <w:lastRenderedPageBreak/>
        <w:t>you are</w:t>
      </w:r>
      <w:r w:rsidRPr="00587FEA">
        <w:rPr>
          <w:rFonts w:ascii="Caslon" w:hAnsi="Caslon"/>
          <w:i/>
          <w:iCs/>
          <w:sz w:val="24"/>
        </w:rPr>
        <w:t xml:space="preserve"> </w:t>
      </w:r>
      <w:r w:rsidR="00877709" w:rsidRPr="00587FEA">
        <w:rPr>
          <w:rFonts w:ascii="Caslon" w:hAnsi="Caslon"/>
          <w:i/>
          <w:iCs/>
          <w:sz w:val="24"/>
        </w:rPr>
        <w:t>pooling</w:t>
      </w:r>
      <w:r w:rsidRPr="00587FEA">
        <w:rPr>
          <w:rFonts w:ascii="Caslon" w:hAnsi="Caslon"/>
          <w:i/>
          <w:iCs/>
          <w:sz w:val="24"/>
        </w:rPr>
        <w:t xml:space="preserve"> your risk with many other policyholders. Each policyholder pays a premium to the insurance company based on factors like their driving history, age, and the type of car they drive.</w:t>
      </w:r>
    </w:p>
    <w:p w14:paraId="5912AD9E"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The Law of Large Numbers comes into play because the insurance company relies on the principle that while individual accidents are unpredictable, the overall pattern of accidents</w:t>
      </w:r>
      <w:r w:rsidRPr="00587FEA">
        <w:rPr>
          <w:rFonts w:ascii="Caslon" w:hAnsi="Caslon"/>
          <w:sz w:val="24"/>
        </w:rPr>
        <w:t xml:space="preserve"> </w:t>
      </w:r>
      <w:r w:rsidRPr="00587FEA">
        <w:rPr>
          <w:rFonts w:ascii="Caslon" w:hAnsi="Caslon"/>
          <w:i/>
          <w:iCs/>
          <w:sz w:val="24"/>
        </w:rPr>
        <w:t>can be statistically predicted. This means that if the insurance company has many policyholders, the actual number of accidents and claims will tend to converge toward the expected number of accidents based on historical data and actuarial calculations.</w:t>
      </w:r>
    </w:p>
    <w:p w14:paraId="3C9B7358" w14:textId="637C9827" w:rsidR="0051753E" w:rsidRPr="00587FEA" w:rsidRDefault="0078154A" w:rsidP="0051753E">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52448" behindDoc="0" locked="0" layoutInCell="1" allowOverlap="1" wp14:anchorId="584AF6A7" wp14:editId="5D686FF8">
            <wp:simplePos x="0" y="0"/>
            <wp:positionH relativeFrom="column">
              <wp:posOffset>6121351</wp:posOffset>
            </wp:positionH>
            <wp:positionV relativeFrom="paragraph">
              <wp:posOffset>3419</wp:posOffset>
            </wp:positionV>
            <wp:extent cx="539750" cy="539750"/>
            <wp:effectExtent l="0" t="0" r="0" b="0"/>
            <wp:wrapTopAndBottom/>
            <wp:docPr id="48" name="Graphic 48" descr="Ambula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Ambulance outlin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539750" cy="539750"/>
                    </a:xfrm>
                    <a:prstGeom prst="rect">
                      <a:avLst/>
                    </a:prstGeom>
                  </pic:spPr>
                </pic:pic>
              </a:graphicData>
            </a:graphic>
          </wp:anchor>
        </w:drawing>
      </w:r>
      <w:r w:rsidR="0051753E" w:rsidRPr="00587FEA">
        <w:rPr>
          <w:rFonts w:ascii="Caslon" w:hAnsi="Caslon"/>
          <w:i/>
          <w:iCs/>
          <w:sz w:val="24"/>
        </w:rPr>
        <w:t xml:space="preserve">For example, </w:t>
      </w:r>
      <w:r w:rsidR="00877709" w:rsidRPr="00587FEA">
        <w:rPr>
          <w:rFonts w:ascii="Caslon" w:hAnsi="Caslon"/>
          <w:i/>
          <w:iCs/>
          <w:sz w:val="24"/>
        </w:rPr>
        <w:t>let us</w:t>
      </w:r>
      <w:r w:rsidR="0051753E" w:rsidRPr="00587FEA">
        <w:rPr>
          <w:rFonts w:ascii="Caslon" w:hAnsi="Caslon"/>
          <w:i/>
          <w:iCs/>
          <w:sz w:val="24"/>
        </w:rPr>
        <w:t xml:space="preserve"> say an insurance company has 100,000 policyholders. Based on historical data, they can predict that, on average, a certain percentage of these policyholders will have accidents and make claims within a given period. This prediction helps the insurance company set the premium rates that each policyholder needs to pay to cover potential claims.</w:t>
      </w:r>
    </w:p>
    <w:p w14:paraId="32A4D4DB" w14:textId="77777777" w:rsidR="0051753E" w:rsidRDefault="0051753E" w:rsidP="0051753E">
      <w:pPr>
        <w:spacing w:after="0" w:line="360" w:lineRule="auto"/>
        <w:jc w:val="both"/>
        <w:rPr>
          <w:rFonts w:ascii="Caslon" w:hAnsi="Caslon"/>
          <w:i/>
          <w:iCs/>
          <w:sz w:val="24"/>
        </w:rPr>
      </w:pPr>
      <w:r w:rsidRPr="00587FEA">
        <w:rPr>
          <w:rFonts w:ascii="Caslon" w:hAnsi="Caslon"/>
          <w:i/>
          <w:iCs/>
          <w:sz w:val="24"/>
        </w:rPr>
        <w:t>The Law of Large Numbers allows insurance companies to effectively manage risk because they can rely on the collective behaviour of many policyholders to balance out the individual unpredictability of accidents. This principle helps insurance companies provide coverage to their customers while maintaining their financial stability.</w:t>
      </w:r>
    </w:p>
    <w:p w14:paraId="3BAD0BB3" w14:textId="77777777" w:rsidR="0051753E" w:rsidRDefault="0051753E" w:rsidP="00196BF4">
      <w:pPr>
        <w:spacing w:after="0" w:line="360" w:lineRule="auto"/>
        <w:jc w:val="both"/>
        <w:rPr>
          <w:rFonts w:ascii="Caslon" w:hAnsi="Caslon"/>
          <w:sz w:val="24"/>
          <w:szCs w:val="20"/>
        </w:rPr>
      </w:pPr>
    </w:p>
    <w:p w14:paraId="5EF6EACB" w14:textId="28761E68" w:rsidR="0051753E" w:rsidRDefault="0051753E" w:rsidP="00196BF4">
      <w:pPr>
        <w:spacing w:after="0" w:line="360" w:lineRule="auto"/>
        <w:jc w:val="both"/>
        <w:rPr>
          <w:rFonts w:ascii="Caslon" w:hAnsi="Caslon"/>
          <w:sz w:val="24"/>
          <w:szCs w:val="20"/>
        </w:rPr>
      </w:pPr>
    </w:p>
    <w:p w14:paraId="3D33B105" w14:textId="77777777" w:rsidR="0051753E" w:rsidRDefault="0051753E">
      <w:pPr>
        <w:rPr>
          <w:rFonts w:ascii="Caslon" w:hAnsi="Caslon"/>
          <w:b/>
          <w:bCs/>
          <w:sz w:val="32"/>
          <w:szCs w:val="40"/>
        </w:rPr>
      </w:pPr>
      <w:r>
        <w:rPr>
          <w:rFonts w:ascii="Caslon" w:hAnsi="Caslon"/>
          <w:b/>
          <w:bCs/>
          <w:sz w:val="32"/>
          <w:szCs w:val="40"/>
        </w:rPr>
        <w:br w:type="page"/>
      </w:r>
    </w:p>
    <w:p w14:paraId="02A3A251" w14:textId="7B9278DD"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Z-score</w:t>
      </w:r>
    </w:p>
    <w:p w14:paraId="5A96A656" w14:textId="77777777" w:rsidR="0051753E"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A numerical measurement that describes the relationship of a particular value to the mean of a group of values. It is calculated in terms of standard deviations from the mean. </w:t>
      </w:r>
    </w:p>
    <w:p w14:paraId="607811D3" w14:textId="77777777"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When the Z-score is 0, it signifies that the data point's score is identical to the mean score. If the Z-score is 1.0, it indicates that the value is one standard deviation away from the mean. Z-scores can be positive or negative, with a positive value suggesting that the score is above the mean and a negative value indicating it is below the mean.</w:t>
      </w:r>
    </w:p>
    <w:p w14:paraId="7950C1A9" w14:textId="40FBFC68"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In finance, Z-scores are used as measures of an observation's variability and can be valuable for traders in assessing market volatility. Specifically, in financial analysis, a Z-score below 1.8 suggests that a company may be at risk of facing bankruptcy, while a Z-score closer to 3 implies that a company is in a strong financial position. The Z-score is also employed for standardization purposes, allowing for the scaling down of </w:t>
      </w:r>
      <w:r w:rsidR="00ED0AC6" w:rsidRPr="00EA0726">
        <w:rPr>
          <w:rFonts w:ascii="Caslon" w:hAnsi="Caslon"/>
        </w:rPr>
        <w:t>unique features</w:t>
      </w:r>
      <w:r w:rsidRPr="00EA0726">
        <w:rPr>
          <w:rFonts w:ascii="Caslon" w:hAnsi="Caslon"/>
        </w:rPr>
        <w:t xml:space="preserve"> using techniques like Standard Scaler. By using Z-scores, it becomes possible to compare scores between different distributions, facilitating meaningful comparisons and analysis across diverse datasets.</w:t>
      </w:r>
    </w:p>
    <w:p w14:paraId="2A2273D2"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A historical example where the concept of z-scores was used is in the development of intelligence testing by Lewis Terman and the Stanford-Binet IQ test.</w:t>
      </w:r>
    </w:p>
    <w:p w14:paraId="06C209D9" w14:textId="77777777" w:rsidR="0051753E" w:rsidRPr="00EE205A" w:rsidRDefault="0051753E" w:rsidP="0051753E">
      <w:pPr>
        <w:spacing w:after="0" w:line="360" w:lineRule="auto"/>
        <w:jc w:val="both"/>
        <w:rPr>
          <w:rFonts w:ascii="Caslon" w:eastAsiaTheme="minorEastAsia" w:hAnsi="Caslon"/>
          <w:i/>
          <w:iCs/>
          <w:sz w:val="24"/>
        </w:rPr>
      </w:pPr>
      <w:r>
        <w:rPr>
          <w:rFonts w:ascii="Caslon" w:eastAsiaTheme="minorEastAsia" w:hAnsi="Caslon"/>
          <w:i/>
          <w:iCs/>
          <w:noProof/>
          <w:sz w:val="24"/>
          <w14:ligatures w14:val="none"/>
        </w:rPr>
        <w:drawing>
          <wp:anchor distT="0" distB="0" distL="114300" distR="114300" simplePos="0" relativeHeight="251716608" behindDoc="0" locked="0" layoutInCell="1" allowOverlap="1" wp14:anchorId="6D7223A4" wp14:editId="4ECE2CF5">
            <wp:simplePos x="0" y="0"/>
            <wp:positionH relativeFrom="column">
              <wp:posOffset>6158502</wp:posOffset>
            </wp:positionH>
            <wp:positionV relativeFrom="paragraph">
              <wp:posOffset>5443</wp:posOffset>
            </wp:positionV>
            <wp:extent cx="539750" cy="539750"/>
            <wp:effectExtent l="0" t="0" r="0" b="0"/>
            <wp:wrapTopAndBottom/>
            <wp:docPr id="17" name="Graphic 17" descr="Mental Heal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Mental Health outlin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539750" cy="539750"/>
                    </a:xfrm>
                    <a:prstGeom prst="rect">
                      <a:avLst/>
                    </a:prstGeom>
                  </pic:spPr>
                </pic:pic>
              </a:graphicData>
            </a:graphic>
          </wp:anchor>
        </w:drawing>
      </w:r>
      <w:r w:rsidRPr="00EE205A">
        <w:rPr>
          <w:rFonts w:ascii="Caslon" w:eastAsiaTheme="minorEastAsia" w:hAnsi="Caslon"/>
          <w:i/>
          <w:iCs/>
          <w:sz w:val="24"/>
        </w:rPr>
        <w:t>In the early 20th century, intelligence testing was gaining traction to measure and assess cognitive abilities. Lewis Terman, a psychologist at Stanford University, adapted Alfred Binet's intelligence test and created the Stanford-Binet Intelligence Scales.</w:t>
      </w:r>
    </w:p>
    <w:p w14:paraId="5D00730B"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Use of Z-Scores: Terman introduced the concept of intelligence quotient (IQ) as a standardized measure of intelligence. He used the concept of z-scores to establish a reference point for comparing an individual's performance on the test with the performance of the general population. The formula for IQ was based on the z-score and the concept of standard deviation.</w:t>
      </w:r>
    </w:p>
    <w:p w14:paraId="754A4316"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Terman's work with IQ tests and z-scores allowed for a quantifiable and standardized measurement of intelligence. The use of z-scores in this context helped in understanding how</w:t>
      </w:r>
      <w:r w:rsidRPr="00EE205A">
        <w:rPr>
          <w:rFonts w:ascii="Caslon" w:eastAsiaTheme="minorEastAsia" w:hAnsi="Caslon"/>
          <w:sz w:val="24"/>
        </w:rPr>
        <w:t xml:space="preserve"> </w:t>
      </w:r>
      <w:r w:rsidRPr="00EE205A">
        <w:rPr>
          <w:rFonts w:ascii="Caslon" w:eastAsiaTheme="minorEastAsia" w:hAnsi="Caslon"/>
          <w:i/>
          <w:iCs/>
          <w:sz w:val="24"/>
        </w:rPr>
        <w:t>an individual's performance deviated from the mean performance in the population and provided a basis for classifying intelligence levels.</w:t>
      </w:r>
    </w:p>
    <w:p w14:paraId="3CFC97E1"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Terman's development of the Stanford-Binet IQ test and his incorporation of z-scores had a profound impact on the field of psychology and education. Intelligence testing became widely </w:t>
      </w:r>
      <w:r w:rsidRPr="00EE205A">
        <w:rPr>
          <w:rFonts w:ascii="Caslon" w:eastAsiaTheme="minorEastAsia" w:hAnsi="Caslon"/>
          <w:i/>
          <w:iCs/>
          <w:sz w:val="24"/>
        </w:rPr>
        <w:lastRenderedPageBreak/>
        <w:t>used for assessing cognitive abilities and making educational and clinical decisions. The concept of z-scores is still foundational in the interpretation of IQ scores and other standardized test results.</w:t>
      </w:r>
    </w:p>
    <w:p w14:paraId="415B7A5D"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This historical example showcases how Lewis Terman's use of z-scores in the context of IQ testing revolutionized how intelligence was measured and understood, shaping the field of psychological testing and assessment.</w:t>
      </w:r>
    </w:p>
    <w:p w14:paraId="567932ED" w14:textId="031AD4AD" w:rsidR="0051753E" w:rsidRDefault="0051753E" w:rsidP="00196BF4">
      <w:pPr>
        <w:spacing w:after="0" w:line="360" w:lineRule="auto"/>
        <w:jc w:val="both"/>
        <w:rPr>
          <w:rFonts w:ascii="Caslon" w:hAnsi="Caslon"/>
          <w:sz w:val="24"/>
          <w:szCs w:val="20"/>
        </w:rPr>
      </w:pPr>
    </w:p>
    <w:p w14:paraId="375DABBE" w14:textId="1F926907" w:rsidR="0051753E" w:rsidRDefault="0051753E" w:rsidP="00196BF4">
      <w:pPr>
        <w:spacing w:after="0" w:line="360" w:lineRule="auto"/>
        <w:jc w:val="both"/>
        <w:rPr>
          <w:rFonts w:ascii="Caslon" w:hAnsi="Caslon"/>
          <w:sz w:val="24"/>
          <w:szCs w:val="20"/>
        </w:rPr>
      </w:pPr>
    </w:p>
    <w:p w14:paraId="6ACF6F54" w14:textId="77777777" w:rsidR="0051753E" w:rsidRDefault="0051753E">
      <w:pPr>
        <w:rPr>
          <w:rFonts w:ascii="Caslon" w:hAnsi="Caslon"/>
          <w:b/>
          <w:bCs/>
          <w:sz w:val="32"/>
          <w:szCs w:val="40"/>
        </w:rPr>
      </w:pPr>
      <w:r>
        <w:rPr>
          <w:rFonts w:ascii="Caslon" w:hAnsi="Caslon"/>
          <w:b/>
          <w:bCs/>
          <w:sz w:val="32"/>
          <w:szCs w:val="40"/>
        </w:rPr>
        <w:br w:type="page"/>
      </w:r>
    </w:p>
    <w:p w14:paraId="4F160BDC" w14:textId="04131313" w:rsidR="0051753E" w:rsidRPr="0051753E" w:rsidRDefault="0051753E" w:rsidP="0051753E">
      <w:pPr>
        <w:spacing w:before="240" w:after="240" w:line="360" w:lineRule="auto"/>
        <w:jc w:val="both"/>
        <w:rPr>
          <w:rFonts w:ascii="Caslon" w:hAnsi="Caslon"/>
          <w:b/>
          <w:bCs/>
          <w:sz w:val="32"/>
          <w:szCs w:val="40"/>
        </w:rPr>
      </w:pPr>
      <w:r w:rsidRPr="0051753E">
        <w:rPr>
          <w:rFonts w:ascii="Caslon" w:hAnsi="Caslon"/>
          <w:b/>
          <w:bCs/>
          <w:sz w:val="32"/>
          <w:szCs w:val="40"/>
        </w:rPr>
        <w:lastRenderedPageBreak/>
        <w:t>Correlation and Covariance</w:t>
      </w:r>
    </w:p>
    <w:p w14:paraId="1BD1D449"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Correlation is a technique to measure and estimate the quantitative relationship between two variable and is measured in terms of how strong the variables are related. It is dimensionless. The value of correlation between two variables ranges from -1 to +1. The value -1 represents high negative correlation, i.e., if the value in one variable increases, then the value in the other variable will drastically decrease. Similarly, +1 means a positive correlation, an increase in one variable will lead to an increase in the other. Whereas 0 means there is no correlation. </w:t>
      </w:r>
    </w:p>
    <w:p w14:paraId="5BC9B46F"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If two variables are strongly correlated, then they may have a negative impact on the statistical model, and one of them must be dropped.</w:t>
      </w:r>
    </w:p>
    <w:p w14:paraId="641BDDD7" w14:textId="77777777" w:rsidR="0051753E" w:rsidRDefault="0051753E" w:rsidP="0051753E">
      <w:pPr>
        <w:spacing w:after="0" w:line="360" w:lineRule="auto"/>
        <w:jc w:val="both"/>
        <w:rPr>
          <w:rFonts w:ascii="Caslon" w:hAnsi="Caslon"/>
          <w:sz w:val="24"/>
          <w:szCs w:val="24"/>
        </w:rPr>
      </w:pPr>
      <w:r w:rsidRPr="00A01A2C">
        <w:rPr>
          <w:rFonts w:ascii="Caslon" w:hAnsi="Caslon"/>
          <w:sz w:val="24"/>
          <w:szCs w:val="24"/>
        </w:rPr>
        <w:t xml:space="preserve">Covariance is a systematic relationship between pair of variables where changes in one affect changes in another variable. The systematic relation is determined between a pair of random variables to see if the change in one will affect the other variable in the pair or not. </w:t>
      </w:r>
    </w:p>
    <w:p w14:paraId="1C1A60F1" w14:textId="77777777" w:rsidR="0051753E" w:rsidRPr="00CF62FA" w:rsidRDefault="0051753E" w:rsidP="0051753E">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18656" behindDoc="0" locked="0" layoutInCell="1" allowOverlap="1" wp14:anchorId="7A105B1A" wp14:editId="6083F672">
            <wp:simplePos x="0" y="0"/>
            <wp:positionH relativeFrom="rightMargin">
              <wp:posOffset>135890</wp:posOffset>
            </wp:positionH>
            <wp:positionV relativeFrom="paragraph">
              <wp:posOffset>6350</wp:posOffset>
            </wp:positionV>
            <wp:extent cx="540000" cy="540000"/>
            <wp:effectExtent l="0" t="0" r="0" b="0"/>
            <wp:wrapTopAndBottom/>
            <wp:docPr id="10" name="Graphic 10" descr="Heart with pul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eart with pulse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CF62FA">
        <w:rPr>
          <w:rFonts w:ascii="Caslon" w:hAnsi="Caslon"/>
          <w:i/>
          <w:iCs/>
          <w:sz w:val="24"/>
          <w:szCs w:val="24"/>
        </w:rPr>
        <w:t>A historical example where correlation and covariance were used is the study of the relationship between diet and heart disease. Ancel Keys, an American physiologist, conducted a study known as the "Seven Countries Study" to investigate the connection between dietary habits, cholesterol levels, and the prevalence of heart disease.</w:t>
      </w:r>
    </w:p>
    <w:p w14:paraId="3B05BD3E"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In the mid-20th century, heart disease was becoming a major health concern, and researchers were seeking to understand its underlying causes. Ancel Keys was particularly interested in the role of diet and its potential link to elevated cholesterol levels and heart disease.</w:t>
      </w:r>
    </w:p>
    <w:p w14:paraId="6639B622" w14:textId="7242C8E4"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 xml:space="preserve">Keys initiated the Seven Countries Study in the late 1950s, focusing on different populations across seven countries: the United States, Finland, Japan, Italy, Greece, </w:t>
      </w:r>
      <w:r w:rsidR="00D55F70" w:rsidRPr="00CF62FA">
        <w:rPr>
          <w:rFonts w:ascii="Caslon" w:hAnsi="Caslon"/>
          <w:i/>
          <w:iCs/>
          <w:sz w:val="24"/>
          <w:szCs w:val="24"/>
        </w:rPr>
        <w:t>former Yugoslavia</w:t>
      </w:r>
      <w:r w:rsidRPr="00CF62FA">
        <w:rPr>
          <w:rFonts w:ascii="Caslon" w:hAnsi="Caslon"/>
          <w:i/>
          <w:iCs/>
          <w:sz w:val="24"/>
          <w:szCs w:val="24"/>
        </w:rPr>
        <w:t>, and the Netherlands. The study involved collecting data on dietary patterns, cholesterol levels, and heart disease rates among these populations.</w:t>
      </w:r>
    </w:p>
    <w:p w14:paraId="4F0D228C"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analysed the data from the study and calculated the correlation and covariance between dietary factors (such as fat intake) and heart disease rates. He also examined the relationship between cholesterol levels and heart disease.</w:t>
      </w:r>
    </w:p>
    <w:p w14:paraId="45F339CA"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study revealed a strong positive correlation between dietary fat intake and heart disease rates across the different countries. He found that populations with higher consumption of saturated fats tended to have higher rates of heart disease. Additionally, Keys observed a positive covariance between dietary fat intake and heart disease prevalence.</w:t>
      </w:r>
    </w:p>
    <w:p w14:paraId="1EFCC790"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lastRenderedPageBreak/>
        <w:t>The findings of the Seven Countries Study were influential in shaping public health recommendations regarding dietary habits and heart disease prevention. The study suggested that reducing dietary saturated fats could lower the risk of heart disease.</w:t>
      </w:r>
    </w:p>
    <w:p w14:paraId="4ED3E338" w14:textId="6280963C" w:rsidR="0051753E" w:rsidRDefault="0051753E" w:rsidP="0051753E">
      <w:pPr>
        <w:spacing w:after="0" w:line="360" w:lineRule="auto"/>
        <w:jc w:val="both"/>
        <w:rPr>
          <w:rFonts w:ascii="Caslon" w:hAnsi="Caslon"/>
          <w:sz w:val="24"/>
          <w:szCs w:val="20"/>
        </w:rPr>
      </w:pPr>
      <w:r w:rsidRPr="00CF62FA">
        <w:rPr>
          <w:rFonts w:ascii="Caslon" w:hAnsi="Caslon"/>
          <w:i/>
          <w:iCs/>
          <w:sz w:val="24"/>
          <w:szCs w:val="24"/>
        </w:rPr>
        <w:t>Ancel Keys' research contributed to the understanding of the relationship between diet, cholesterol levels, and heart disease. While the study had limitations and later research refined some of the conclusions, it played a significant role in raising awareness about the impact of dietary choices on cardiovascular health.</w:t>
      </w:r>
    </w:p>
    <w:p w14:paraId="4B69216C" w14:textId="1B3417D5" w:rsidR="0051753E" w:rsidRDefault="0051753E" w:rsidP="00196BF4">
      <w:pPr>
        <w:spacing w:after="0" w:line="360" w:lineRule="auto"/>
        <w:jc w:val="both"/>
        <w:rPr>
          <w:rFonts w:ascii="Caslon" w:hAnsi="Caslon"/>
          <w:sz w:val="24"/>
          <w:szCs w:val="20"/>
        </w:rPr>
      </w:pPr>
    </w:p>
    <w:p w14:paraId="388319ED" w14:textId="77777777" w:rsidR="0051753E" w:rsidRDefault="0051753E" w:rsidP="00196BF4">
      <w:pPr>
        <w:spacing w:after="0" w:line="360" w:lineRule="auto"/>
        <w:jc w:val="both"/>
        <w:rPr>
          <w:rFonts w:ascii="Caslon" w:hAnsi="Caslon"/>
          <w:sz w:val="24"/>
          <w:szCs w:val="20"/>
        </w:rPr>
      </w:pPr>
    </w:p>
    <w:p w14:paraId="2162A54C" w14:textId="77777777" w:rsidR="009A09D1" w:rsidRDefault="009A09D1">
      <w:pPr>
        <w:rPr>
          <w:rFonts w:ascii="Caslon" w:hAnsi="Caslon"/>
          <w:b/>
          <w:bCs/>
          <w:sz w:val="32"/>
          <w:szCs w:val="40"/>
        </w:rPr>
      </w:pPr>
      <w:r>
        <w:rPr>
          <w:rFonts w:ascii="Caslon" w:hAnsi="Caslon"/>
          <w:b/>
          <w:bCs/>
          <w:sz w:val="32"/>
          <w:szCs w:val="40"/>
        </w:rPr>
        <w:br w:type="page"/>
      </w:r>
    </w:p>
    <w:p w14:paraId="545A3074" w14:textId="44057B94"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Confounding Variable</w:t>
      </w:r>
    </w:p>
    <w:p w14:paraId="2301A709" w14:textId="77777777" w:rsidR="009A09D1" w:rsidRPr="00A01A2C" w:rsidRDefault="009A09D1" w:rsidP="009A09D1">
      <w:pPr>
        <w:spacing w:after="0" w:line="360" w:lineRule="auto"/>
        <w:jc w:val="both"/>
        <w:rPr>
          <w:rFonts w:ascii="Caslon" w:hAnsi="Caslon"/>
          <w:sz w:val="24"/>
        </w:rPr>
      </w:pPr>
      <w:r w:rsidRPr="00A01A2C">
        <w:rPr>
          <w:rFonts w:ascii="Caslon" w:hAnsi="Caslon"/>
          <w:sz w:val="24"/>
        </w:rPr>
        <w:t>A variable that is associated with both the dependent variable and the independent variable, and it can give a wrong estimate that provide useless results.</w:t>
      </w:r>
    </w:p>
    <w:p w14:paraId="1171D665" w14:textId="77777777" w:rsidR="009A09D1" w:rsidRDefault="009A09D1" w:rsidP="009A09D1">
      <w:pPr>
        <w:spacing w:after="0" w:line="360" w:lineRule="auto"/>
        <w:jc w:val="both"/>
        <w:rPr>
          <w:rFonts w:ascii="Caslon" w:hAnsi="Caslon"/>
          <w:sz w:val="24"/>
        </w:rPr>
      </w:pPr>
      <w:r w:rsidRPr="00A01A2C">
        <w:rPr>
          <w:rFonts w:ascii="Caslon" w:hAnsi="Caslon"/>
          <w:sz w:val="24"/>
        </w:rPr>
        <w:t>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w:t>
      </w:r>
    </w:p>
    <w:p w14:paraId="573A972A"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A historical example where confounding variables were considered is the link between smoking and lung cancer.</w:t>
      </w:r>
    </w:p>
    <w:p w14:paraId="7DC6021E"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In the mid-20th century, a significant rise in lung cancer cases prompted researchers to investigate potential causes. The connection between smoking and lung cancer was suspected due to the surge in smoking prevalence during the same period. However, establishing a direct cause-and-effect relationship required careful consideration of potential confounding variables.</w:t>
      </w:r>
    </w:p>
    <w:p w14:paraId="304C2D43" w14:textId="14231915" w:rsidR="009A09D1" w:rsidRPr="005B43CF" w:rsidRDefault="00877709" w:rsidP="009A09D1">
      <w:pPr>
        <w:spacing w:after="0" w:line="360" w:lineRule="auto"/>
        <w:jc w:val="both"/>
        <w:rPr>
          <w:rFonts w:ascii="Caslon" w:hAnsi="Caslon"/>
          <w:i/>
          <w:iCs/>
          <w:sz w:val="24"/>
        </w:rPr>
      </w:pPr>
      <w:r w:rsidRPr="005B43CF">
        <w:rPr>
          <w:rFonts w:ascii="Caslon" w:hAnsi="Caslon"/>
          <w:i/>
          <w:iCs/>
          <w:sz w:val="24"/>
        </w:rPr>
        <w:t>It</w:t>
      </w:r>
      <w:r w:rsidR="009A09D1" w:rsidRPr="005B43CF">
        <w:rPr>
          <w:rFonts w:ascii="Caslon" w:hAnsi="Caslon"/>
          <w:i/>
          <w:iCs/>
          <w:sz w:val="24"/>
        </w:rPr>
        <w:t xml:space="preserve"> might seem that smoking directly caused lung cancer. But there was a confounding variable at play: age. Older individuals were more likely to smoke and were also more likely to develop lung cancer due to the cumulative effects of smoking over time. Thus, age was a confounding variable that could influence the observed relationship between smoking and lung cancer.</w:t>
      </w:r>
    </w:p>
    <w:p w14:paraId="7571409F" w14:textId="77777777" w:rsidR="009A09D1" w:rsidRPr="005B43CF"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0704" behindDoc="0" locked="0" layoutInCell="1" allowOverlap="1" wp14:anchorId="3F1DB853" wp14:editId="72352A28">
            <wp:simplePos x="0" y="0"/>
            <wp:positionH relativeFrom="column">
              <wp:posOffset>6125210</wp:posOffset>
            </wp:positionH>
            <wp:positionV relativeFrom="paragraph">
              <wp:posOffset>7620</wp:posOffset>
            </wp:positionV>
            <wp:extent cx="539750" cy="539750"/>
            <wp:effectExtent l="0" t="0" r="0" b="0"/>
            <wp:wrapTopAndBottom/>
            <wp:docPr id="21" name="Graphic 21" descr="No smok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No smoking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539750" cy="539750"/>
                    </a:xfrm>
                    <a:prstGeom prst="rect">
                      <a:avLst/>
                    </a:prstGeom>
                  </pic:spPr>
                </pic:pic>
              </a:graphicData>
            </a:graphic>
          </wp:anchor>
        </w:drawing>
      </w:r>
      <w:r w:rsidRPr="005B43CF">
        <w:rPr>
          <w:rFonts w:ascii="Caslon" w:hAnsi="Caslon"/>
          <w:i/>
          <w:iCs/>
          <w:sz w:val="24"/>
        </w:rPr>
        <w:t>Researchers recognized the importance of addressing age as a confounder. To do so, they designed studies that carefully controlled for age differences between smokers and non-smokers. One approach was to compare lung cancer rates among smokers and non-smokers within specific age groups. By doing this, they could evaluate the relationship between smoking and lung cancer while minimizing the influence of age as a confounder.</w:t>
      </w:r>
    </w:p>
    <w:p w14:paraId="14C91970" w14:textId="2AD86A4D"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The British Doctors Study and subsequent research provided </w:t>
      </w:r>
      <w:r w:rsidR="00ED0AC6" w:rsidRPr="005B43CF">
        <w:rPr>
          <w:rFonts w:ascii="Caslon" w:hAnsi="Caslon"/>
          <w:i/>
          <w:iCs/>
          <w:sz w:val="24"/>
        </w:rPr>
        <w:t>convincing evidence</w:t>
      </w:r>
      <w:r w:rsidRPr="005B43CF">
        <w:rPr>
          <w:rFonts w:ascii="Caslon" w:hAnsi="Caslon"/>
          <w:i/>
          <w:iCs/>
          <w:sz w:val="24"/>
        </w:rPr>
        <w:t xml:space="preserve"> of a causal link between smoking and lung cancer, even after accounting for confounding variables like age. This research played a pivotal role in raising awareness about the dangers of smoking and </w:t>
      </w:r>
      <w:r w:rsidR="00877709" w:rsidRPr="005B43CF">
        <w:rPr>
          <w:rFonts w:ascii="Caslon" w:hAnsi="Caslon"/>
          <w:i/>
          <w:iCs/>
          <w:sz w:val="24"/>
        </w:rPr>
        <w:t>led</w:t>
      </w:r>
      <w:r w:rsidRPr="005B43CF">
        <w:rPr>
          <w:rFonts w:ascii="Caslon" w:hAnsi="Caslon"/>
          <w:i/>
          <w:iCs/>
          <w:sz w:val="24"/>
        </w:rPr>
        <w:t xml:space="preserve"> to significant public health initiatives and policy changes aimed at reducing smoking rates.</w:t>
      </w:r>
    </w:p>
    <w:p w14:paraId="01E192F7" w14:textId="77777777" w:rsidR="009A09D1" w:rsidRPr="00B27052" w:rsidRDefault="009A09D1" w:rsidP="009A09D1">
      <w:pPr>
        <w:spacing w:after="0" w:line="360" w:lineRule="auto"/>
        <w:jc w:val="both"/>
        <w:rPr>
          <w:rFonts w:ascii="Caslon" w:hAnsi="Caslon"/>
          <w:sz w:val="24"/>
        </w:rPr>
      </w:pPr>
      <w:r w:rsidRPr="005B43CF">
        <w:rPr>
          <w:rFonts w:ascii="Caslon" w:hAnsi="Caslon"/>
          <w:i/>
          <w:iCs/>
          <w:sz w:val="24"/>
        </w:rPr>
        <w:t xml:space="preserve">The example of smoking and lung cancer illustrates the importance of considering and addressing confounding variables when studying the relationships between variables. Without accounting for confounders, the true nature of the relationship can be obscured, leading to </w:t>
      </w:r>
      <w:r w:rsidRPr="005B43CF">
        <w:rPr>
          <w:rFonts w:ascii="Caslon" w:hAnsi="Caslon"/>
          <w:i/>
          <w:iCs/>
          <w:sz w:val="24"/>
        </w:rPr>
        <w:lastRenderedPageBreak/>
        <w:t>inaccurate conclusions. By designing studies that control for confounding variables, researchers can more accurately identify causal relationships and make informed decisions.</w:t>
      </w:r>
      <w:r>
        <w:rPr>
          <w:rFonts w:ascii="Caslon" w:hAnsi="Caslon"/>
          <w:b/>
          <w:bCs/>
          <w:sz w:val="32"/>
          <w:szCs w:val="32"/>
        </w:rPr>
        <w:br w:type="page"/>
      </w:r>
    </w:p>
    <w:p w14:paraId="45CFC6D3" w14:textId="7C4208AE" w:rsidR="009A09D1" w:rsidRPr="009A09D1" w:rsidRDefault="009A09D1" w:rsidP="009A09D1">
      <w:pPr>
        <w:spacing w:before="240" w:after="240" w:line="360" w:lineRule="auto"/>
        <w:jc w:val="both"/>
        <w:rPr>
          <w:rFonts w:ascii="Caslon" w:hAnsi="Caslon"/>
          <w:b/>
          <w:bCs/>
          <w:sz w:val="32"/>
          <w:szCs w:val="32"/>
        </w:rPr>
      </w:pPr>
      <w:r>
        <w:rPr>
          <w:rFonts w:ascii="Caslon" w:hAnsi="Caslon"/>
          <w:b/>
          <w:bCs/>
          <w:sz w:val="32"/>
          <w:szCs w:val="32"/>
        </w:rPr>
        <w:lastRenderedPageBreak/>
        <w:t>S</w:t>
      </w:r>
      <w:r w:rsidRPr="009A09D1">
        <w:rPr>
          <w:rFonts w:ascii="Caslon" w:hAnsi="Caslon"/>
          <w:b/>
          <w:bCs/>
          <w:sz w:val="32"/>
          <w:szCs w:val="32"/>
        </w:rPr>
        <w:t>ensitivity</w:t>
      </w:r>
    </w:p>
    <w:p w14:paraId="4F0B763A"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Sensitivity refers to the ability of a statistical test or model to correctly identify positive cases or true positives. It is a measure of how well a test or model can detect the presence of a condition or event of interest.</w:t>
      </w:r>
    </w:p>
    <w:p w14:paraId="05C37D4B" w14:textId="6843022E"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A high sensitivity indicates that the test or model is effective in identifying the condition or event when it is truly present. It means that there are fewer false negatives, which are cases that are mistakenly classified as negative when they should be positive. On the other hand, a low sensitivity implies a higher rate of false negatives, indicating that the test or model may miss a </w:t>
      </w:r>
      <w:r w:rsidR="00ED0AC6" w:rsidRPr="00867B59">
        <w:rPr>
          <w:rFonts w:ascii="Caslon" w:hAnsi="Caslon"/>
        </w:rPr>
        <w:t>considerable number</w:t>
      </w:r>
      <w:r w:rsidRPr="00867B59">
        <w:rPr>
          <w:rFonts w:ascii="Caslon" w:hAnsi="Caslon"/>
        </w:rPr>
        <w:t xml:space="preserve"> of positive cases.</w:t>
      </w:r>
    </w:p>
    <w:p w14:paraId="37AA6124"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Sensitivity is particularly important in situations where the consequences of missing positive cases are significant, such as in medical diagnostic tests. For example, in a medical screening test for a disease, a high sensitivity ensures that a greater proportion of individuals with the disease are correctly identified, enabling timely intervention and treatment.</w:t>
      </w:r>
      <w:r>
        <w:rPr>
          <w:rFonts w:ascii="Caslon" w:hAnsi="Caslon"/>
        </w:rPr>
        <w:t xml:space="preserve"> </w:t>
      </w:r>
      <w:r w:rsidRPr="00867B59">
        <w:rPr>
          <w:rFonts w:ascii="Caslon" w:hAnsi="Caslon"/>
        </w:rPr>
        <w:t>Sensitivity is also known as the true positive rate or the recall.</w:t>
      </w:r>
    </w:p>
    <w:p w14:paraId="0214874F"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A historical example where sensitivity was used is the development of the Enigma code-breaking machine during World War II.</w:t>
      </w:r>
    </w:p>
    <w:p w14:paraId="68978849" w14:textId="77777777" w:rsidR="009A09D1" w:rsidRPr="00432017"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1728" behindDoc="0" locked="0" layoutInCell="1" allowOverlap="1" wp14:anchorId="7C9F30D8" wp14:editId="0221D977">
            <wp:simplePos x="0" y="0"/>
            <wp:positionH relativeFrom="column">
              <wp:posOffset>6163310</wp:posOffset>
            </wp:positionH>
            <wp:positionV relativeFrom="paragraph">
              <wp:posOffset>6985</wp:posOffset>
            </wp:positionV>
            <wp:extent cx="539750" cy="539750"/>
            <wp:effectExtent l="0" t="0" r="0" b="0"/>
            <wp:wrapTopAndBottom/>
            <wp:docPr id="22" name="Graphic 22" descr="Abac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bacus outlin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539750" cy="539750"/>
                    </a:xfrm>
                    <a:prstGeom prst="rect">
                      <a:avLst/>
                    </a:prstGeom>
                  </pic:spPr>
                </pic:pic>
              </a:graphicData>
            </a:graphic>
          </wp:anchor>
        </w:drawing>
      </w:r>
      <w:r w:rsidRPr="00432017">
        <w:rPr>
          <w:rFonts w:ascii="Caslon" w:hAnsi="Caslon"/>
          <w:i/>
          <w:iCs/>
          <w:sz w:val="24"/>
        </w:rPr>
        <w:t>The Enigma machine was a complex encryption device used by the German military to encode messages during World War II. Breaking the Enigma code was of utmost importance for the Allied forces, as it allowed them to gain access to German military communications and gain a strategic advantage.</w:t>
      </w:r>
    </w:p>
    <w:p w14:paraId="18544745"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Enigma machine had multiple settings and rotors that changed with each keystroke, making the code extremely difficult to break. The codebreakers at Bletchley Park, including Alan Turing and his team, worked tirelessly to decipher the encrypted messages. Sensitivity analysis played a critical role in this effort.</w:t>
      </w:r>
    </w:p>
    <w:p w14:paraId="29F1E2E7" w14:textId="641067A0" w:rsidR="009A09D1" w:rsidRPr="00432017" w:rsidRDefault="009A09D1" w:rsidP="009A09D1">
      <w:pPr>
        <w:spacing w:after="0" w:line="360" w:lineRule="auto"/>
        <w:jc w:val="both"/>
        <w:rPr>
          <w:rFonts w:ascii="Caslon" w:hAnsi="Caslon"/>
          <w:sz w:val="26"/>
          <w:szCs w:val="24"/>
        </w:rPr>
      </w:pPr>
      <w:r w:rsidRPr="00432017">
        <w:rPr>
          <w:rFonts w:ascii="Caslon" w:hAnsi="Caslon"/>
          <w:i/>
          <w:iCs/>
          <w:sz w:val="24"/>
        </w:rPr>
        <w:t>Sensitivity analysis involves understanding how changes in input variables affect the output of a system or model. In the context of breaking the Enigma code, sensitivity</w:t>
      </w:r>
      <w:r w:rsidRPr="00432017">
        <w:rPr>
          <w:rFonts w:ascii="Caslon" w:hAnsi="Caslon"/>
          <w:sz w:val="24"/>
        </w:rPr>
        <w:t xml:space="preserve"> </w:t>
      </w:r>
      <w:r w:rsidRPr="00432017">
        <w:rPr>
          <w:rFonts w:ascii="Caslon" w:hAnsi="Caslon"/>
          <w:i/>
          <w:iCs/>
          <w:sz w:val="24"/>
        </w:rPr>
        <w:t>analysis was used to understand the potential effects of various assumptions and insights on the process of decrypting messages.</w:t>
      </w:r>
    </w:p>
    <w:p w14:paraId="3F9A7C7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In the Enigma code-breaking effort, sensitivity analysis was used in multiple ways:</w:t>
      </w:r>
    </w:p>
    <w:p w14:paraId="24A635E1" w14:textId="0E3B388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lastRenderedPageBreak/>
        <w:t xml:space="preserve">Rotor Settings: The positions of the rotors in the Enigma machine changed daily. Codebreakers used sensitivity analysis to </w:t>
      </w:r>
      <w:r w:rsidR="00D55F70" w:rsidRPr="00432017">
        <w:rPr>
          <w:rFonts w:ascii="Caslon" w:hAnsi="Caslon"/>
          <w:i/>
          <w:iCs/>
          <w:sz w:val="24"/>
        </w:rPr>
        <w:t>evaluate</w:t>
      </w:r>
      <w:r w:rsidRPr="00432017">
        <w:rPr>
          <w:rFonts w:ascii="Caslon" w:hAnsi="Caslon"/>
          <w:i/>
          <w:iCs/>
          <w:sz w:val="24"/>
        </w:rPr>
        <w:t xml:space="preserve"> different rotor settings and their potential impact on decrypting messages. This allowed them to focus their efforts on </w:t>
      </w:r>
      <w:r w:rsidR="00877709" w:rsidRPr="00432017">
        <w:rPr>
          <w:rFonts w:ascii="Caslon" w:hAnsi="Caslon"/>
          <w:i/>
          <w:iCs/>
          <w:sz w:val="24"/>
        </w:rPr>
        <w:t>settings</w:t>
      </w:r>
      <w:r w:rsidRPr="00432017">
        <w:rPr>
          <w:rFonts w:ascii="Caslon" w:hAnsi="Caslon"/>
          <w:i/>
          <w:iCs/>
          <w:sz w:val="24"/>
        </w:rPr>
        <w:t>.</w:t>
      </w:r>
    </w:p>
    <w:p w14:paraId="176DBF40"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Key Indicators: By observing patterns in intercepted messages, codebreakers could identify common phrases or indicators. Sensitivity analysis helped them understand how slight variations in these indicators could affect the interpretation of messages.</w:t>
      </w:r>
    </w:p>
    <w:p w14:paraId="684EAACD"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Known Plaintext: Having access to known plaintext (portions of messages) allowed codebreakers to deduce parts of the encryption key. Sensitivity analysis helped them explore different possibilities for how the key might have been applied.</w:t>
      </w:r>
    </w:p>
    <w:p w14:paraId="2CFB6F4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sensitivity analysis conducted by the codebreakers at Bletchley Park played a crucial role in decrypting Enigma messages. By considering different scenarios and adjusting their approaches based on sensitivity insights, the codebreakers were able to break the code and gain access to critical information that significantly influenced the outcome of the war.</w:t>
      </w:r>
    </w:p>
    <w:p w14:paraId="44E9242D"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success of the Enigma code-breaking effort highlighted the importance of sensitivity analysis in complex tasks involving uncertain or changing variables. This historical example demonstrates how sensitivity analysis can lead to breakthroughs in understanding and problem-solving, even in high-stakes and challenging situations.</w:t>
      </w:r>
    </w:p>
    <w:p w14:paraId="71C83DA9" w14:textId="31C5EA9B" w:rsidR="0051753E" w:rsidRDefault="0051753E" w:rsidP="00196BF4">
      <w:pPr>
        <w:spacing w:after="0" w:line="360" w:lineRule="auto"/>
        <w:jc w:val="both"/>
        <w:rPr>
          <w:rFonts w:ascii="Caslon" w:hAnsi="Caslon"/>
          <w:sz w:val="24"/>
          <w:szCs w:val="20"/>
        </w:rPr>
      </w:pPr>
    </w:p>
    <w:p w14:paraId="10C60E6F" w14:textId="19246ECD" w:rsidR="009A09D1" w:rsidRDefault="009A09D1" w:rsidP="00196BF4">
      <w:pPr>
        <w:spacing w:after="0" w:line="360" w:lineRule="auto"/>
        <w:jc w:val="both"/>
        <w:rPr>
          <w:rFonts w:ascii="Caslon" w:hAnsi="Caslon"/>
          <w:sz w:val="24"/>
          <w:szCs w:val="20"/>
        </w:rPr>
      </w:pPr>
    </w:p>
    <w:p w14:paraId="1C2C74C3" w14:textId="77777777" w:rsidR="009A09D1" w:rsidRDefault="009A09D1">
      <w:pPr>
        <w:rPr>
          <w:rFonts w:ascii="Caslon" w:hAnsi="Caslon"/>
          <w:b/>
          <w:bCs/>
          <w:sz w:val="32"/>
          <w:szCs w:val="40"/>
        </w:rPr>
      </w:pPr>
      <w:r>
        <w:rPr>
          <w:rFonts w:ascii="Caslon" w:hAnsi="Caslon"/>
          <w:b/>
          <w:bCs/>
          <w:sz w:val="32"/>
          <w:szCs w:val="40"/>
        </w:rPr>
        <w:br w:type="page"/>
      </w:r>
    </w:p>
    <w:p w14:paraId="20F71576" w14:textId="276D0383"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Bias-Variance Trade-off</w:t>
      </w:r>
    </w:p>
    <w:p w14:paraId="41FF06B7" w14:textId="77777777" w:rsidR="009A09D1" w:rsidRDefault="009A09D1" w:rsidP="009A09D1">
      <w:pPr>
        <w:spacing w:after="0" w:line="360" w:lineRule="auto"/>
        <w:jc w:val="both"/>
        <w:rPr>
          <w:rFonts w:ascii="Caslon" w:hAnsi="Caslon"/>
          <w:sz w:val="24"/>
          <w:szCs w:val="24"/>
        </w:rPr>
      </w:pPr>
      <w:r w:rsidRPr="00E30AA1">
        <w:rPr>
          <w:rFonts w:ascii="Caslon" w:hAnsi="Caslon"/>
          <w:sz w:val="24"/>
          <w:szCs w:val="24"/>
        </w:rPr>
        <w:t>It refers to the balance between two types of errors that affect the performance of predictive models: bias and variance. Achieving a good balance between these two sources of error is essential for building models that generalize well to new, unseen data.</w:t>
      </w:r>
    </w:p>
    <w:p w14:paraId="6FB172D1" w14:textId="77777777" w:rsidR="009A09D1" w:rsidRPr="00E30AA1" w:rsidRDefault="009A09D1" w:rsidP="009A09D1">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724A9FEF" wp14:editId="7F4BE0F8">
            <wp:extent cx="4108938" cy="296241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5">
                      <a:extLst>
                        <a:ext uri="{28A0092B-C50C-407E-A947-70E740481C1C}">
                          <a14:useLocalDpi xmlns:a14="http://schemas.microsoft.com/office/drawing/2010/main" val="0"/>
                        </a:ext>
                      </a:extLst>
                    </a:blip>
                    <a:stretch>
                      <a:fillRect/>
                    </a:stretch>
                  </pic:blipFill>
                  <pic:spPr>
                    <a:xfrm>
                      <a:off x="0" y="0"/>
                      <a:ext cx="4126005" cy="2974724"/>
                    </a:xfrm>
                    <a:prstGeom prst="rect">
                      <a:avLst/>
                    </a:prstGeom>
                  </pic:spPr>
                </pic:pic>
              </a:graphicData>
            </a:graphic>
          </wp:inline>
        </w:drawing>
      </w:r>
    </w:p>
    <w:p w14:paraId="058EC20D" w14:textId="4C56870F" w:rsidR="009A09D1" w:rsidRPr="00E30AA1" w:rsidRDefault="00877709" w:rsidP="009A09D1">
      <w:pPr>
        <w:spacing w:after="0" w:line="360" w:lineRule="auto"/>
        <w:jc w:val="both"/>
        <w:rPr>
          <w:rFonts w:ascii="Caslon" w:hAnsi="Caslon"/>
          <w:sz w:val="24"/>
          <w:szCs w:val="24"/>
        </w:rPr>
      </w:pPr>
      <w:r w:rsidRPr="00E30AA1">
        <w:rPr>
          <w:rFonts w:ascii="Caslon" w:hAnsi="Caslon"/>
          <w:sz w:val="24"/>
          <w:szCs w:val="24"/>
        </w:rPr>
        <w:t>Here is</w:t>
      </w:r>
      <w:r w:rsidR="009A09D1" w:rsidRPr="00E30AA1">
        <w:rPr>
          <w:rFonts w:ascii="Caslon" w:hAnsi="Caslon"/>
          <w:sz w:val="24"/>
          <w:szCs w:val="24"/>
        </w:rPr>
        <w:t xml:space="preserve"> a breakdown of bias and variance:</w:t>
      </w:r>
    </w:p>
    <w:p w14:paraId="50B72598"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Bias: Bias is the error introduced by approximating a real-world problem with a simplified model. A model with high bias tends to make systematic errors, consistently underestimating or overestimating the true values. High-bias models are often too simplistic and fail to capture the complexities of the data.</w:t>
      </w:r>
    </w:p>
    <w:p w14:paraId="1D2A0CE4"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Variance: Variance is the error introduced by the model's sensitivity to small fluctuations in the training data. A model with high variance is overly complex and captures noise or random variations in the training data. Such models perform well on the training data but poorly on new, unseen data because they are too specialized to the training set.</w:t>
      </w:r>
    </w:p>
    <w:p w14:paraId="713D440B"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The bias-variance trade-off can be visualized as follows:</w:t>
      </w:r>
    </w:p>
    <w:p w14:paraId="56684332" w14:textId="171663FD" w:rsidR="009A09D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Low Bias, High Variance: Complex models that can fit the training data very closely may have low bias, but they are </w:t>
      </w:r>
      <w:r w:rsidR="00ED0AC6" w:rsidRPr="00E30AA1">
        <w:rPr>
          <w:rFonts w:ascii="Caslon" w:hAnsi="Caslon"/>
          <w:sz w:val="24"/>
          <w:szCs w:val="24"/>
        </w:rPr>
        <w:t>extremely sensitive</w:t>
      </w:r>
      <w:r w:rsidRPr="00E30AA1">
        <w:rPr>
          <w:rFonts w:ascii="Caslon" w:hAnsi="Caslon"/>
          <w:sz w:val="24"/>
          <w:szCs w:val="24"/>
        </w:rPr>
        <w:t xml:space="preserve"> to changes in the data and are </w:t>
      </w:r>
      <w:r w:rsidRPr="00E30AA1">
        <w:rPr>
          <w:rFonts w:ascii="Caslon" w:hAnsi="Caslon"/>
          <w:sz w:val="24"/>
          <w:szCs w:val="24"/>
        </w:rPr>
        <w:lastRenderedPageBreak/>
        <w:t>likely to have high variance. This can lead to overfitting, where the model memorizes the noise in the training data.</w:t>
      </w:r>
    </w:p>
    <w:p w14:paraId="78E6AFE6" w14:textId="09EE9EFC" w:rsidR="009A09D1" w:rsidRPr="00E30AA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High Bias, Low Variance: Simple models that </w:t>
      </w:r>
      <w:r w:rsidR="00877709" w:rsidRPr="00E30AA1">
        <w:rPr>
          <w:rFonts w:ascii="Caslon" w:hAnsi="Caslon"/>
          <w:sz w:val="24"/>
          <w:szCs w:val="24"/>
        </w:rPr>
        <w:t>do not</w:t>
      </w:r>
      <w:r w:rsidRPr="00E30AA1">
        <w:rPr>
          <w:rFonts w:ascii="Caslon" w:hAnsi="Caslon"/>
          <w:sz w:val="24"/>
          <w:szCs w:val="24"/>
        </w:rPr>
        <w:t xml:space="preserve"> fit the training data very closely may have high bias, but they are more stable and have low variance. This can lead to underfitting, where the model fails to capture the underlying patterns in the data.</w:t>
      </w:r>
    </w:p>
    <w:p w14:paraId="44F7097C"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The goal is to find a model that strikes the right balance between bias and variance. This is achieved by selecting an appropriate level of model complexity that can capture the important patterns in the data without overfitting. Some key points to consider are:</w:t>
      </w:r>
    </w:p>
    <w:p w14:paraId="5433A87F"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Bias Reduction: To reduce bias, consider using more complex models or adding more features to your model.</w:t>
      </w:r>
    </w:p>
    <w:p w14:paraId="5CD3F0CB"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Variance Reduction: To reduce variance, consider using simpler models, regularizing your model, or increasing the amount of training data.</w:t>
      </w:r>
    </w:p>
    <w:p w14:paraId="49C981B9" w14:textId="77777777" w:rsidR="009A09D1" w:rsidRPr="00E30AA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Cross-Validation: Cross-validation techniques can help you assess how well your model generalizes to new data and provide insights into the bias-variance trade-off.</w:t>
      </w:r>
    </w:p>
    <w:p w14:paraId="25BB63F9" w14:textId="70880AD8" w:rsidR="009A09D1" w:rsidRDefault="009A09D1" w:rsidP="009A09D1">
      <w:pPr>
        <w:spacing w:after="0" w:line="360" w:lineRule="auto"/>
        <w:jc w:val="both"/>
        <w:rPr>
          <w:rFonts w:ascii="Caslon" w:hAnsi="Caslon"/>
          <w:sz w:val="24"/>
          <w:szCs w:val="24"/>
        </w:rPr>
      </w:pPr>
      <w:r w:rsidRPr="00E30AA1">
        <w:rPr>
          <w:rFonts w:ascii="Caslon" w:hAnsi="Caslon"/>
          <w:sz w:val="24"/>
          <w:szCs w:val="24"/>
        </w:rPr>
        <w:t>Model Selection: Choose a model that performs well on both the training data and the validation data. Avoid models that are too complex or too simple.</w:t>
      </w:r>
    </w:p>
    <w:p w14:paraId="2E14EE8A" w14:textId="740FF786" w:rsidR="009A09D1" w:rsidRDefault="009A09D1" w:rsidP="009A09D1">
      <w:pPr>
        <w:spacing w:after="0" w:line="360" w:lineRule="auto"/>
        <w:jc w:val="both"/>
        <w:rPr>
          <w:rFonts w:ascii="Caslon" w:hAnsi="Caslon"/>
          <w:sz w:val="24"/>
          <w:szCs w:val="24"/>
        </w:rPr>
      </w:pPr>
    </w:p>
    <w:p w14:paraId="2397D641" w14:textId="130337C9" w:rsidR="009A09D1" w:rsidRDefault="009A09D1" w:rsidP="009A09D1">
      <w:pPr>
        <w:spacing w:after="0" w:line="360" w:lineRule="auto"/>
        <w:jc w:val="both"/>
        <w:rPr>
          <w:rFonts w:ascii="Caslon" w:hAnsi="Caslon"/>
          <w:sz w:val="24"/>
          <w:szCs w:val="24"/>
        </w:rPr>
      </w:pPr>
    </w:p>
    <w:p w14:paraId="23CDD5A4" w14:textId="77777777" w:rsidR="009A09D1" w:rsidRDefault="009A09D1">
      <w:pPr>
        <w:rPr>
          <w:rFonts w:ascii="Caslon" w:hAnsi="Caslon"/>
          <w:b/>
          <w:bCs/>
          <w:sz w:val="32"/>
          <w:szCs w:val="40"/>
        </w:rPr>
      </w:pPr>
      <w:r>
        <w:rPr>
          <w:rFonts w:ascii="Caslon" w:hAnsi="Caslon"/>
          <w:b/>
          <w:bCs/>
          <w:sz w:val="32"/>
          <w:szCs w:val="40"/>
        </w:rPr>
        <w:br w:type="page"/>
      </w:r>
    </w:p>
    <w:p w14:paraId="27BB838C" w14:textId="28A6D889"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Bayesian and Frequentist Approach</w:t>
      </w:r>
    </w:p>
    <w:p w14:paraId="5FB24961" w14:textId="316CC73E"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Bayesian and frequentist approaches are two different philosophical and methodological perspectives in statistics for making inferences and drawing conclusions from data. They have distinct views on probability, hypothesis testing, and the role of prior information. </w:t>
      </w:r>
      <w:r w:rsidR="00877709" w:rsidRPr="006E1A70">
        <w:rPr>
          <w:rFonts w:ascii="Caslon" w:hAnsi="Caslon"/>
          <w:sz w:val="24"/>
          <w:szCs w:val="24"/>
        </w:rPr>
        <w:t>Let us</w:t>
      </w:r>
      <w:r w:rsidRPr="006E1A70">
        <w:rPr>
          <w:rFonts w:ascii="Caslon" w:hAnsi="Caslon"/>
          <w:sz w:val="24"/>
          <w:szCs w:val="24"/>
        </w:rPr>
        <w:t xml:space="preserve"> explore each approach:</w:t>
      </w:r>
    </w:p>
    <w:p w14:paraId="55B5FEE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Frequentist Approach:</w:t>
      </w:r>
      <w:r>
        <w:rPr>
          <w:rFonts w:ascii="Caslon" w:hAnsi="Caslon"/>
          <w:sz w:val="24"/>
          <w:szCs w:val="24"/>
        </w:rPr>
        <w:t xml:space="preserve"> A</w:t>
      </w:r>
      <w:r w:rsidRPr="006E1A70">
        <w:rPr>
          <w:rFonts w:ascii="Caslon" w:hAnsi="Caslon"/>
          <w:sz w:val="24"/>
          <w:szCs w:val="24"/>
        </w:rPr>
        <w:t>lso known as classical or frequentist statistics, is based on the concept of repeated sampling. It focuses on the long-run behaviour of statistical procedures and aims to make inferences about population parameters using observed sample data.</w:t>
      </w:r>
    </w:p>
    <w:p w14:paraId="4201D17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frequentist approach include:</w:t>
      </w:r>
    </w:p>
    <w:p w14:paraId="5ACEB13A" w14:textId="6AB839A9"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 xml:space="preserve">Probability: In the frequentist view, probability is seen as the relative frequency of an event occurring in many repeated trials. </w:t>
      </w:r>
      <w:r w:rsidR="00877709" w:rsidRPr="006E1A70">
        <w:rPr>
          <w:rFonts w:ascii="Caslon" w:hAnsi="Caslon"/>
          <w:sz w:val="24"/>
          <w:szCs w:val="24"/>
        </w:rPr>
        <w:t>It is</w:t>
      </w:r>
      <w:r w:rsidRPr="006E1A70">
        <w:rPr>
          <w:rFonts w:ascii="Caslon" w:hAnsi="Caslon"/>
          <w:sz w:val="24"/>
          <w:szCs w:val="24"/>
        </w:rPr>
        <w:t xml:space="preserve"> based on the idea that events have well-defined frequencies in the long run.</w:t>
      </w:r>
    </w:p>
    <w:p w14:paraId="4671F1D6"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Parameter Estimation: Point estimates of population parameters (e.g., mean, variance) are calculated using sample statistics. The most common point estimate for the population mean is the sample mean.</w:t>
      </w:r>
    </w:p>
    <w:p w14:paraId="1C576A92"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Hypothesis Testing: Hypothesis tests involve comparing observed sample data to a null hypothesis (a statement of no effect) to determine if there is enough evidence to reject the null hypothesis in favour of an alternative hypothesis.</w:t>
      </w:r>
    </w:p>
    <w:p w14:paraId="60A035FC" w14:textId="5D82FE4B" w:rsidR="009A09D1" w:rsidRPr="006E1A70"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Confidence Intervals</w:t>
      </w:r>
    </w:p>
    <w:p w14:paraId="7D43E14E" w14:textId="77777777" w:rsidR="009A09D1" w:rsidRPr="006E1A70" w:rsidRDefault="009A09D1" w:rsidP="009A09D1">
      <w:pPr>
        <w:spacing w:after="0" w:line="360" w:lineRule="auto"/>
        <w:jc w:val="both"/>
        <w:rPr>
          <w:rFonts w:ascii="Caslon" w:hAnsi="Caslon"/>
          <w:sz w:val="24"/>
          <w:szCs w:val="24"/>
        </w:rPr>
      </w:pPr>
      <w:r>
        <w:rPr>
          <w:rFonts w:ascii="Caslon" w:hAnsi="Caslon"/>
          <w:sz w:val="24"/>
          <w:szCs w:val="24"/>
        </w:rPr>
        <w:t>B</w:t>
      </w:r>
      <w:r w:rsidRPr="006E1A70">
        <w:rPr>
          <w:rFonts w:ascii="Caslon" w:hAnsi="Caslon"/>
          <w:sz w:val="24"/>
          <w:szCs w:val="24"/>
        </w:rPr>
        <w:t>ayesian Approach:</w:t>
      </w:r>
      <w:r>
        <w:rPr>
          <w:rFonts w:ascii="Caslon" w:hAnsi="Caslon"/>
          <w:sz w:val="24"/>
          <w:szCs w:val="24"/>
        </w:rPr>
        <w:t xml:space="preserve"> </w:t>
      </w:r>
      <w:r w:rsidRPr="006E1A70">
        <w:rPr>
          <w:rFonts w:ascii="Caslon" w:hAnsi="Caslon"/>
          <w:sz w:val="24"/>
          <w:szCs w:val="24"/>
        </w:rPr>
        <w:t>The Bayesian approach, named after Thomas Bayes, considers probability as a measure of belief or uncertainty. It integrates prior knowledge or beliefs with observed data to update and refine these beliefs.</w:t>
      </w:r>
    </w:p>
    <w:p w14:paraId="30276898"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Bayesian approach include:</w:t>
      </w:r>
    </w:p>
    <w:p w14:paraId="72E4616A" w14:textId="1021A4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 xml:space="preserve">Probability: In the Bayesian view, probability reflects a degree of belief or uncertainty about an event. It can be subjective and updated as </w:t>
      </w:r>
      <w:r w:rsidR="00ED0AC6" w:rsidRPr="006E1A70">
        <w:rPr>
          <w:rFonts w:ascii="Caslon" w:hAnsi="Caslon"/>
          <w:sz w:val="24"/>
          <w:szCs w:val="24"/>
        </w:rPr>
        <w:t>latest information</w:t>
      </w:r>
      <w:r w:rsidRPr="006E1A70">
        <w:rPr>
          <w:rFonts w:ascii="Caslon" w:hAnsi="Caslon"/>
          <w:sz w:val="24"/>
          <w:szCs w:val="24"/>
        </w:rPr>
        <w:t xml:space="preserve"> becomes available.</w:t>
      </w:r>
    </w:p>
    <w:p w14:paraId="3E7A0350"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Parameter Estimation: Instead of a single point estimate, Bayesian analysis produces a posterior probability distribution for a parameter, considering both prior information and observed data.</w:t>
      </w:r>
    </w:p>
    <w:p w14:paraId="69DDEBCD"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lastRenderedPageBreak/>
        <w:t>Hypothesis Testing: Bayesian hypothesis testing involves comparing the relative probabilities of competing hypotheses given the observed data. Bayes' theorem is used to update the prior probabilities of hypotheses to obtain posterior probabilities.</w:t>
      </w:r>
    </w:p>
    <w:p w14:paraId="01AC0C37"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Prior Information: The Bayesian approach explicitly incorporates prior beliefs or information about parameters before observing data. This prior information affects the posterior distribution and can lead to different conclusions compared to the frequentist approach.</w:t>
      </w:r>
    </w:p>
    <w:p w14:paraId="405D4D4F" w14:textId="77777777" w:rsidR="009A09D1" w:rsidRDefault="009A09D1" w:rsidP="009A09D1">
      <w:pPr>
        <w:spacing w:after="0" w:line="360" w:lineRule="auto"/>
        <w:jc w:val="both"/>
        <w:rPr>
          <w:rFonts w:ascii="Caslon" w:hAnsi="Caslon"/>
          <w:sz w:val="24"/>
          <w:szCs w:val="24"/>
        </w:rPr>
      </w:pPr>
      <w:r w:rsidRPr="006E1A70">
        <w:rPr>
          <w:rFonts w:ascii="Caslon" w:hAnsi="Caslon"/>
          <w:sz w:val="24"/>
          <w:szCs w:val="24"/>
        </w:rPr>
        <w:t>The choice between the Bayesian and frequentist approaches depends on the context, available data, and the researcher's philosophical standpoint. Frequentist methods are often used when conducting traditional statistical analyses, while Bayesian methods are becoming increasingly popular due to advancements in computation and the ability to incorporate subjective beliefs. Both approaches have their strengths and limitations, and the choice between them should be made based on the specific goals of the analysis and the nature of the problem being addressed.</w:t>
      </w:r>
    </w:p>
    <w:p w14:paraId="7D7FC806" w14:textId="2A297C40" w:rsidR="009A09D1" w:rsidRDefault="009A09D1" w:rsidP="009A09D1">
      <w:pPr>
        <w:spacing w:after="0" w:line="360" w:lineRule="auto"/>
        <w:jc w:val="both"/>
        <w:rPr>
          <w:rFonts w:ascii="Caslon" w:hAnsi="Caslon"/>
          <w:sz w:val="24"/>
          <w:szCs w:val="24"/>
        </w:rPr>
      </w:pPr>
    </w:p>
    <w:p w14:paraId="149076A6" w14:textId="6DA222F6" w:rsidR="009A09D1" w:rsidRDefault="009A09D1" w:rsidP="009A09D1">
      <w:pPr>
        <w:spacing w:after="0" w:line="360" w:lineRule="auto"/>
        <w:jc w:val="both"/>
        <w:rPr>
          <w:rFonts w:ascii="Caslon" w:hAnsi="Caslon"/>
          <w:sz w:val="24"/>
          <w:szCs w:val="20"/>
        </w:rPr>
      </w:pPr>
    </w:p>
    <w:p w14:paraId="6D298BBA" w14:textId="77777777" w:rsidR="009A09D1" w:rsidRDefault="009A09D1">
      <w:pPr>
        <w:rPr>
          <w:rFonts w:ascii="Caslon" w:hAnsi="Caslon"/>
          <w:b/>
          <w:bCs/>
          <w:sz w:val="32"/>
          <w:szCs w:val="40"/>
        </w:rPr>
      </w:pPr>
      <w:r>
        <w:rPr>
          <w:rFonts w:ascii="Caslon" w:hAnsi="Caslon"/>
          <w:b/>
          <w:bCs/>
          <w:sz w:val="32"/>
          <w:szCs w:val="40"/>
        </w:rPr>
        <w:br w:type="page"/>
      </w:r>
    </w:p>
    <w:p w14:paraId="083B3060" w14:textId="35D951F2"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Multicollinearity</w:t>
      </w:r>
    </w:p>
    <w:p w14:paraId="61BB9290" w14:textId="77777777" w:rsidR="009A09D1" w:rsidRPr="00AF1006" w:rsidRDefault="009A09D1" w:rsidP="009A09D1">
      <w:pPr>
        <w:spacing w:after="0" w:line="360" w:lineRule="auto"/>
        <w:jc w:val="both"/>
        <w:rPr>
          <w:rFonts w:ascii="Caslon" w:hAnsi="Caslon"/>
          <w:sz w:val="24"/>
          <w:szCs w:val="24"/>
        </w:rPr>
      </w:pPr>
      <w:r>
        <w:rPr>
          <w:rFonts w:ascii="Caslon" w:hAnsi="Caslon"/>
          <w:sz w:val="24"/>
          <w:szCs w:val="24"/>
        </w:rPr>
        <w:t>A</w:t>
      </w:r>
      <w:r w:rsidRPr="00520CA6">
        <w:rPr>
          <w:rFonts w:ascii="Caslon" w:hAnsi="Caslon"/>
          <w:sz w:val="24"/>
          <w:szCs w:val="24"/>
        </w:rPr>
        <w:t xml:space="preserve"> phenomenon that occurs in regression analysis when two or more </w:t>
      </w:r>
      <w:r>
        <w:rPr>
          <w:rFonts w:ascii="Caslon" w:hAnsi="Caslon"/>
          <w:sz w:val="24"/>
          <w:szCs w:val="24"/>
        </w:rPr>
        <w:t>features</w:t>
      </w:r>
      <w:r w:rsidRPr="00520CA6">
        <w:rPr>
          <w:rFonts w:ascii="Caslon" w:hAnsi="Caslon"/>
          <w:sz w:val="24"/>
          <w:szCs w:val="24"/>
        </w:rPr>
        <w:t xml:space="preserve"> in a regression model are highly correlated with each other. It can cause issues in the model estimation and interpretation by making it challenging to determine the individual effects of these correlated variables on the dependent variabl</w:t>
      </w:r>
      <w:r>
        <w:rPr>
          <w:rFonts w:ascii="Caslon" w:hAnsi="Caslon"/>
          <w:sz w:val="24"/>
          <w:szCs w:val="24"/>
        </w:rPr>
        <w:t>e.</w:t>
      </w:r>
    </w:p>
    <w:p w14:paraId="73F295A9" w14:textId="06EBC65D" w:rsidR="009A09D1" w:rsidRPr="00EC6CB0"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3776" behindDoc="0" locked="0" layoutInCell="1" allowOverlap="1" wp14:anchorId="15E061E1" wp14:editId="5C17B46D">
            <wp:simplePos x="0" y="0"/>
            <wp:positionH relativeFrom="rightMargin">
              <wp:posOffset>167640</wp:posOffset>
            </wp:positionH>
            <wp:positionV relativeFrom="paragraph">
              <wp:posOffset>6985</wp:posOffset>
            </wp:positionV>
            <wp:extent cx="540000" cy="540000"/>
            <wp:effectExtent l="0" t="0" r="0" b="0"/>
            <wp:wrapTopAndBottom/>
            <wp:docPr id="33" name="Graphic 33" descr="Mon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oney outline"/>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F1006">
        <w:rPr>
          <w:rFonts w:ascii="Caslon" w:hAnsi="Caslon"/>
          <w:i/>
          <w:iCs/>
          <w:sz w:val="24"/>
          <w:szCs w:val="24"/>
        </w:rPr>
        <w:t xml:space="preserve">Imagine a marketing team working for an e-commerce company. </w:t>
      </w:r>
      <w:r w:rsidR="00877709" w:rsidRPr="00AF1006">
        <w:rPr>
          <w:rFonts w:ascii="Caslon" w:hAnsi="Caslon"/>
          <w:i/>
          <w:iCs/>
          <w:sz w:val="24"/>
          <w:szCs w:val="24"/>
        </w:rPr>
        <w:t>They are</w:t>
      </w:r>
      <w:r w:rsidRPr="00AF1006">
        <w:rPr>
          <w:rFonts w:ascii="Caslon" w:hAnsi="Caslon"/>
          <w:i/>
          <w:iCs/>
          <w:sz w:val="24"/>
          <w:szCs w:val="24"/>
        </w:rPr>
        <w:t xml:space="preserve"> interested in understanding the factors that influence customer purchasing behaviour. They gather data on various customer attributes, such as age, income, browsing time, and number of products viewed before making a purchase.</w:t>
      </w:r>
      <w:r>
        <w:rPr>
          <w:rFonts w:ascii="Caslon" w:hAnsi="Caslon"/>
          <w:i/>
          <w:iCs/>
          <w:sz w:val="24"/>
          <w:szCs w:val="24"/>
        </w:rPr>
        <w:t xml:space="preserve"> </w:t>
      </w:r>
      <w:r w:rsidRPr="00AF1006">
        <w:rPr>
          <w:rFonts w:ascii="Caslon" w:hAnsi="Caslon"/>
          <w:i/>
          <w:iCs/>
          <w:sz w:val="24"/>
          <w:szCs w:val="24"/>
        </w:rPr>
        <w:t xml:space="preserve">However, during the analysis, they notice that the variables "age" and "income" are highly correlated. </w:t>
      </w:r>
      <w:r w:rsidR="00877709" w:rsidRPr="00AF1006">
        <w:rPr>
          <w:rFonts w:ascii="Caslon" w:hAnsi="Caslon"/>
          <w:i/>
          <w:iCs/>
          <w:sz w:val="24"/>
          <w:szCs w:val="24"/>
        </w:rPr>
        <w:t>As</w:t>
      </w:r>
      <w:r w:rsidRPr="00AF1006">
        <w:rPr>
          <w:rFonts w:ascii="Caslon" w:hAnsi="Caslon"/>
          <w:i/>
          <w:iCs/>
          <w:sz w:val="24"/>
          <w:szCs w:val="24"/>
        </w:rPr>
        <w:t xml:space="preserve"> people get older, their income tends to increase. This correlation introduces multicollinearity in their analysis.</w:t>
      </w:r>
      <w:r>
        <w:rPr>
          <w:rFonts w:ascii="Caslon" w:hAnsi="Caslon"/>
          <w:i/>
          <w:iCs/>
          <w:sz w:val="24"/>
          <w:szCs w:val="24"/>
        </w:rPr>
        <w:t xml:space="preserve"> </w:t>
      </w:r>
      <w:r w:rsidR="00877709" w:rsidRPr="00EC6CB0">
        <w:rPr>
          <w:rFonts w:ascii="Caslon" w:hAnsi="Caslon"/>
          <w:i/>
          <w:iCs/>
          <w:sz w:val="24"/>
          <w:szCs w:val="24"/>
        </w:rPr>
        <w:t>Here is</w:t>
      </w:r>
      <w:r w:rsidRPr="00EC6CB0">
        <w:rPr>
          <w:rFonts w:ascii="Caslon" w:hAnsi="Caslon"/>
          <w:i/>
          <w:iCs/>
          <w:sz w:val="24"/>
          <w:szCs w:val="24"/>
        </w:rPr>
        <w:t xml:space="preserve"> how the concept of multicollinearity is applicable in this scenario:</w:t>
      </w:r>
    </w:p>
    <w:p w14:paraId="3C6472E0"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Multicollinearity Impact: The marketing team realizes that the presence of multicollinearity can affect their ability to pinpoint the specific effects of "age" and "income" on customer behaviour. It becomes difficult to disentangle the separate influences of these variables when they tend to change together.</w:t>
      </w:r>
    </w:p>
    <w:p w14:paraId="7497C63A"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Interpretation Difficulty: In regression analysis, multicollinearity can lead to misleading interpretations of coefficient estimates. For instance, the coefficient estimate for "age" might not accurately reflect its impact on customer behaviour due to its strong correlation with "income."</w:t>
      </w:r>
    </w:p>
    <w:p w14:paraId="7D9C8A84" w14:textId="77777777" w:rsidR="009A09D1"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Handling Multicollinearity: To address multicollinearity, the marketing team might consider techniques such as:</w:t>
      </w:r>
      <w:r>
        <w:rPr>
          <w:rFonts w:ascii="Caslon" w:hAnsi="Caslon"/>
          <w:i/>
          <w:iCs/>
          <w:sz w:val="24"/>
          <w:szCs w:val="24"/>
        </w:rPr>
        <w:t xml:space="preserve"> </w:t>
      </w:r>
    </w:p>
    <w:p w14:paraId="797AD612" w14:textId="77777777" w:rsidR="009A09D1"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Dropping one of the correlated variables: They could choose to focus solely on "age" or "income" to reduce the multicollinearity effect.</w:t>
      </w:r>
    </w:p>
    <w:p w14:paraId="787374EF" w14:textId="77777777" w:rsidR="009A09D1" w:rsidRPr="0008656F"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Creating an interaction term: If there's theoretical reasoning to believe that the combined effect of "age" and "income" matters, they could create an interaction term that captures this joint impact.</w:t>
      </w:r>
    </w:p>
    <w:p w14:paraId="0059F388" w14:textId="77777777" w:rsidR="009A09D1" w:rsidRPr="00EC6CB0" w:rsidRDefault="009A09D1" w:rsidP="009A09D1">
      <w:pPr>
        <w:spacing w:after="0" w:line="360" w:lineRule="auto"/>
        <w:jc w:val="both"/>
        <w:rPr>
          <w:rFonts w:ascii="Caslon" w:hAnsi="Caslon"/>
          <w:i/>
          <w:iCs/>
          <w:sz w:val="24"/>
          <w:szCs w:val="24"/>
        </w:rPr>
      </w:pPr>
      <w:r w:rsidRPr="00EC6CB0">
        <w:rPr>
          <w:rFonts w:ascii="Caslon" w:hAnsi="Caslon"/>
          <w:i/>
          <w:iCs/>
          <w:sz w:val="24"/>
          <w:szCs w:val="24"/>
        </w:rPr>
        <w:t xml:space="preserve">By addressing multicollinearity, the marketing team ensures that their analysis provides more accurate insights into the factors influencing customer behaviour. This helps in making </w:t>
      </w:r>
      <w:r w:rsidRPr="00EC6CB0">
        <w:rPr>
          <w:rFonts w:ascii="Caslon" w:hAnsi="Caslon"/>
          <w:i/>
          <w:iCs/>
          <w:sz w:val="24"/>
          <w:szCs w:val="24"/>
        </w:rPr>
        <w:lastRenderedPageBreak/>
        <w:t>informed marketing decisions, targeting specific customer segments, and optimizing strategies to increase sales and engagement.</w:t>
      </w:r>
    </w:p>
    <w:p w14:paraId="00243613" w14:textId="6DE23E1A" w:rsidR="009A09D1" w:rsidRDefault="009A09D1" w:rsidP="009A09D1">
      <w:pPr>
        <w:spacing w:after="0" w:line="360" w:lineRule="auto"/>
        <w:jc w:val="both"/>
        <w:rPr>
          <w:rFonts w:ascii="Caslon" w:hAnsi="Caslon"/>
          <w:sz w:val="24"/>
          <w:szCs w:val="20"/>
        </w:rPr>
      </w:pPr>
    </w:p>
    <w:p w14:paraId="23C0AB62" w14:textId="77777777" w:rsidR="009A09D1" w:rsidRDefault="009A09D1">
      <w:pPr>
        <w:rPr>
          <w:rFonts w:ascii="Caslon" w:hAnsi="Caslon"/>
          <w:b/>
          <w:bCs/>
          <w:sz w:val="32"/>
          <w:szCs w:val="40"/>
        </w:rPr>
      </w:pPr>
      <w:r>
        <w:rPr>
          <w:rFonts w:ascii="Caslon" w:hAnsi="Caslon"/>
          <w:b/>
          <w:bCs/>
          <w:sz w:val="32"/>
          <w:szCs w:val="40"/>
        </w:rPr>
        <w:br w:type="page"/>
      </w:r>
    </w:p>
    <w:p w14:paraId="169E59B2" w14:textId="3CE12120"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A/B Testing</w:t>
      </w:r>
    </w:p>
    <w:p w14:paraId="53E3C6C9" w14:textId="77777777" w:rsidR="009A09D1" w:rsidRPr="00A24740" w:rsidRDefault="009A09D1" w:rsidP="009A09D1">
      <w:pPr>
        <w:spacing w:after="0" w:line="360" w:lineRule="auto"/>
        <w:jc w:val="both"/>
        <w:rPr>
          <w:rFonts w:ascii="Caslon" w:hAnsi="Caslon"/>
          <w:sz w:val="24"/>
          <w:szCs w:val="24"/>
        </w:rPr>
      </w:pPr>
      <w:r w:rsidRPr="00A24740">
        <w:rPr>
          <w:rFonts w:ascii="Caslon" w:hAnsi="Caslon"/>
          <w:sz w:val="24"/>
          <w:szCs w:val="24"/>
        </w:rPr>
        <w:t>Also known as split testing, is a method used in marketing, product development, and user experience (UX) design to compare two versions of a webpage, app, email, or other elements to determine which one performs better in terms of user engagement, conversions, or other desired outcomes.</w:t>
      </w:r>
    </w:p>
    <w:p w14:paraId="644DE94B" w14:textId="55A79CEB" w:rsidR="009A09D1" w:rsidRDefault="009A09D1" w:rsidP="009A09D1">
      <w:pPr>
        <w:spacing w:after="0" w:line="360" w:lineRule="auto"/>
        <w:jc w:val="both"/>
        <w:rPr>
          <w:rFonts w:ascii="Caslon" w:hAnsi="Caslon"/>
          <w:sz w:val="24"/>
          <w:szCs w:val="24"/>
        </w:rPr>
      </w:pPr>
      <w:r w:rsidRPr="00A24740">
        <w:rPr>
          <w:rFonts w:ascii="Caslon" w:hAnsi="Caslon"/>
          <w:sz w:val="24"/>
          <w:szCs w:val="24"/>
        </w:rPr>
        <w:t>In A/B testing, two versions are compared: the current version (A) and a modified version (B). The goal is to identify which version leads to better results, such as higher click-through rates, increased sales, more sign-ups, or improved user engagement. This process allows organizations to make data-driven decisions by systematically evaluating changes and their impact.</w:t>
      </w:r>
      <w:r>
        <w:rPr>
          <w:rFonts w:ascii="Caslon" w:hAnsi="Caslon"/>
          <w:sz w:val="24"/>
          <w:szCs w:val="24"/>
        </w:rPr>
        <w:t xml:space="preserve"> </w:t>
      </w:r>
      <w:r w:rsidRPr="00A24740">
        <w:rPr>
          <w:rFonts w:ascii="Caslon" w:hAnsi="Caslon"/>
          <w:sz w:val="24"/>
          <w:szCs w:val="24"/>
        </w:rPr>
        <w:t xml:space="preserve">A/B testing provides a controlled and systematic way to </w:t>
      </w:r>
      <w:r w:rsidR="00D55F70" w:rsidRPr="00A24740">
        <w:rPr>
          <w:rFonts w:ascii="Caslon" w:hAnsi="Caslon"/>
          <w:sz w:val="24"/>
          <w:szCs w:val="24"/>
        </w:rPr>
        <w:t>assess</w:t>
      </w:r>
      <w:r w:rsidRPr="00A24740">
        <w:rPr>
          <w:rFonts w:ascii="Caslon" w:hAnsi="Caslon"/>
          <w:sz w:val="24"/>
          <w:szCs w:val="24"/>
        </w:rPr>
        <w:t xml:space="preserve"> changes before fully rolling them out. It helps organizations avoid making decisions based on assumptions or subjective opinions. Instead, decisions are backed by empirical evidence gathered from actual user interactions.</w:t>
      </w:r>
      <w:r>
        <w:rPr>
          <w:rFonts w:ascii="Caslon" w:hAnsi="Caslon"/>
          <w:sz w:val="24"/>
          <w:szCs w:val="24"/>
        </w:rPr>
        <w:t xml:space="preserve"> S</w:t>
      </w:r>
      <w:r w:rsidRPr="00A24740">
        <w:rPr>
          <w:rFonts w:ascii="Caslon" w:hAnsi="Caslon"/>
          <w:sz w:val="24"/>
          <w:szCs w:val="24"/>
        </w:rPr>
        <w:t>uccessful A/B testing requires careful planning, proper sample sizes, and rigorous statistical analysis to ensure that the observed differences are meaningful and not due to chance.</w:t>
      </w:r>
    </w:p>
    <w:p w14:paraId="1BFBC35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A historic example of A/B testing being used is the</w:t>
      </w:r>
      <w:r w:rsidRPr="000956B0">
        <w:rPr>
          <w:rFonts w:ascii="Caslon" w:hAnsi="Caslon"/>
          <w:i/>
          <w:iCs/>
          <w:noProof/>
          <w:sz w:val="24"/>
          <w:szCs w:val="24"/>
          <w14:ligatures w14:val="none"/>
        </w:rPr>
        <w:t xml:space="preserve"> </w:t>
      </w:r>
      <w:r w:rsidRPr="00E44511">
        <w:rPr>
          <w:rFonts w:ascii="Caslon" w:hAnsi="Caslon"/>
          <w:i/>
          <w:iCs/>
          <w:sz w:val="24"/>
          <w:szCs w:val="24"/>
        </w:rPr>
        <w:t>case of the Obama 2008 presidential campaign's email subject lines.</w:t>
      </w:r>
    </w:p>
    <w:p w14:paraId="24823D1F" w14:textId="77777777" w:rsidR="009A09D1" w:rsidRPr="00E44511"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5824" behindDoc="0" locked="0" layoutInCell="1" allowOverlap="1" wp14:anchorId="1289ABDD" wp14:editId="4693030B">
            <wp:simplePos x="0" y="0"/>
            <wp:positionH relativeFrom="column">
              <wp:posOffset>6125210</wp:posOffset>
            </wp:positionH>
            <wp:positionV relativeFrom="paragraph">
              <wp:posOffset>5080</wp:posOffset>
            </wp:positionV>
            <wp:extent cx="540000" cy="540000"/>
            <wp:effectExtent l="0" t="0" r="0" b="0"/>
            <wp:wrapTopAndBottom/>
            <wp:docPr id="34" name="Graphic 3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with solid fill"/>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Obama 2008 Presidential Campaign's Email Subject Lines</w:t>
      </w:r>
    </w:p>
    <w:p w14:paraId="336F978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During the 2008 U.S. presidential campaign, the Obama campaign team utilized A/B testing to optimize their email marketing strategy. They specifically focused on testing different subject lines to see which ones would lead to higher email open rates and engagement from supporters.</w:t>
      </w:r>
    </w:p>
    <w:p w14:paraId="5B157BB2" w14:textId="0D72A0C9" w:rsidR="009A09D1" w:rsidRPr="00E44511" w:rsidRDefault="00877709" w:rsidP="009A09D1">
      <w:pPr>
        <w:spacing w:after="0" w:line="360" w:lineRule="auto"/>
        <w:jc w:val="both"/>
        <w:rPr>
          <w:rFonts w:ascii="Caslon" w:hAnsi="Caslon"/>
          <w:i/>
          <w:iCs/>
          <w:sz w:val="24"/>
          <w:szCs w:val="24"/>
        </w:rPr>
      </w:pPr>
      <w:r w:rsidRPr="00E44511">
        <w:rPr>
          <w:rFonts w:ascii="Caslon" w:hAnsi="Caslon"/>
          <w:i/>
          <w:iCs/>
          <w:sz w:val="24"/>
          <w:szCs w:val="24"/>
        </w:rPr>
        <w:t>Here is</w:t>
      </w:r>
      <w:r w:rsidR="009A09D1" w:rsidRPr="00E44511">
        <w:rPr>
          <w:rFonts w:ascii="Caslon" w:hAnsi="Caslon"/>
          <w:i/>
          <w:iCs/>
          <w:sz w:val="24"/>
          <w:szCs w:val="24"/>
        </w:rPr>
        <w:t xml:space="preserve"> how it played out:</w:t>
      </w:r>
    </w:p>
    <w:p w14:paraId="62375173"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Email Campaign: The campaign team was sending out emails to supporters to encourage them to donate, volunteer, or participate in campaign events. They recognized that the subject line of an email played a crucial role in whether recipients would open and engage with the email.</w:t>
      </w:r>
    </w:p>
    <w:p w14:paraId="7F3C974B"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A/B Testing: To determine which subject lines were most effective, the campaign team employed A/B testing. They divided their email list into two groups: Group A received emails with one subject line, and Group B received emails with a different subject line.</w:t>
      </w:r>
    </w:p>
    <w:p w14:paraId="52851560"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lastRenderedPageBreak/>
        <w:t>Measuring Engagement: The campaign team tracked metrics such as email open rates, click-through rates, and donation rates for both groups. This allowed them to compare the effectiveness of different subject lines in terms of engaging supporters and driving desired actions.</w:t>
      </w:r>
    </w:p>
    <w:p w14:paraId="5691EAE6" w14:textId="0797518B"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Iterative Improvement: Based on the results of A/B testing, the campaign team iterated and refined their email subject lines. They continued to </w:t>
      </w:r>
      <w:r w:rsidR="00D55F70" w:rsidRPr="00E44511">
        <w:rPr>
          <w:rFonts w:ascii="Caslon" w:hAnsi="Caslon"/>
          <w:i/>
          <w:iCs/>
          <w:sz w:val="24"/>
          <w:szCs w:val="24"/>
        </w:rPr>
        <w:t>assess</w:t>
      </w:r>
      <w:r w:rsidRPr="00E44511">
        <w:rPr>
          <w:rFonts w:ascii="Caslon" w:hAnsi="Caslon"/>
          <w:i/>
          <w:iCs/>
          <w:sz w:val="24"/>
          <w:szCs w:val="24"/>
        </w:rPr>
        <w:t xml:space="preserve"> different variations to identify the most compelling and effective subject lines.</w:t>
      </w:r>
    </w:p>
    <w:p w14:paraId="36ED7064" w14:textId="2040002A"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Impact: The A/B testing approach led to valuable insights about what resonated with supporters. The campaign team learned which types of subject lines were more likely to capture attention and encourage engagement. This optimization contributed to increased open rates, improved supporter engagement, and </w:t>
      </w:r>
      <w:r w:rsidR="00877709" w:rsidRPr="00E44511">
        <w:rPr>
          <w:rFonts w:ascii="Caslon" w:hAnsi="Caslon"/>
          <w:i/>
          <w:iCs/>
          <w:sz w:val="24"/>
          <w:szCs w:val="24"/>
        </w:rPr>
        <w:t>had</w:t>
      </w:r>
      <w:r w:rsidRPr="00E44511">
        <w:rPr>
          <w:rFonts w:ascii="Caslon" w:hAnsi="Caslon"/>
          <w:i/>
          <w:iCs/>
          <w:sz w:val="24"/>
          <w:szCs w:val="24"/>
        </w:rPr>
        <w:t xml:space="preserve"> a positive impact on fundraising and mobilization efforts.</w:t>
      </w:r>
    </w:p>
    <w:p w14:paraId="4DFD8950"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The Obama 2008 presidential campaign's use of A/B testing for email subject lines is a historic example of how data-driven experimentation can enhance marketing and communication strategies. It demonstrated the power of testing different options to make informed decisions and achieve better outcomes.</w:t>
      </w:r>
    </w:p>
    <w:p w14:paraId="1B755C11" w14:textId="0059ABF5" w:rsidR="009A09D1" w:rsidRDefault="009A09D1" w:rsidP="009A09D1">
      <w:pPr>
        <w:spacing w:after="0" w:line="360" w:lineRule="auto"/>
        <w:jc w:val="both"/>
        <w:rPr>
          <w:rFonts w:ascii="Caslon" w:hAnsi="Caslon"/>
          <w:sz w:val="24"/>
          <w:szCs w:val="20"/>
        </w:rPr>
      </w:pPr>
    </w:p>
    <w:p w14:paraId="0B2676D3" w14:textId="5DA9458F" w:rsidR="009A09D1" w:rsidRDefault="009A09D1" w:rsidP="009A09D1">
      <w:pPr>
        <w:spacing w:after="0" w:line="360" w:lineRule="auto"/>
        <w:jc w:val="both"/>
        <w:rPr>
          <w:rFonts w:ascii="Caslon" w:hAnsi="Caslon"/>
          <w:sz w:val="24"/>
          <w:szCs w:val="20"/>
        </w:rPr>
      </w:pPr>
    </w:p>
    <w:p w14:paraId="6A40D2E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0223BA02" w14:textId="626C27D4" w:rsidR="009A09D1" w:rsidRPr="009A09D1" w:rsidRDefault="009A09D1" w:rsidP="00AC0F44">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Predictive Analysis</w:t>
      </w:r>
    </w:p>
    <w:p w14:paraId="2FA39474" w14:textId="77777777"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also known as predictive modelling, is a process of using data and statistical techniques to make predictions about future events or outcomes. It involves analysing historical data to identify patterns and relationships, and then using those patterns to forecast what might happen in the future. </w:t>
      </w:r>
    </w:p>
    <w:p w14:paraId="3182E2B0" w14:textId="3C82EB11"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Imagine </w:t>
      </w:r>
      <w:r w:rsidR="00877709" w:rsidRPr="00282C10">
        <w:rPr>
          <w:rFonts w:ascii="Caslon" w:hAnsi="Caslon"/>
          <w:sz w:val="24"/>
          <w:szCs w:val="24"/>
        </w:rPr>
        <w:t>you are</w:t>
      </w:r>
      <w:r w:rsidRPr="00282C10">
        <w:rPr>
          <w:rFonts w:ascii="Caslon" w:hAnsi="Caslon"/>
          <w:sz w:val="24"/>
          <w:szCs w:val="24"/>
        </w:rPr>
        <w:t xml:space="preserve"> planning a trip to the beach, and you want to know whether it will rain on a particular day. Predictive analysis would involve gathering data about past weather conditions, such as temperature, humidity, wind speed, and whether it rained or not. By examining this historical data, you can identify patterns and correlations between certain weather conditions and rain. Using this information, you can build a predictive model that considers the current weather conditions and predicts the likelihood of rain on your chosen day.</w:t>
      </w:r>
    </w:p>
    <w:p w14:paraId="053F3B6E" w14:textId="77777777" w:rsidR="009A09D1" w:rsidRDefault="009A09D1" w:rsidP="009A09D1">
      <w:pPr>
        <w:spacing w:after="0" w:line="360" w:lineRule="auto"/>
        <w:jc w:val="both"/>
        <w:rPr>
          <w:rFonts w:ascii="Caslon" w:hAnsi="Caslon"/>
          <w:sz w:val="24"/>
          <w:szCs w:val="24"/>
        </w:rPr>
      </w:pPr>
      <w:r w:rsidRPr="00282C10">
        <w:rPr>
          <w:rFonts w:ascii="Caslon" w:hAnsi="Caslon"/>
          <w:sz w:val="24"/>
          <w:szCs w:val="24"/>
        </w:rPr>
        <w:t>Predictive analysis is widely used in various fields, such as finance, marketing, healthcare, and sports. It helps businesses make informed decisions, such as forecasting customer behaviour, optimizing inventory levels, or identifying potential risks. By leveraging historical data and advanced statistical techniques, predictive analysis enables us to gain insights into the future and make better-informed choices.</w:t>
      </w:r>
    </w:p>
    <w:p w14:paraId="65D794FE"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A historical example where predictive analysis was used is in the prediction of the outcomes of the 1936 U.S. presidential election between Franklin D. Roosevelt and Alf Landon.</w:t>
      </w:r>
    </w:p>
    <w:p w14:paraId="1A7BD0A8"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Literary Digest Poll and the 1936 U.S. Presidential Election</w:t>
      </w:r>
    </w:p>
    <w:p w14:paraId="1B008497"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In the 1936 U.S. presidential election, the Literary Digest, a widely read magazine at the time, conducted a large-scale poll using a sample of over two million people to predict the election outcome between incumbent President Franklin D. Roosevelt (Democratic Party) and his opponent Alf Landon (Republican Party).</w:t>
      </w:r>
    </w:p>
    <w:p w14:paraId="7DEB5A3C"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Here's how predictive analysis played a role:</w:t>
      </w:r>
    </w:p>
    <w:p w14:paraId="48F1B7A4"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Polling Method: The Literary Digest mailed out postcards to a vast number of people, asking them to vote for their preferred candidate. The magazine collected millions of responses and tallied the votes for each candidate.</w:t>
      </w:r>
    </w:p>
    <w:p w14:paraId="7C1EF48D"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lastRenderedPageBreak/>
        <w:t>Prediction: Based on the overwhelming number of responses collected and their tallies, the Literary Digest confidently predicted that Alf Landon would win the election by a significant margin.</w:t>
      </w:r>
    </w:p>
    <w:p w14:paraId="4A98CD98"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Election Outcome: However, when the actual election took place, Franklin D. Roosevelt won by a landslide, capturing 46 out of 48 states and an electoral vote of 523 to Landon's 8. The prediction made by the Literary Digest's poll turned out to be remarkably inaccurate.</w:t>
      </w:r>
    </w:p>
    <w:p w14:paraId="63140A2C" w14:textId="77777777" w:rsidR="009A09D1" w:rsidRPr="00CC41E6" w:rsidRDefault="009A09D1">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Lessons Learned: The failure of the Literary Digest's prediction led to significant discussions about the limitations of the sample and methodology used. The poll's sample was skewed towards wealthier and more conservative individuals, leading to a biased representation of the population's voting preferences.</w:t>
      </w:r>
    </w:p>
    <w:p w14:paraId="12D71E8B" w14:textId="0478D895" w:rsidR="009A09D1" w:rsidRPr="00CC41E6" w:rsidRDefault="009A09D1" w:rsidP="009A09D1">
      <w:pPr>
        <w:spacing w:line="360" w:lineRule="auto"/>
        <w:jc w:val="both"/>
        <w:rPr>
          <w:rFonts w:ascii="Caslon" w:hAnsi="Caslon"/>
          <w:i/>
          <w:iCs/>
          <w:sz w:val="24"/>
          <w:szCs w:val="24"/>
        </w:rPr>
      </w:pPr>
      <w:r w:rsidRPr="00CC41E6">
        <w:rPr>
          <w:rFonts w:ascii="Caslon" w:hAnsi="Caslon"/>
          <w:i/>
          <w:iCs/>
          <w:sz w:val="24"/>
          <w:szCs w:val="24"/>
        </w:rPr>
        <w:t xml:space="preserve">This historical example underscores the importance of careful sampling and methodology in predictive analysis. It serves as a cautionary tale, illustrating how even with a large sample size, inaccurate predictions can result if the sample is not representative of the population and if other relevant factors are not considered. </w:t>
      </w:r>
      <w:r w:rsidR="00877709" w:rsidRPr="00CC41E6">
        <w:rPr>
          <w:rFonts w:ascii="Caslon" w:hAnsi="Caslon"/>
          <w:i/>
          <w:iCs/>
          <w:sz w:val="24"/>
          <w:szCs w:val="24"/>
        </w:rPr>
        <w:t>It is</w:t>
      </w:r>
      <w:r w:rsidRPr="00CC41E6">
        <w:rPr>
          <w:rFonts w:ascii="Caslon" w:hAnsi="Caslon"/>
          <w:i/>
          <w:iCs/>
          <w:sz w:val="24"/>
          <w:szCs w:val="24"/>
        </w:rPr>
        <w:t xml:space="preserve"> a reminder that the quality of data and the robustness of the analysis are crucial in making accurate predictions.</w:t>
      </w:r>
    </w:p>
    <w:p w14:paraId="41DE5D0D" w14:textId="4E279222" w:rsidR="009A09D1" w:rsidRDefault="009A09D1" w:rsidP="009A09D1">
      <w:pPr>
        <w:spacing w:after="0" w:line="360" w:lineRule="auto"/>
        <w:jc w:val="both"/>
        <w:rPr>
          <w:rFonts w:ascii="Caslon" w:hAnsi="Caslon"/>
          <w:sz w:val="24"/>
          <w:szCs w:val="20"/>
        </w:rPr>
      </w:pPr>
    </w:p>
    <w:p w14:paraId="5F1E0867" w14:textId="1E354065" w:rsidR="009A09D1" w:rsidRDefault="009A09D1" w:rsidP="009A09D1">
      <w:pPr>
        <w:spacing w:after="0" w:line="360" w:lineRule="auto"/>
        <w:jc w:val="both"/>
        <w:rPr>
          <w:rFonts w:ascii="Caslon" w:hAnsi="Caslon"/>
          <w:sz w:val="24"/>
          <w:szCs w:val="20"/>
        </w:rPr>
      </w:pPr>
    </w:p>
    <w:p w14:paraId="7BF42885" w14:textId="60C3819B" w:rsidR="009A09D1" w:rsidRDefault="009A09D1" w:rsidP="009A09D1">
      <w:pPr>
        <w:spacing w:after="0" w:line="360" w:lineRule="auto"/>
        <w:jc w:val="both"/>
        <w:rPr>
          <w:rFonts w:ascii="Caslon" w:hAnsi="Caslon"/>
          <w:sz w:val="24"/>
          <w:szCs w:val="20"/>
        </w:rPr>
      </w:pPr>
    </w:p>
    <w:p w14:paraId="59E7E86D"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139550B4" w14:textId="75E47EF8"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Survival Analysis</w:t>
      </w:r>
    </w:p>
    <w:p w14:paraId="6245C46F" w14:textId="77777777" w:rsidR="009A09D1" w:rsidRDefault="009A09D1" w:rsidP="009A09D1">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method used to analyse time-to-event data. It focuses on studying the time until an event of interest occurs, such as death, disease recurrence, or failure. The Kaplan-Meier estimator is commonly used to estimate the survival function. Cox proportional hazards model is a popular regression technique in survival analysis. It helps assess the impact of covariates on survival outcomes. Survival analysis is useful in understanding and predicting the duration until an event happens, providing valuable insights for decision-making and risk assessment.</w:t>
      </w:r>
    </w:p>
    <w:p w14:paraId="298DB543"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One real-world scenario where survival analysis is used is in the medical field for studying disease progression and patient outcomes.</w:t>
      </w:r>
    </w:p>
    <w:p w14:paraId="3C6F8423" w14:textId="77777777" w:rsidR="009A09D1" w:rsidRPr="00AA23E5"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7872" behindDoc="0" locked="0" layoutInCell="1" allowOverlap="1" wp14:anchorId="2A969983" wp14:editId="6E8C0E7A">
            <wp:simplePos x="0" y="0"/>
            <wp:positionH relativeFrom="column">
              <wp:posOffset>6163310</wp:posOffset>
            </wp:positionH>
            <wp:positionV relativeFrom="paragraph">
              <wp:posOffset>10795</wp:posOffset>
            </wp:positionV>
            <wp:extent cx="540000" cy="540000"/>
            <wp:effectExtent l="0" t="0" r="0" b="0"/>
            <wp:wrapTopAndBottom/>
            <wp:docPr id="25" name="Graphic 25" descr="Covid-19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Covid-19 outline"/>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A23E5">
        <w:rPr>
          <w:rFonts w:ascii="Caslon" w:hAnsi="Caslon"/>
          <w:i/>
          <w:iCs/>
          <w:sz w:val="24"/>
          <w:szCs w:val="24"/>
        </w:rPr>
        <w:t>Cancer Patient Survival Study</w:t>
      </w:r>
    </w:p>
    <w:p w14:paraId="1D2D006B"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Imagine a medical researcher conducting a study on patients diagnosed with a specific type of cancer. The researcher wants to understand how long it takes for patients to experience a particular event, such as disease recurrence or death, after diagnosis.</w:t>
      </w:r>
    </w:p>
    <w:p w14:paraId="6275CA35"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Here's how survival analysis comes into play:</w:t>
      </w:r>
    </w:p>
    <w:p w14:paraId="5BDB3C14"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Data Collection: The researcher collects data on patients diagnosed with the specific cancer type. For each patient, they record information such as the date of diagnosis, treatment history, patient characteristics, and whether they experienced the event of interest (e.g., disease recurrence or death).</w:t>
      </w:r>
    </w:p>
    <w:p w14:paraId="049CA988" w14:textId="14925556"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Survival Time Calculation: The survival time for each patient is calculated as the time between diagnosis and the occurrence of the event or the end of the study period. If the event of interest </w:t>
      </w:r>
      <w:r w:rsidR="00877709" w:rsidRPr="00AA23E5">
        <w:rPr>
          <w:rFonts w:ascii="Caslon" w:hAnsi="Caslon"/>
          <w:i/>
          <w:iCs/>
          <w:sz w:val="24"/>
          <w:szCs w:val="24"/>
        </w:rPr>
        <w:t>has not</w:t>
      </w:r>
      <w:r w:rsidRPr="00AA23E5">
        <w:rPr>
          <w:rFonts w:ascii="Caslon" w:hAnsi="Caslon"/>
          <w:i/>
          <w:iCs/>
          <w:sz w:val="24"/>
          <w:szCs w:val="24"/>
        </w:rPr>
        <w:t xml:space="preserve"> occurred by the end of the study, the patient is censored.</w:t>
      </w:r>
    </w:p>
    <w:p w14:paraId="092066DB"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Survival Analysis: Using survival analysis techniques such as Kaplan-Meier curves or Cox proportional hazards models, the researcher analyses the data to estimate the probability of survival over time. They can identify factors that are associated with better or worse survival outcomes, such as age, treatment type, or specific genetic markers.</w:t>
      </w:r>
    </w:p>
    <w:p w14:paraId="3B16859F"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Clinical Insights: The study's results provide important insights into the disease's progression and patient outcomes. Researchers and clinicians can use the findings to </w:t>
      </w:r>
      <w:r w:rsidRPr="00AA23E5">
        <w:rPr>
          <w:rFonts w:ascii="Caslon" w:hAnsi="Caslon"/>
          <w:i/>
          <w:iCs/>
          <w:sz w:val="24"/>
          <w:szCs w:val="24"/>
        </w:rPr>
        <w:lastRenderedPageBreak/>
        <w:t>make informed decisions about treatment strategies, patient counselling, and further research directions.</w:t>
      </w:r>
    </w:p>
    <w:p w14:paraId="6A110917" w14:textId="23F7400B"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Survival analysis allows medical researchers to analyse data </w:t>
      </w:r>
      <w:r w:rsidR="00877709" w:rsidRPr="00AA23E5">
        <w:rPr>
          <w:rFonts w:ascii="Caslon" w:hAnsi="Caslon"/>
          <w:i/>
          <w:iCs/>
          <w:sz w:val="24"/>
          <w:szCs w:val="24"/>
        </w:rPr>
        <w:t>that is</w:t>
      </w:r>
      <w:r w:rsidRPr="00AA23E5">
        <w:rPr>
          <w:rFonts w:ascii="Caslon" w:hAnsi="Caslon"/>
          <w:i/>
          <w:iCs/>
          <w:sz w:val="24"/>
          <w:szCs w:val="24"/>
        </w:rPr>
        <w:t xml:space="preserve"> characterized by varying follow-up times, censoring (events that </w:t>
      </w:r>
      <w:r w:rsidR="00877709" w:rsidRPr="00AA23E5">
        <w:rPr>
          <w:rFonts w:ascii="Caslon" w:hAnsi="Caslon"/>
          <w:i/>
          <w:iCs/>
          <w:sz w:val="24"/>
          <w:szCs w:val="24"/>
        </w:rPr>
        <w:t>have not</w:t>
      </w:r>
      <w:r w:rsidRPr="00AA23E5">
        <w:rPr>
          <w:rFonts w:ascii="Caslon" w:hAnsi="Caslon"/>
          <w:i/>
          <w:iCs/>
          <w:sz w:val="24"/>
          <w:szCs w:val="24"/>
        </w:rPr>
        <w:t xml:space="preserve"> occurred), and the need to account for these complexities when estimating survival probabilities. </w:t>
      </w:r>
      <w:r w:rsidR="00877709" w:rsidRPr="00AA23E5">
        <w:rPr>
          <w:rFonts w:ascii="Caslon" w:hAnsi="Caslon"/>
          <w:i/>
          <w:iCs/>
          <w:sz w:val="24"/>
          <w:szCs w:val="24"/>
        </w:rPr>
        <w:t>It is</w:t>
      </w:r>
      <w:r w:rsidRPr="00AA23E5">
        <w:rPr>
          <w:rFonts w:ascii="Caslon" w:hAnsi="Caslon"/>
          <w:i/>
          <w:iCs/>
          <w:sz w:val="24"/>
          <w:szCs w:val="24"/>
        </w:rPr>
        <w:t xml:space="preserve"> an essential tool for studying disease progression, patient survival, and the impact of </w:t>
      </w:r>
      <w:r w:rsidR="00877709" w:rsidRPr="00AA23E5">
        <w:rPr>
          <w:rFonts w:ascii="Caslon" w:hAnsi="Caslon"/>
          <w:i/>
          <w:iCs/>
          <w:sz w:val="24"/>
          <w:szCs w:val="24"/>
        </w:rPr>
        <w:t>numerous factors</w:t>
      </w:r>
      <w:r w:rsidRPr="00AA23E5">
        <w:rPr>
          <w:rFonts w:ascii="Caslon" w:hAnsi="Caslon"/>
          <w:i/>
          <w:iCs/>
          <w:sz w:val="24"/>
          <w:szCs w:val="24"/>
        </w:rPr>
        <w:t xml:space="preserve"> on these outcomes.</w:t>
      </w:r>
    </w:p>
    <w:p w14:paraId="47500AEC" w14:textId="30CC9303" w:rsidR="009A09D1" w:rsidRDefault="009A09D1" w:rsidP="009A09D1">
      <w:pPr>
        <w:spacing w:after="0" w:line="360" w:lineRule="auto"/>
        <w:jc w:val="both"/>
        <w:rPr>
          <w:rFonts w:ascii="Caslon" w:hAnsi="Caslon"/>
          <w:sz w:val="24"/>
          <w:szCs w:val="20"/>
        </w:rPr>
      </w:pPr>
    </w:p>
    <w:p w14:paraId="16FB81F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28242FBF" w14:textId="500CD2B0"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Longitudinal Data Analysis</w:t>
      </w:r>
    </w:p>
    <w:p w14:paraId="0F48821D" w14:textId="77777777" w:rsidR="009A09D1" w:rsidRDefault="009A09D1" w:rsidP="009A09D1">
      <w:pPr>
        <w:spacing w:after="0" w:line="360" w:lineRule="auto"/>
        <w:jc w:val="both"/>
        <w:rPr>
          <w:rFonts w:ascii="Caslon" w:hAnsi="Caslon"/>
          <w:sz w:val="24"/>
          <w:szCs w:val="24"/>
        </w:rPr>
      </w:pPr>
      <w:r>
        <w:rPr>
          <w:rFonts w:ascii="Caslon" w:hAnsi="Caslon"/>
          <w:sz w:val="24"/>
          <w:szCs w:val="24"/>
        </w:rPr>
        <w:t>R</w:t>
      </w:r>
      <w:r w:rsidRPr="00C9457F">
        <w:rPr>
          <w:rFonts w:ascii="Caslon" w:hAnsi="Caslon"/>
          <w:sz w:val="24"/>
          <w:szCs w:val="24"/>
        </w:rPr>
        <w:t>efers to the statistical methods and techniques used to analyse data collected over multiple time points from the same individuals or subjects. It focuses on understanding and modelling changes or trends in variables of interest over time. It involves accounting for the correlations and dependencies among repeated measurements on the same subjects and explores how these variables evolve and interact over the course of the study. Longitudinal data analysis techniques include growth curve models, mixed-effects models, generalized estimating equations (GEE), and random-effects models. It allows researchers to investigate individual trajectories, examine the effects of time-varying factors, assess the impact of interventions or treatments, and provide insights into the dynamic nature of the studied phenomenon.</w:t>
      </w:r>
    </w:p>
    <w:p w14:paraId="6BB45033"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An example of the use of longitudinal data analysis is the Framingham Heart Study, one of the most well-known and influential longitudinal studies in epidemiology and cardiovascular research.</w:t>
      </w:r>
    </w:p>
    <w:p w14:paraId="7F75A12B"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The Framingham Heart Study was initiated in 1948 in Framingham, Massachusetts, USA. The study aimed to investigate the risk factors for cardiovascular diseases by following a large cohort of individuals over an extended period.</w:t>
      </w:r>
    </w:p>
    <w:p w14:paraId="5EB4FD82" w14:textId="77777777" w:rsidR="009A09D1" w:rsidRPr="00CA3858"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9920" behindDoc="0" locked="0" layoutInCell="1" allowOverlap="1" wp14:anchorId="2265CAAC" wp14:editId="361CF2F7">
            <wp:simplePos x="0" y="0"/>
            <wp:positionH relativeFrom="column">
              <wp:posOffset>6148070</wp:posOffset>
            </wp:positionH>
            <wp:positionV relativeFrom="paragraph">
              <wp:posOffset>10795</wp:posOffset>
            </wp:positionV>
            <wp:extent cx="539750" cy="539750"/>
            <wp:effectExtent l="0" t="0" r="0" b="0"/>
            <wp:wrapTopAndBottom/>
            <wp:docPr id="29" name="Graphic 29" descr="Yoga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Yoga outlin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539750" cy="539750"/>
                    </a:xfrm>
                    <a:prstGeom prst="rect">
                      <a:avLst/>
                    </a:prstGeom>
                  </pic:spPr>
                </pic:pic>
              </a:graphicData>
            </a:graphic>
          </wp:anchor>
        </w:drawing>
      </w:r>
      <w:r w:rsidRPr="00CA3858">
        <w:rPr>
          <w:rFonts w:ascii="Caslon" w:hAnsi="Caslon"/>
          <w:i/>
          <w:iCs/>
          <w:sz w:val="24"/>
          <w:szCs w:val="24"/>
        </w:rPr>
        <w:t>The study collected extensive data from participants through repeated measurements and examinations conducted at regular intervals over many years. The data included medical histories, physical exams, lab tests, lifestyle factors, and other relevant information.</w:t>
      </w:r>
    </w:p>
    <w:p w14:paraId="606E4D0D"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Longitudinal data analysis was central to the study's design and objectives. Here are some examples of how it was used:</w:t>
      </w:r>
    </w:p>
    <w:p w14:paraId="028EC9FD"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Identifying Risk Factors: By collecting data on various risk factors over time and observing the development of cardiovascular diseases, researchers could assess how factors like smoking, cholesterol levels, blood pressure, and obesity contribute to heart disease risk.</w:t>
      </w:r>
    </w:p>
    <w:p w14:paraId="3AE78F5B"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Trend Analysis: Longitudinal analysis allowed researchers to observe trends and changes in risk factors and disease outcomes as participants aged. This helped identify patterns that might not be evident in cross-sectional studies.</w:t>
      </w:r>
    </w:p>
    <w:p w14:paraId="6073627C"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 xml:space="preserve">Causal Inference: The longitudinal nature of the data allowed researchers to explore potential causal relationships between risk factors and outcomes. By observing changes </w:t>
      </w:r>
      <w:r w:rsidRPr="00CA3858">
        <w:rPr>
          <w:rFonts w:ascii="Caslon" w:hAnsi="Caslon"/>
          <w:i/>
          <w:iCs/>
          <w:sz w:val="24"/>
          <w:szCs w:val="24"/>
        </w:rPr>
        <w:lastRenderedPageBreak/>
        <w:t>in risk factors before the development of diseases, researchers could make more informed conclusions about causality.</w:t>
      </w:r>
    </w:p>
    <w:p w14:paraId="45962A61"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Individual Trajectories: Longitudinal data analysis allowed researchers to study individual trajectories of risk factors and health outcomes. This helped tailor interventions and treatments to individual needs.</w:t>
      </w:r>
    </w:p>
    <w:p w14:paraId="2CE4A454"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The Framingham Heart Study has had a profound impact on our understanding of cardiovascular diseases and their risk factors. The study's findings have informed medical guidelines, public health policies, and interventions for heart disease prevention and management.</w:t>
      </w:r>
    </w:p>
    <w:p w14:paraId="3330A5C5" w14:textId="5A81033B" w:rsidR="009A09D1" w:rsidRDefault="009A09D1" w:rsidP="009A09D1">
      <w:pPr>
        <w:spacing w:after="0" w:line="360" w:lineRule="auto"/>
        <w:jc w:val="both"/>
        <w:rPr>
          <w:rFonts w:ascii="Caslon" w:hAnsi="Caslon"/>
          <w:sz w:val="24"/>
          <w:szCs w:val="20"/>
        </w:rPr>
      </w:pPr>
      <w:r w:rsidRPr="00CA3858">
        <w:rPr>
          <w:rFonts w:ascii="Caslon" w:hAnsi="Caslon"/>
          <w:i/>
          <w:iCs/>
          <w:sz w:val="24"/>
          <w:szCs w:val="24"/>
        </w:rPr>
        <w:t>The use of longitudinal data analysis in the Framingham Heart Study serves as a model for studying complex diseases over time. It highlights the importance of capturing changes within individuals and how those changes relate to health outcomes.</w:t>
      </w:r>
    </w:p>
    <w:p w14:paraId="767E5B67" w14:textId="166ED537" w:rsidR="009A09D1" w:rsidRDefault="009A09D1" w:rsidP="009A09D1">
      <w:pPr>
        <w:spacing w:after="0" w:line="360" w:lineRule="auto"/>
        <w:jc w:val="both"/>
        <w:rPr>
          <w:rFonts w:ascii="Caslon" w:hAnsi="Caslon"/>
          <w:sz w:val="24"/>
          <w:szCs w:val="20"/>
        </w:rPr>
      </w:pPr>
    </w:p>
    <w:p w14:paraId="34F649D7" w14:textId="677B930C" w:rsidR="009A09D1" w:rsidRDefault="009A09D1" w:rsidP="009A09D1">
      <w:pPr>
        <w:spacing w:after="0" w:line="360" w:lineRule="auto"/>
        <w:jc w:val="both"/>
        <w:rPr>
          <w:rFonts w:ascii="Caslon" w:hAnsi="Caslon"/>
          <w:sz w:val="24"/>
          <w:szCs w:val="20"/>
        </w:rPr>
      </w:pPr>
    </w:p>
    <w:p w14:paraId="628CF0D9" w14:textId="77777777" w:rsidR="009A09D1" w:rsidRDefault="009A09D1">
      <w:pPr>
        <w:rPr>
          <w:rFonts w:ascii="Caslon" w:hAnsi="Caslon"/>
          <w:b/>
          <w:bCs/>
          <w:sz w:val="32"/>
          <w:szCs w:val="40"/>
        </w:rPr>
      </w:pPr>
      <w:r>
        <w:rPr>
          <w:rFonts w:ascii="Caslon" w:hAnsi="Caslon"/>
          <w:b/>
          <w:bCs/>
          <w:sz w:val="32"/>
          <w:szCs w:val="40"/>
        </w:rPr>
        <w:br w:type="page"/>
      </w:r>
    </w:p>
    <w:p w14:paraId="264FA99B" w14:textId="7EAA33AA"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Time Series Analysis</w:t>
      </w:r>
    </w:p>
    <w:p w14:paraId="592A7540"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Time series analysis is a statistical method used to analyse and interpret data that is collected at different time intervals. In time series data, observations are recorded sequentially over time, and the goal of time series analysis is to understand the underlying patterns, trends, and characteristics of the data, as well as to make predictions or forecasts about future values.</w:t>
      </w:r>
    </w:p>
    <w:p w14:paraId="4CE0FF33"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Time series analysis involves several key components:</w:t>
      </w:r>
    </w:p>
    <w:p w14:paraId="6EAB3765" w14:textId="71ACBD31"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Exploratory Data Analysis (EDA): Before diving into complex analyses, </w:t>
      </w:r>
      <w:r w:rsidR="00877709" w:rsidRPr="008B4A4F">
        <w:rPr>
          <w:rFonts w:ascii="Caslon" w:hAnsi="Caslon"/>
          <w:sz w:val="24"/>
          <w:szCs w:val="24"/>
        </w:rPr>
        <w:t>it is</w:t>
      </w:r>
      <w:r w:rsidRPr="008B4A4F">
        <w:rPr>
          <w:rFonts w:ascii="Caslon" w:hAnsi="Caslon"/>
          <w:sz w:val="24"/>
          <w:szCs w:val="24"/>
        </w:rPr>
        <w:t xml:space="preserve"> important to visually and statistically explore the data to understand its basic properties, such as trends, seasonality, and potential outliers.</w:t>
      </w:r>
    </w:p>
    <w:p w14:paraId="3978FECD" w14:textId="77777777" w:rsidR="009A09D1"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Trend Analysis: Time series data often exhibit trends, which are long-term patterns or directions in the data. Identifying and modelling trends can help in understanding the data's underlying behaviour.</w:t>
      </w:r>
    </w:p>
    <w:p w14:paraId="71D3C18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Seasonal Analysis: Many time series data sets also exhibit seasonal patterns, which are recurring patterns that occur at regular intervals (e.g., daily, monthly, yearly). Analysing seasonality can provide insights into cyclic behaviour.</w:t>
      </w:r>
    </w:p>
    <w:p w14:paraId="63B46E0C"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Stationarity: A common assumption in time series analysis is that the data is stationary, meaning that statistical properties (like mean and variance) do not change over time. If the data is not stationary, transformations or differencing might be necessary to achieve stationarity.</w:t>
      </w:r>
    </w:p>
    <w:p w14:paraId="1BEEB51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Autocorrelation and Lag Analysis: Autocorrelation measures how each data point is correlated with previous data points. Lag plots and autocorrelation plots help identify potential relationships.</w:t>
      </w:r>
    </w:p>
    <w:p w14:paraId="2FA5774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Time Series Models: These models capture the various components of a time series, such as trend, seasonality, and noise, in mathematical terms. Different models include moving averages, autoregressive models, exponential smoothing, and more advanced models like ARIMA (AutoRegressive Integrated Moving Average) and state-space models.</w:t>
      </w:r>
    </w:p>
    <w:p w14:paraId="79DD2B9D"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Identification: Identifying the appropriate model for a given time series involves assessing the characteristics of the data, such as the presence of trend and </w:t>
      </w:r>
      <w:r w:rsidRPr="008B4A4F">
        <w:rPr>
          <w:rFonts w:ascii="Caslon" w:hAnsi="Caslon"/>
          <w:sz w:val="24"/>
          <w:szCs w:val="24"/>
        </w:rPr>
        <w:lastRenderedPageBreak/>
        <w:t>seasonality, and choosing the appropriate order of differencing, autoregressive terms, moving average terms, etc.</w:t>
      </w:r>
    </w:p>
    <w:p w14:paraId="34DF23EA"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Model Estimation and Fitting: Once the model is identified, parameters are estimated using historical data. This involves finding the best-fit values that minimize the difference between the model's predictions and the actual data.</w:t>
      </w:r>
    </w:p>
    <w:p w14:paraId="6F71A7D7"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Model Evaluation: Models are evaluated using various metrics and diagnostic plots to assess their accuracy and goodness of fit. Common metrics include Mean Absolute Error (MAE), Mean Squared Error (MSE), and Root Mean Squared Error (RMSE).</w:t>
      </w:r>
    </w:p>
    <w:p w14:paraId="7640C92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Forecasting: Time series models can be used to predict future values based on historical patterns. Forecasting can be short-term or long-term, and it considers the identified trends and seasonal patterns.</w:t>
      </w:r>
    </w:p>
    <w:p w14:paraId="2E71ECA8" w14:textId="704C450C"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Validation: After forecasting, </w:t>
      </w:r>
      <w:r w:rsidR="00877709" w:rsidRPr="008B4A4F">
        <w:rPr>
          <w:rFonts w:ascii="Caslon" w:hAnsi="Caslon"/>
          <w:sz w:val="24"/>
          <w:szCs w:val="24"/>
        </w:rPr>
        <w:t>it is</w:t>
      </w:r>
      <w:r w:rsidRPr="008B4A4F">
        <w:rPr>
          <w:rFonts w:ascii="Caslon" w:hAnsi="Caslon"/>
          <w:sz w:val="24"/>
          <w:szCs w:val="24"/>
        </w:rPr>
        <w:t xml:space="preserve"> important to assess the accuracy of the forecasts by comparing them to actual values. This helps to validate the model's predictive ability.</w:t>
      </w:r>
    </w:p>
    <w:p w14:paraId="6390BCE0" w14:textId="77777777" w:rsidR="009A09D1" w:rsidRDefault="009A09D1" w:rsidP="009A09D1">
      <w:pPr>
        <w:spacing w:after="0" w:line="360" w:lineRule="auto"/>
        <w:jc w:val="both"/>
        <w:rPr>
          <w:rFonts w:ascii="Caslon" w:hAnsi="Caslon"/>
          <w:sz w:val="24"/>
          <w:szCs w:val="24"/>
        </w:rPr>
      </w:pPr>
      <w:r w:rsidRPr="008B4A4F">
        <w:rPr>
          <w:rFonts w:ascii="Caslon" w:hAnsi="Caslon"/>
          <w:sz w:val="24"/>
          <w:szCs w:val="24"/>
        </w:rPr>
        <w:t>Time series analysis has a wide range of applications, including economics, finance, epidemiology, meteorology, and many more fields where data is collected over time. It provides insights into past behaviour, helps in understanding patterns, and trends, and allows for making informed predictions about future values.</w:t>
      </w:r>
    </w:p>
    <w:p w14:paraId="0AC51A50" w14:textId="5400AAD8" w:rsidR="009A09D1" w:rsidRDefault="009A09D1" w:rsidP="009A09D1">
      <w:pPr>
        <w:spacing w:after="0" w:line="360" w:lineRule="auto"/>
        <w:jc w:val="both"/>
        <w:rPr>
          <w:rFonts w:ascii="Caslon" w:hAnsi="Caslon"/>
          <w:sz w:val="24"/>
          <w:szCs w:val="20"/>
        </w:rPr>
      </w:pPr>
    </w:p>
    <w:p w14:paraId="38A6FD88" w14:textId="44901DBE" w:rsidR="009A09D1" w:rsidRDefault="009A09D1" w:rsidP="009A09D1">
      <w:pPr>
        <w:spacing w:after="0" w:line="360" w:lineRule="auto"/>
        <w:jc w:val="both"/>
        <w:rPr>
          <w:rFonts w:ascii="Caslon" w:hAnsi="Caslon"/>
          <w:sz w:val="24"/>
          <w:szCs w:val="20"/>
        </w:rPr>
      </w:pPr>
    </w:p>
    <w:p w14:paraId="54DEA84C" w14:textId="77777777" w:rsidR="00DA3E6B" w:rsidRDefault="00DA3E6B">
      <w:pPr>
        <w:rPr>
          <w:rFonts w:ascii="Caslon" w:eastAsiaTheme="minorEastAsia" w:hAnsi="Caslon" w:cstheme="minorHAnsi"/>
          <w:b/>
          <w:bCs/>
          <w:sz w:val="32"/>
          <w:szCs w:val="40"/>
        </w:rPr>
      </w:pPr>
      <w:r>
        <w:rPr>
          <w:rFonts w:ascii="Caslon" w:eastAsiaTheme="minorEastAsia" w:hAnsi="Caslon" w:cstheme="minorHAnsi"/>
          <w:b/>
          <w:bCs/>
          <w:sz w:val="32"/>
          <w:szCs w:val="40"/>
        </w:rPr>
        <w:br w:type="page"/>
      </w:r>
    </w:p>
    <w:p w14:paraId="765D1C71" w14:textId="6524EE81" w:rsidR="00DA3E6B" w:rsidRPr="00DA3E6B" w:rsidRDefault="00DA3E6B" w:rsidP="00DA3E6B">
      <w:pPr>
        <w:spacing w:before="240" w:after="240" w:line="360" w:lineRule="auto"/>
        <w:rPr>
          <w:rFonts w:ascii="Caslon" w:eastAsiaTheme="minorEastAsia" w:hAnsi="Caslon" w:cstheme="minorHAnsi"/>
          <w:b/>
          <w:bCs/>
          <w:sz w:val="32"/>
          <w:szCs w:val="40"/>
        </w:rPr>
      </w:pPr>
      <w:r w:rsidRPr="00DA3E6B">
        <w:rPr>
          <w:rFonts w:ascii="Caslon" w:eastAsiaTheme="minorEastAsia" w:hAnsi="Caslon" w:cstheme="minorHAnsi"/>
          <w:b/>
          <w:bCs/>
          <w:sz w:val="32"/>
          <w:szCs w:val="40"/>
        </w:rPr>
        <w:lastRenderedPageBreak/>
        <w:t>Time Series Decomposition</w:t>
      </w:r>
    </w:p>
    <w:p w14:paraId="6D190752" w14:textId="77777777" w:rsidR="00DA3E6B" w:rsidRPr="00706501" w:rsidRDefault="00DA3E6B" w:rsidP="00DA3E6B">
      <w:pPr>
        <w:spacing w:after="0" w:line="360" w:lineRule="auto"/>
        <w:jc w:val="both"/>
        <w:rPr>
          <w:rFonts w:ascii="Caslon" w:eastAsiaTheme="minorEastAsia" w:hAnsi="Caslon" w:cstheme="minorHAnsi"/>
          <w:sz w:val="24"/>
          <w:szCs w:val="24"/>
        </w:rPr>
      </w:pPr>
      <w:r>
        <w:rPr>
          <w:rFonts w:ascii="Caslon" w:eastAsiaTheme="minorEastAsia" w:hAnsi="Caslon" w:cstheme="minorHAnsi"/>
          <w:sz w:val="24"/>
          <w:szCs w:val="24"/>
        </w:rPr>
        <w:t>A</w:t>
      </w:r>
      <w:r w:rsidRPr="00706501">
        <w:rPr>
          <w:rFonts w:ascii="Caslon" w:eastAsiaTheme="minorEastAsia" w:hAnsi="Caslon" w:cstheme="minorHAnsi"/>
          <w:sz w:val="24"/>
          <w:szCs w:val="24"/>
        </w:rPr>
        <w:t xml:space="preserve"> statistical technique used to break down a time series data set into its underlying components: trend, seasonality, and residual (error) components. </w:t>
      </w:r>
    </w:p>
    <w:p w14:paraId="743AC0C2" w14:textId="40B7C56E" w:rsidR="00DA3E6B" w:rsidRPr="00706501" w:rsidRDefault="00877709" w:rsidP="00DA3E6B">
      <w:pPr>
        <w:spacing w:after="0" w:line="360" w:lineRule="auto"/>
        <w:jc w:val="both"/>
        <w:rPr>
          <w:rFonts w:ascii="Caslon" w:hAnsi="Caslon"/>
          <w:sz w:val="24"/>
          <w:szCs w:val="24"/>
        </w:rPr>
      </w:pPr>
      <w:r w:rsidRPr="00706501">
        <w:rPr>
          <w:rFonts w:ascii="Caslon" w:hAnsi="Caslon"/>
          <w:sz w:val="24"/>
          <w:szCs w:val="24"/>
        </w:rPr>
        <w:t>Here is</w:t>
      </w:r>
      <w:r w:rsidR="00DA3E6B" w:rsidRPr="00706501">
        <w:rPr>
          <w:rFonts w:ascii="Caslon" w:hAnsi="Caslon"/>
          <w:sz w:val="24"/>
          <w:szCs w:val="24"/>
        </w:rPr>
        <w:t xml:space="preserve"> a brief explanation of each component:</w:t>
      </w:r>
    </w:p>
    <w:p w14:paraId="0D01C8F1"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Trend: The trend component represents the long-term pattern or direction in the data. It captures the overall upward or downward movement of the data over time. Trends can be linear, nonlinear, or even constant. Identifying the trend component is essential for understanding the general trajectory of the data and making long-term predictions.</w:t>
      </w:r>
    </w:p>
    <w:p w14:paraId="18867FC6"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Seasonality: The seasonality component captures the repeating patterns or fluctuations in the data that occur at fixed intervals, such as daily, weekly, monthly, or yearly cycles. Seasonal patterns can be influenced by factors like holidays, weather conditions, or cultural events. By identifying and accounting for seasonality, you can better understand periodic effects and make more accurate short-term predictions.</w:t>
      </w:r>
    </w:p>
    <w:p w14:paraId="7AE08792"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Residual (Error): The residual component represents the variation in the data that cannot be explained by the trend or seasonality. It includes random fluctuations, noise, and any other unpredictable factors that affect the data. Analysing the residual component can help you assess the goodness of fit of your model and identify any remaining patterns that were not captured by the trend and seasonality.</w:t>
      </w:r>
    </w:p>
    <w:p w14:paraId="12BDF888" w14:textId="77777777" w:rsidR="00DA3E6B" w:rsidRDefault="00DA3E6B" w:rsidP="00DA3E6B">
      <w:pPr>
        <w:spacing w:after="0" w:line="360" w:lineRule="auto"/>
        <w:jc w:val="both"/>
        <w:rPr>
          <w:rFonts w:ascii="Caslon" w:hAnsi="Caslon"/>
          <w:sz w:val="24"/>
          <w:szCs w:val="24"/>
        </w:rPr>
      </w:pPr>
      <w:r w:rsidRPr="00706501">
        <w:rPr>
          <w:rFonts w:ascii="Caslon" w:hAnsi="Caslon"/>
          <w:sz w:val="24"/>
          <w:szCs w:val="24"/>
        </w:rPr>
        <w:t>Time series decomposition is often used as a preliminary step in time series analysis and forecasting. Overall, time series decomposition is a valuable tool for gaining insights into the patterns and characteristics of time-dependent data, which is crucial for making informed decisions and accurate predictions.</w:t>
      </w:r>
    </w:p>
    <w:p w14:paraId="1CF44310" w14:textId="77777777" w:rsidR="00DA3E6B" w:rsidRPr="00E44511"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1968" behindDoc="0" locked="0" layoutInCell="1" allowOverlap="1" wp14:anchorId="0AF32ED1" wp14:editId="2E57C824">
            <wp:simplePos x="0" y="0"/>
            <wp:positionH relativeFrom="column">
              <wp:posOffset>6094730</wp:posOffset>
            </wp:positionH>
            <wp:positionV relativeFrom="paragraph">
              <wp:posOffset>6350</wp:posOffset>
            </wp:positionV>
            <wp:extent cx="540000" cy="540000"/>
            <wp:effectExtent l="0" t="0" r="0" b="0"/>
            <wp:wrapTopAndBottom/>
            <wp:docPr id="35" name="Graphic 35" descr="Office worke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Office worker male with solid fill"/>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A historical example where time series decomposition was used is in the analysis of economic data, particularly in the context of seasonal adjustment for economic indicators like unemployment rates.</w:t>
      </w:r>
    </w:p>
    <w:p w14:paraId="61BD857E"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Seasonal Adjustment of Unemployment Rates</w:t>
      </w:r>
    </w:p>
    <w:p w14:paraId="3EB713F5"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In the mid-20th century, statisticians and economists began using time series decomposition to analyse economic data and extract underlying trends and seasonal patterns. One notable example is the seasonal adjustment of unemployment rates.</w:t>
      </w:r>
    </w:p>
    <w:p w14:paraId="10856809" w14:textId="67B664EE" w:rsidR="00DA3E6B" w:rsidRPr="00E44511" w:rsidRDefault="00877709" w:rsidP="00DA3E6B">
      <w:pPr>
        <w:spacing w:after="0" w:line="360" w:lineRule="auto"/>
        <w:jc w:val="both"/>
        <w:rPr>
          <w:rFonts w:ascii="Caslon" w:hAnsi="Caslon"/>
          <w:i/>
          <w:iCs/>
          <w:sz w:val="24"/>
          <w:szCs w:val="24"/>
        </w:rPr>
      </w:pPr>
      <w:r w:rsidRPr="00E44511">
        <w:rPr>
          <w:rFonts w:ascii="Caslon" w:hAnsi="Caslon"/>
          <w:i/>
          <w:iCs/>
          <w:sz w:val="24"/>
          <w:szCs w:val="24"/>
        </w:rPr>
        <w:lastRenderedPageBreak/>
        <w:t>Here is</w:t>
      </w:r>
      <w:r w:rsidR="00DA3E6B" w:rsidRPr="00E44511">
        <w:rPr>
          <w:rFonts w:ascii="Caslon" w:hAnsi="Caslon"/>
          <w:i/>
          <w:iCs/>
          <w:sz w:val="24"/>
          <w:szCs w:val="24"/>
        </w:rPr>
        <w:t xml:space="preserve"> how it played out:</w:t>
      </w:r>
    </w:p>
    <w:p w14:paraId="68F4E66D"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Data Collection: Economists collected monthly or quarterly data on unemployment rates over several years. These data points showed fluctuations due to both short-term seasonal effects (e.g., summer jobs, holiday hiring) and long-term trends (e.g., changes in economic conditions, structural shifts).</w:t>
      </w:r>
    </w:p>
    <w:p w14:paraId="1638D68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Seasonal Decomposition: To understand the underlying trends and isolate the seasonal effects, economists applied time series decomposition. They used methods like the classical decomposition or moving averages to separate the data into its various components: trend, seasonal, and residual.</w:t>
      </w:r>
    </w:p>
    <w:p w14:paraId="1D8B380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Identifying Seasonal Patterns: By analysing the seasonal component, economists could identify recurring patterns in unemployment rates that were tied to specific times of the year. For example, they might observe higher unemployment rates during certain months and lower rates during others.</w:t>
      </w:r>
    </w:p>
    <w:p w14:paraId="00F18B30"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Adjusting for Seasonal Effects: The extracted seasonal pattern allowed economists to make "seasonally adjusted" unemployment rate estimates. This involved removing the seasonal component from the original data to reveal the underlying trend. Seasonally adjusted data provided a clearer picture of the actual changes in unemployment over time, free from the influence of regular seasonal fluctuations.</w:t>
      </w:r>
    </w:p>
    <w:p w14:paraId="4D7562B7" w14:textId="77777777" w:rsidR="00DA3E6B" w:rsidRPr="000956B0"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Policy and Analysis: Seasonally adjusted economic indicators are valuable for policymakers, businesses, and researchers. They provide a more accurate assessment of economic trends and help in making informed decisions without being misled by temporary seasonal effects.</w:t>
      </w:r>
    </w:p>
    <w:p w14:paraId="2B58DBC0" w14:textId="5642559D"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 xml:space="preserve">This example highlights how time series decomposition is a powerful tool for understanding complex time-varying data, such as economic indicators. It allows analysts to extract meaningful insights and uncover hidden patterns, </w:t>
      </w:r>
      <w:r w:rsidR="00877709" w:rsidRPr="00E44511">
        <w:rPr>
          <w:rFonts w:ascii="Caslon" w:hAnsi="Caslon"/>
          <w:i/>
          <w:iCs/>
          <w:sz w:val="24"/>
          <w:szCs w:val="24"/>
        </w:rPr>
        <w:t>contributing</w:t>
      </w:r>
      <w:r w:rsidRPr="00E44511">
        <w:rPr>
          <w:rFonts w:ascii="Caslon" w:hAnsi="Caslon"/>
          <w:i/>
          <w:iCs/>
          <w:sz w:val="24"/>
          <w:szCs w:val="24"/>
        </w:rPr>
        <w:t xml:space="preserve"> to better economic analysis and decision-making.</w:t>
      </w:r>
    </w:p>
    <w:p w14:paraId="67D1CAC7" w14:textId="77777777" w:rsidR="00DA3E6B" w:rsidRDefault="00DA3E6B" w:rsidP="009A09D1">
      <w:pPr>
        <w:spacing w:after="0" w:line="360" w:lineRule="auto"/>
        <w:jc w:val="both"/>
        <w:rPr>
          <w:rFonts w:ascii="Caslon" w:hAnsi="Caslon"/>
          <w:sz w:val="24"/>
          <w:szCs w:val="20"/>
        </w:rPr>
      </w:pPr>
    </w:p>
    <w:p w14:paraId="69803133" w14:textId="75EC4FDC" w:rsidR="009A09D1" w:rsidRDefault="009A09D1" w:rsidP="009A09D1">
      <w:pPr>
        <w:spacing w:after="0" w:line="360" w:lineRule="auto"/>
        <w:jc w:val="both"/>
        <w:rPr>
          <w:rFonts w:ascii="Caslon" w:hAnsi="Caslon"/>
          <w:sz w:val="24"/>
          <w:szCs w:val="20"/>
        </w:rPr>
      </w:pPr>
    </w:p>
    <w:p w14:paraId="779707DE"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CD8FD4" w14:textId="49A26F5C"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Meta-Analysis</w:t>
      </w:r>
    </w:p>
    <w:p w14:paraId="2813936E" w14:textId="4B5ADD63" w:rsidR="00DA3E6B" w:rsidRDefault="00DA3E6B" w:rsidP="00DA3E6B">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technique used to combine and analyse data from multiple independent studies on a particular research question or topic. It involves synthesizing the results of these studies to generate a more precise and reliable estimate of the effect or relationship being investigated. By pooling data from </w:t>
      </w:r>
      <w:r w:rsidR="00ED0AC6" w:rsidRPr="00C9457F">
        <w:rPr>
          <w:rFonts w:ascii="Caslon" w:hAnsi="Caslon"/>
          <w:sz w:val="24"/>
          <w:szCs w:val="24"/>
        </w:rPr>
        <w:t>numerous studies</w:t>
      </w:r>
      <w:r w:rsidRPr="00C9457F">
        <w:rPr>
          <w:rFonts w:ascii="Caslon" w:hAnsi="Caslon"/>
          <w:sz w:val="24"/>
          <w:szCs w:val="24"/>
        </w:rPr>
        <w:t>, meta-analysis can provide a larger sample size, increased statistical power, and a more comprehensive overview of the research area. It involves systematic literature review, data extraction, and statistical analysis to quantify the overall effect size and assess the consistency or heterogeneity of findings across studies. Meta-analysis is valuable for summarizing existing evidence, identifying patterns or trends, and drawing robust conclusions that can inform decision-making and guide future research in each field.</w:t>
      </w:r>
    </w:p>
    <w:p w14:paraId="120BAD85" w14:textId="77777777" w:rsidR="00DA3E6B" w:rsidRPr="00DE147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4016" behindDoc="0" locked="0" layoutInCell="1" allowOverlap="1" wp14:anchorId="17DDA793" wp14:editId="2D72776A">
            <wp:simplePos x="0" y="0"/>
            <wp:positionH relativeFrom="column">
              <wp:posOffset>6132830</wp:posOffset>
            </wp:positionH>
            <wp:positionV relativeFrom="paragraph">
              <wp:posOffset>9525</wp:posOffset>
            </wp:positionV>
            <wp:extent cx="539750" cy="539750"/>
            <wp:effectExtent l="0" t="0" r="0" b="0"/>
            <wp:wrapTopAndBottom/>
            <wp:docPr id="28" name="Graphic 28" descr="Medic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Medicine with solid fill"/>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a:xfrm>
                      <a:off x="0" y="0"/>
                      <a:ext cx="539750" cy="539750"/>
                    </a:xfrm>
                    <a:prstGeom prst="rect">
                      <a:avLst/>
                    </a:prstGeom>
                  </pic:spPr>
                </pic:pic>
              </a:graphicData>
            </a:graphic>
          </wp:anchor>
        </w:drawing>
      </w:r>
      <w:r w:rsidRPr="00DE1478">
        <w:rPr>
          <w:rFonts w:ascii="Caslon" w:hAnsi="Caslon"/>
          <w:i/>
          <w:iCs/>
          <w:sz w:val="24"/>
          <w:szCs w:val="24"/>
        </w:rPr>
        <w:t>A historic example of meta-analysis being used is in the field of medicine and public health, specifically in the context of the Cochrane Collaboration's systematic reviews and meta-analyses of clinical trials.</w:t>
      </w:r>
    </w:p>
    <w:p w14:paraId="650C7086"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The Cochrane Collaboration and Aspirin</w:t>
      </w:r>
    </w:p>
    <w:p w14:paraId="2945C123"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In the late 1980s and early 1990s, the Cochrane Collaboration, an international network of researchers and healthcare professionals, conducted a meta-analysis that had a significant impact on medical practice. The meta-analysis focused on the use of aspirin for preventing heart attacks in patients with a history of heart disease.</w:t>
      </w:r>
    </w:p>
    <w:p w14:paraId="740F2A3D" w14:textId="5492BDC3" w:rsidR="00DA3E6B" w:rsidRDefault="00877709" w:rsidP="00DA3E6B">
      <w:pPr>
        <w:spacing w:after="0" w:line="360" w:lineRule="auto"/>
        <w:jc w:val="both"/>
        <w:rPr>
          <w:rFonts w:ascii="Caslon" w:hAnsi="Caslon"/>
          <w:i/>
          <w:iCs/>
          <w:sz w:val="24"/>
          <w:szCs w:val="24"/>
        </w:rPr>
      </w:pPr>
      <w:r w:rsidRPr="00DE1478">
        <w:rPr>
          <w:rFonts w:ascii="Caslon" w:hAnsi="Caslon"/>
          <w:i/>
          <w:iCs/>
          <w:sz w:val="24"/>
          <w:szCs w:val="24"/>
        </w:rPr>
        <w:t>Here is</w:t>
      </w:r>
      <w:r w:rsidR="00DA3E6B" w:rsidRPr="00DE1478">
        <w:rPr>
          <w:rFonts w:ascii="Caslon" w:hAnsi="Caslon"/>
          <w:i/>
          <w:iCs/>
          <w:sz w:val="24"/>
          <w:szCs w:val="24"/>
        </w:rPr>
        <w:t xml:space="preserve"> how it played out:</w:t>
      </w:r>
    </w:p>
    <w:p w14:paraId="04D44DCA"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Individual Studies: Prior to the meta-analysis, there were several clinical trials conducted to investigate the effectiveness of aspirin in reducing the risk of heart attacks in patients with heart disease. These individual studies had varying sample sizes and outcomes.</w:t>
      </w:r>
    </w:p>
    <w:p w14:paraId="5FB8F9F3"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Systematic Review: The Cochrane Collaboration gathered data from multiple clinical trials that had investigated the use of aspirin for preventing heart attacks. They conducted a systematic review, which involved carefully assessing the quality of each study, extracting data, and standardizing the results.</w:t>
      </w:r>
    </w:p>
    <w:p w14:paraId="5659C8A0"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Meta-Analysis: With the standardized data from multiple trials, the Cochrane researchers performed a meta-analysis. This involved combining the results of</w:t>
      </w:r>
      <w:r w:rsidRPr="00DE1478">
        <w:rPr>
          <w:rFonts w:ascii="Caslon" w:hAnsi="Caslon"/>
          <w:sz w:val="24"/>
          <w:szCs w:val="24"/>
        </w:rPr>
        <w:t xml:space="preserve"> </w:t>
      </w:r>
      <w:r w:rsidRPr="00DE1478">
        <w:rPr>
          <w:rFonts w:ascii="Caslon" w:hAnsi="Caslon"/>
          <w:i/>
          <w:iCs/>
          <w:sz w:val="24"/>
          <w:szCs w:val="24"/>
        </w:rPr>
        <w:t xml:space="preserve">different </w:t>
      </w:r>
      <w:r w:rsidRPr="00DE1478">
        <w:rPr>
          <w:rFonts w:ascii="Caslon" w:hAnsi="Caslon"/>
          <w:i/>
          <w:iCs/>
          <w:sz w:val="24"/>
          <w:szCs w:val="24"/>
        </w:rPr>
        <w:lastRenderedPageBreak/>
        <w:t>trials to obtain an overall estimate of the effectiveness of aspirin in reducing heart attack risk among patients with heart disease.</w:t>
      </w:r>
    </w:p>
    <w:p w14:paraId="4D728ACD"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Findings: The meta-analysis revealed that aspirin indeed had a statistically significant and clinically relevant effect in reducing the risk of heart attacks in patients with heart disease. This information was highly valuable for medical professionals making treatment decisions for such patients.</w:t>
      </w:r>
    </w:p>
    <w:p w14:paraId="3E43AACC" w14:textId="5500898B"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 xml:space="preserve">Impact: The findings of the meta-analysis led to a significant change in medical practice. As a result of the </w:t>
      </w:r>
      <w:r w:rsidR="00ED0AC6" w:rsidRPr="00DE1478">
        <w:rPr>
          <w:rFonts w:ascii="Caslon" w:hAnsi="Caslon"/>
          <w:i/>
          <w:iCs/>
          <w:sz w:val="24"/>
          <w:szCs w:val="24"/>
        </w:rPr>
        <w:t>convincing evidence</w:t>
      </w:r>
      <w:r w:rsidRPr="00DE1478">
        <w:rPr>
          <w:rFonts w:ascii="Caslon" w:hAnsi="Caslon"/>
          <w:i/>
          <w:iCs/>
          <w:sz w:val="24"/>
          <w:szCs w:val="24"/>
        </w:rPr>
        <w:t xml:space="preserve"> provided by the meta-analysis, the use of aspirin as a preventive measure for heart attacks in patients with heart disease became more widely adopted in clinical guidelines.</w:t>
      </w:r>
    </w:p>
    <w:p w14:paraId="44FC2329"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This historic example illustrates how meta-analysis can synthesize evidence from multiple studies, providing a more comprehensive and reliable assessment of a medical intervention's effectiveness. The Cochrane Collaboration's work on aspirin's efficacy showcased the power of aggregating data from multiple sources to inform medical decision-making and influence healthcare practices.</w:t>
      </w:r>
    </w:p>
    <w:p w14:paraId="05C09F11" w14:textId="49A2F145" w:rsidR="009A09D1" w:rsidRDefault="009A09D1" w:rsidP="009A09D1">
      <w:pPr>
        <w:spacing w:after="0" w:line="360" w:lineRule="auto"/>
        <w:jc w:val="both"/>
        <w:rPr>
          <w:rFonts w:ascii="Caslon" w:hAnsi="Caslon"/>
          <w:sz w:val="24"/>
          <w:szCs w:val="20"/>
        </w:rPr>
      </w:pPr>
    </w:p>
    <w:p w14:paraId="0B0EB059" w14:textId="7815C715" w:rsidR="009A09D1" w:rsidRDefault="009A09D1" w:rsidP="009A09D1">
      <w:pPr>
        <w:spacing w:after="0" w:line="360" w:lineRule="auto"/>
        <w:jc w:val="both"/>
        <w:rPr>
          <w:rFonts w:ascii="Caslon" w:hAnsi="Caslon"/>
          <w:sz w:val="24"/>
          <w:szCs w:val="20"/>
        </w:rPr>
      </w:pPr>
    </w:p>
    <w:p w14:paraId="70787F67" w14:textId="77777777" w:rsidR="00AC0F44" w:rsidRDefault="00AC0F44">
      <w:pPr>
        <w:rPr>
          <w:rFonts w:ascii="Caslon" w:eastAsiaTheme="minorEastAsia" w:hAnsi="Caslon"/>
          <w:b/>
          <w:bCs/>
          <w:sz w:val="32"/>
          <w:szCs w:val="40"/>
        </w:rPr>
      </w:pPr>
      <w:r>
        <w:rPr>
          <w:rFonts w:ascii="Caslon" w:eastAsiaTheme="minorEastAsia" w:hAnsi="Caslon"/>
          <w:b/>
          <w:bCs/>
          <w:sz w:val="32"/>
          <w:szCs w:val="40"/>
        </w:rPr>
        <w:br w:type="page"/>
      </w:r>
    </w:p>
    <w:p w14:paraId="2424E98A" w14:textId="0B73B1CB" w:rsidR="00AC0F44" w:rsidRPr="00AC0F44" w:rsidRDefault="00AC0F44" w:rsidP="00AC0F44">
      <w:pPr>
        <w:spacing w:before="240" w:after="240" w:line="360" w:lineRule="auto"/>
        <w:jc w:val="both"/>
        <w:rPr>
          <w:rFonts w:ascii="Caslon" w:eastAsiaTheme="minorEastAsia" w:hAnsi="Caslon"/>
          <w:b/>
          <w:bCs/>
          <w:sz w:val="32"/>
          <w:szCs w:val="40"/>
        </w:rPr>
      </w:pPr>
      <w:r w:rsidRPr="00AC0F44">
        <w:rPr>
          <w:rFonts w:ascii="Caslon" w:eastAsiaTheme="minorEastAsia" w:hAnsi="Caslon"/>
          <w:b/>
          <w:bCs/>
          <w:sz w:val="32"/>
          <w:szCs w:val="40"/>
        </w:rPr>
        <w:lastRenderedPageBreak/>
        <w:t>Residual Analysis</w:t>
      </w:r>
    </w:p>
    <w:p w14:paraId="372013A6" w14:textId="77777777" w:rsidR="00AC0F44" w:rsidRDefault="00AC0F44" w:rsidP="00AC0F44">
      <w:pPr>
        <w:spacing w:after="0" w:line="360" w:lineRule="auto"/>
        <w:jc w:val="both"/>
        <w:rPr>
          <w:rFonts w:ascii="Caslon" w:hAnsi="Caslon"/>
          <w:sz w:val="24"/>
          <w:szCs w:val="20"/>
        </w:rPr>
      </w:pPr>
      <w:r>
        <w:rPr>
          <w:rFonts w:ascii="Caslon" w:hAnsi="Caslon"/>
          <w:sz w:val="24"/>
          <w:szCs w:val="20"/>
        </w:rPr>
        <w:t>A</w:t>
      </w:r>
      <w:r w:rsidRPr="002A2761">
        <w:rPr>
          <w:rFonts w:ascii="Caslon" w:hAnsi="Caslon"/>
          <w:sz w:val="24"/>
          <w:szCs w:val="20"/>
        </w:rPr>
        <w:t xml:space="preserve"> statistical technique used to assess the quality of a regression or predictive model. It involves calculating the differences (residuals) between observed and predicted values. By creating a residual plot, patterns and outliers can be identified, indicating potential problems with the model. Residual analysis helps check assumptions of linearity, constant variance, and independence of errors. A random scatter of residuals around zero is desired, indicating a well-fitted model.</w:t>
      </w:r>
    </w:p>
    <w:p w14:paraId="649E89D7"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Housing Price Prediction</w:t>
      </w:r>
    </w:p>
    <w:p w14:paraId="311AE256" w14:textId="4ECBE6A6"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Imagine a real estate company that wants to predict housing prices based on </w:t>
      </w:r>
      <w:r w:rsidR="00ED0AC6" w:rsidRPr="002A00E5">
        <w:rPr>
          <w:rFonts w:ascii="Caslon" w:hAnsi="Caslon"/>
          <w:i/>
          <w:iCs/>
          <w:sz w:val="24"/>
          <w:szCs w:val="20"/>
        </w:rPr>
        <w:t>several factors</w:t>
      </w:r>
      <w:r w:rsidRPr="002A00E5">
        <w:rPr>
          <w:rFonts w:ascii="Caslon" w:hAnsi="Caslon"/>
          <w:i/>
          <w:iCs/>
          <w:sz w:val="24"/>
          <w:szCs w:val="20"/>
        </w:rPr>
        <w:t xml:space="preserve"> such as square footage, number of bedrooms, and location. They collect data on recent home sales, including the sale prices and the features of each property.</w:t>
      </w:r>
    </w:p>
    <w:p w14:paraId="6F69BFED" w14:textId="77777777" w:rsidR="00AC0F44" w:rsidRPr="002A00E5" w:rsidRDefault="00AC0F44" w:rsidP="00AC0F44">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46304" behindDoc="0" locked="0" layoutInCell="1" allowOverlap="1" wp14:anchorId="2B42208F" wp14:editId="22E7DB81">
            <wp:simplePos x="0" y="0"/>
            <wp:positionH relativeFrom="column">
              <wp:posOffset>6132830</wp:posOffset>
            </wp:positionH>
            <wp:positionV relativeFrom="paragraph">
              <wp:posOffset>9525</wp:posOffset>
            </wp:positionV>
            <wp:extent cx="540000" cy="540000"/>
            <wp:effectExtent l="0" t="0" r="0" b="0"/>
            <wp:wrapTopAndBottom/>
            <wp:docPr id="24" name="Graphic 24" descr="Cit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ity outline"/>
                    <pic:cNvPicPr/>
                  </pic:nvPicPr>
                  <pic:blipFill>
                    <a:blip r:embed="rId78">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A00E5">
        <w:rPr>
          <w:rFonts w:ascii="Caslon" w:hAnsi="Caslon"/>
          <w:i/>
          <w:iCs/>
          <w:sz w:val="24"/>
          <w:szCs w:val="20"/>
        </w:rPr>
        <w:t>The company decides to use regression analysis to create a predictive model. They build a linear regression model that relates the sale prices to the predictor variables like square footage and number of bedrooms.</w:t>
      </w:r>
    </w:p>
    <w:p w14:paraId="46F4DA43" w14:textId="22E6428F"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However, even the best regression model </w:t>
      </w:r>
      <w:r w:rsidR="00877709" w:rsidRPr="002A00E5">
        <w:rPr>
          <w:rFonts w:ascii="Caslon" w:hAnsi="Caslon"/>
          <w:i/>
          <w:iCs/>
          <w:sz w:val="24"/>
          <w:szCs w:val="20"/>
        </w:rPr>
        <w:t>will not</w:t>
      </w:r>
      <w:r w:rsidRPr="002A00E5">
        <w:rPr>
          <w:rFonts w:ascii="Caslon" w:hAnsi="Caslon"/>
          <w:i/>
          <w:iCs/>
          <w:sz w:val="24"/>
          <w:szCs w:val="20"/>
        </w:rPr>
        <w:t xml:space="preserve"> be able to perfectly predict every sale price. There will always be some differences between the predicted prices from the model and the actual sale prices. These differences are called residuals.</w:t>
      </w:r>
    </w:p>
    <w:p w14:paraId="3A661D39"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Here's how residual analysis comes into play:</w:t>
      </w:r>
    </w:p>
    <w:p w14:paraId="7A7BE839"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Residual Calculation: For each data point (home sale), the company calculates the residual by subtracting the predicted sale price from the actual sale price. A positive residual indicates an actual sale price higher than predicted, while a negative residual indicates a price lower than predicted.</w:t>
      </w:r>
    </w:p>
    <w:p w14:paraId="7E88CEB6" w14:textId="7F85BAF2"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 xml:space="preserve">Residual Analysis: By analysing the residuals, the company can assess how well the regression model fits the data. They might create a residual plot, where the x-axis represents the predictor variables, and the y-axis represents the residuals. Patterns in the residual plot can suggest if the model is capturing all the relationships between the predictors and the sale prices. For example, if </w:t>
      </w:r>
      <w:r w:rsidR="00877709" w:rsidRPr="002A00E5">
        <w:rPr>
          <w:rFonts w:ascii="Caslon" w:hAnsi="Caslon"/>
          <w:i/>
          <w:iCs/>
          <w:sz w:val="24"/>
          <w:szCs w:val="20"/>
        </w:rPr>
        <w:t>there is</w:t>
      </w:r>
      <w:r w:rsidRPr="002A00E5">
        <w:rPr>
          <w:rFonts w:ascii="Caslon" w:hAnsi="Caslon"/>
          <w:i/>
          <w:iCs/>
          <w:sz w:val="24"/>
          <w:szCs w:val="20"/>
        </w:rPr>
        <w:t xml:space="preserve"> a visible pattern in the residuals, it might indicate that the model </w:t>
      </w:r>
      <w:r w:rsidR="00877709" w:rsidRPr="002A00E5">
        <w:rPr>
          <w:rFonts w:ascii="Caslon" w:hAnsi="Caslon"/>
          <w:i/>
          <w:iCs/>
          <w:sz w:val="24"/>
          <w:szCs w:val="20"/>
        </w:rPr>
        <w:t>is not</w:t>
      </w:r>
      <w:r w:rsidRPr="002A00E5">
        <w:rPr>
          <w:rFonts w:ascii="Caslon" w:hAnsi="Caslon"/>
          <w:i/>
          <w:iCs/>
          <w:sz w:val="24"/>
          <w:szCs w:val="20"/>
        </w:rPr>
        <w:t xml:space="preserve"> capturing some non-linear relationship.</w:t>
      </w:r>
    </w:p>
    <w:p w14:paraId="616F0DA2"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lastRenderedPageBreak/>
        <w:t>Model Improvement: If the residual analysis reveals systematic patterns or trends in the residuals, the company might need to refine the model. This could involve considering additional predictor variables, transforming variables, or using a more complex model.</w:t>
      </w:r>
    </w:p>
    <w:p w14:paraId="7C6AE0E1" w14:textId="77777777" w:rsidR="00AC0F44" w:rsidRPr="00D32D85" w:rsidRDefault="00AC0F44" w:rsidP="00AC0F44">
      <w:pPr>
        <w:spacing w:after="0" w:line="360" w:lineRule="auto"/>
        <w:jc w:val="both"/>
        <w:rPr>
          <w:rFonts w:ascii="Caslon" w:hAnsi="Caslon"/>
          <w:i/>
          <w:iCs/>
          <w:sz w:val="24"/>
          <w:szCs w:val="20"/>
        </w:rPr>
      </w:pPr>
      <w:r w:rsidRPr="002A00E5">
        <w:rPr>
          <w:rFonts w:ascii="Caslon" w:hAnsi="Caslon"/>
          <w:i/>
          <w:iCs/>
          <w:sz w:val="24"/>
          <w:szCs w:val="20"/>
        </w:rPr>
        <w:t>Residual analysis helps ensure that the regression model is an accurate representation of the relationship between the predictors and the response variable (in this case, housing prices). It helps identify areas where the model might be making systematic errors and guides the process of model improvement for better predictions.</w:t>
      </w:r>
    </w:p>
    <w:p w14:paraId="0CB3B0D1" w14:textId="77777777" w:rsidR="00DA3E6B" w:rsidRDefault="00DA3E6B">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F3E635" w14:textId="239455FE" w:rsidR="00DA3E6B" w:rsidRPr="00A01A2C" w:rsidRDefault="00DA3E6B" w:rsidP="00DA3E6B">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Six sigma</w:t>
      </w:r>
    </w:p>
    <w:p w14:paraId="3FD37A96" w14:textId="77777777" w:rsidR="00DA3E6B" w:rsidRDefault="00DA3E6B" w:rsidP="00DA3E6B">
      <w:pPr>
        <w:spacing w:after="0" w:line="360" w:lineRule="auto"/>
        <w:jc w:val="both"/>
        <w:rPr>
          <w:rFonts w:ascii="Caslon" w:hAnsi="Caslon"/>
          <w:sz w:val="24"/>
        </w:rPr>
      </w:pPr>
      <w:r w:rsidRPr="008C4F62">
        <w:rPr>
          <w:rFonts w:ascii="Caslon" w:hAnsi="Caslon"/>
          <w:sz w:val="24"/>
        </w:rPr>
        <w:t>Six Sigma is a highly effective quality assurance methodology that is widely used in statistical analysis to enhance processes and optimize performance when working with data. It aims to minimize variations and defects in a process by setting a high standard of quality. The term "Six Sigma" refers to the statistical concept of standard deviations, where a process is at the Six Sigma level when it achieves a remarkable 99.99966% defect-free rate. This means that only 3.4 defects per million opportunities are expected in the outcomes of the process. By implementing Six Sigma principles, organizations can identify and eliminate sources of errors and inefficiencies, leading to improved productivity, customer satisfaction, and overall business success. The methodology utilizes various statistical tools and techniques to measure, analyse, and improve processes, ensuring they operate at the highest level of performance and quality.</w:t>
      </w:r>
    </w:p>
    <w:p w14:paraId="2F12A5BC" w14:textId="1416307C" w:rsidR="00DA3E6B" w:rsidRPr="008E6419" w:rsidRDefault="00DA3E6B" w:rsidP="00DA3E6B">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36064" behindDoc="0" locked="0" layoutInCell="1" allowOverlap="1" wp14:anchorId="7CB777B8" wp14:editId="2578BA6B">
            <wp:simplePos x="0" y="0"/>
            <wp:positionH relativeFrom="column">
              <wp:posOffset>6163310</wp:posOffset>
            </wp:positionH>
            <wp:positionV relativeFrom="paragraph">
              <wp:posOffset>8255</wp:posOffset>
            </wp:positionV>
            <wp:extent cx="539750" cy="539750"/>
            <wp:effectExtent l="0" t="0" r="0" b="0"/>
            <wp:wrapTopAndBottom/>
            <wp:docPr id="32" name="Graphic 32" descr="Car Mechanic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Car Mechanic with solid fill"/>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a:xfrm>
                      <a:off x="0" y="0"/>
                      <a:ext cx="539750" cy="539750"/>
                    </a:xfrm>
                    <a:prstGeom prst="rect">
                      <a:avLst/>
                    </a:prstGeom>
                  </pic:spPr>
                </pic:pic>
              </a:graphicData>
            </a:graphic>
          </wp:anchor>
        </w:drawing>
      </w:r>
      <w:r w:rsidRPr="008E6419">
        <w:rPr>
          <w:rFonts w:ascii="Caslon" w:hAnsi="Caslon"/>
          <w:i/>
          <w:iCs/>
          <w:sz w:val="24"/>
        </w:rPr>
        <w:t xml:space="preserve">One industry where Six Sigma is extensively used is the automotive industry. </w:t>
      </w:r>
      <w:r w:rsidR="00877709" w:rsidRPr="008E6419">
        <w:rPr>
          <w:rFonts w:ascii="Caslon" w:hAnsi="Caslon"/>
          <w:i/>
          <w:iCs/>
          <w:sz w:val="24"/>
        </w:rPr>
        <w:t>Let us</w:t>
      </w:r>
      <w:r w:rsidRPr="008E6419">
        <w:rPr>
          <w:rFonts w:ascii="Caslon" w:hAnsi="Caslon"/>
          <w:i/>
          <w:iCs/>
          <w:sz w:val="24"/>
        </w:rPr>
        <w:t xml:space="preserve"> take an example of a car manufacturing company applying Six Sigma principles to improve their production processes.</w:t>
      </w:r>
    </w:p>
    <w:p w14:paraId="796CDD95"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Six Sigma in Automotive Manufacturing</w:t>
      </w:r>
    </w:p>
    <w:p w14:paraId="607D977C"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Imagine a car manufacturing company that produces vehicles on a large scale. They have been facing challenges related to inconsistent product quality, production delays, and defects that lead to costly rework. To address these issues, they decide to implement Six Sigma methodologies.</w:t>
      </w:r>
    </w:p>
    <w:p w14:paraId="4D2961B6"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Here's how Six Sigma can be applied in the automotive industry:</w:t>
      </w:r>
    </w:p>
    <w:p w14:paraId="4796720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Define the Problem: The company identifies key issues such as defects, variations in vehicle specifications, and production bottlenecks. They set clear quality goals and operational targets.</w:t>
      </w:r>
    </w:p>
    <w:p w14:paraId="71A0B055"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Measure and Analyse: Through the "Measure" phase, the company collects data on defects, production cycle times, and other relevant metrics. They analyse the data to identify patterns and root causes of the problems, such as specific manufacturing steps or components causing defects.</w:t>
      </w:r>
    </w:p>
    <w:p w14:paraId="3C99A584"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Improve Processes: Armed with data-driven insights, the company moves to the "Improve" phase. They implement process changes and optimizations to address the</w:t>
      </w:r>
      <w:r w:rsidRPr="008E6419">
        <w:rPr>
          <w:rFonts w:ascii="Caslon" w:hAnsi="Caslon"/>
          <w:sz w:val="24"/>
        </w:rPr>
        <w:t xml:space="preserve"> </w:t>
      </w:r>
      <w:r w:rsidRPr="008E6419">
        <w:rPr>
          <w:rFonts w:ascii="Caslon" w:hAnsi="Caslon"/>
          <w:i/>
          <w:iCs/>
          <w:sz w:val="24"/>
        </w:rPr>
        <w:lastRenderedPageBreak/>
        <w:t>identified issues. This might involve refining assembly line processes, enhancing quality control checkpoints, and training employees.</w:t>
      </w:r>
    </w:p>
    <w:p w14:paraId="6D6F7D8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Quality Control and Monitoring: In the "Control" phase, the company establishes ongoing quality control measures. They implement statistical process control (SPC) techniques to monitor production processes in real-time, ensuring that any deviations are immediately addressed.</w:t>
      </w:r>
    </w:p>
    <w:p w14:paraId="692EEC25" w14:textId="625D9326"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Through the application of Six Sigma, the car manufacturing company experiences substantial improvements. Defect rates decrease significantly, leading to higher-quality vehicles and fewer instances of rework. Production processes become more efficient, reducing cycle </w:t>
      </w:r>
      <w:r w:rsidR="00D55F70" w:rsidRPr="008E6419">
        <w:rPr>
          <w:rFonts w:ascii="Caslon" w:hAnsi="Caslon"/>
          <w:i/>
          <w:iCs/>
          <w:sz w:val="24"/>
        </w:rPr>
        <w:t>times,</w:t>
      </w:r>
      <w:r w:rsidRPr="008E6419">
        <w:rPr>
          <w:rFonts w:ascii="Caslon" w:hAnsi="Caslon"/>
          <w:i/>
          <w:iCs/>
          <w:sz w:val="24"/>
        </w:rPr>
        <w:t xml:space="preserve"> and increasing overall output. Customer satisfaction increases due to improved product quality and timely deliveries.</w:t>
      </w:r>
    </w:p>
    <w:p w14:paraId="48263476" w14:textId="7BD9DBC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The automotive industry's highly competitive nature and complex production processes make it an ideal candidate for Six Sigma methodologies. By focusing on data-driven decision-making and process optimization, companies can enhance quality, efficiency, and customer satisfaction, </w:t>
      </w:r>
      <w:r w:rsidR="00877709" w:rsidRPr="008E6419">
        <w:rPr>
          <w:rFonts w:ascii="Caslon" w:hAnsi="Caslon"/>
          <w:i/>
          <w:iCs/>
          <w:sz w:val="24"/>
        </w:rPr>
        <w:t>leading</w:t>
      </w:r>
      <w:r w:rsidRPr="008E6419">
        <w:rPr>
          <w:rFonts w:ascii="Caslon" w:hAnsi="Caslon"/>
          <w:i/>
          <w:iCs/>
          <w:sz w:val="24"/>
        </w:rPr>
        <w:t xml:space="preserve"> to a stronger position in the market.</w:t>
      </w:r>
    </w:p>
    <w:p w14:paraId="76835F25" w14:textId="28E60BA6" w:rsidR="00DA3E6B" w:rsidRDefault="00DA3E6B" w:rsidP="009A09D1">
      <w:pPr>
        <w:spacing w:after="0" w:line="360" w:lineRule="auto"/>
        <w:jc w:val="both"/>
        <w:rPr>
          <w:rFonts w:ascii="Caslon" w:hAnsi="Caslon"/>
          <w:sz w:val="24"/>
          <w:szCs w:val="20"/>
        </w:rPr>
      </w:pPr>
    </w:p>
    <w:p w14:paraId="1C59A6DD" w14:textId="77777777" w:rsidR="00DA3E6B" w:rsidRDefault="00DA3E6B" w:rsidP="009A09D1">
      <w:pPr>
        <w:spacing w:after="0" w:line="360" w:lineRule="auto"/>
        <w:jc w:val="both"/>
        <w:rPr>
          <w:rFonts w:ascii="Caslon" w:hAnsi="Caslon"/>
          <w:sz w:val="24"/>
          <w:szCs w:val="20"/>
        </w:rPr>
      </w:pPr>
    </w:p>
    <w:p w14:paraId="345759B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E71213F" w14:textId="22F1E12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Item Response Theory (IRT)</w:t>
      </w:r>
    </w:p>
    <w:p w14:paraId="6515567C"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is a statistical framework used to analyse responses to test items or questionnaire items. It is particularly useful in educational and psychological assessments. </w:t>
      </w:r>
    </w:p>
    <w:p w14:paraId="7EA3C2C3"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Imagine a multiple-choice test where each item has different difficulty levels, and each respondent has a different level of ability. IRT aims to model the relationship between the respondents' abilities and their responses to the items. </w:t>
      </w:r>
    </w:p>
    <w:p w14:paraId="6B73AC5F"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IRT considers two main components: the item characteristics and the individual's ability. The item characteristics include parameters such as item difficulty, discrimination, and guessing probability. The individual's ability is represented on a latent trait continuum, which reflects the underlying construct being measured (e.g., intelligence, proficiency).</w:t>
      </w:r>
    </w:p>
    <w:p w14:paraId="4FA8AA54"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IRT models provide valuable insights into the properties of test items, such as their difficulty level and discriminatory power. They also allow us to estimate individuals' abilities more accurately, even when they have not responded to all items. Additionally, IRT models enable the creation of adaptive tests that can dynamically adjust the difficulty of items based on the individual's responses.</w:t>
      </w:r>
    </w:p>
    <w:p w14:paraId="149B2F10" w14:textId="77777777" w:rsidR="00DA3E6B" w:rsidRDefault="00DA3E6B" w:rsidP="00DA3E6B">
      <w:pPr>
        <w:spacing w:after="0" w:line="360" w:lineRule="auto"/>
        <w:jc w:val="both"/>
        <w:rPr>
          <w:rFonts w:ascii="Caslon" w:hAnsi="Caslon"/>
          <w:sz w:val="24"/>
          <w:szCs w:val="24"/>
        </w:rPr>
      </w:pPr>
      <w:r w:rsidRPr="00C678AA">
        <w:rPr>
          <w:rFonts w:ascii="Caslon" w:hAnsi="Caslon"/>
          <w:sz w:val="24"/>
          <w:szCs w:val="24"/>
        </w:rPr>
        <w:t>By using IRT, researchers and educators can gain a deeper understanding of test items' quality, improve test design, and make more precise interpretations of individuals' abilities. It helps in developing fair and reliable assessments that provide meaningful information about the respondents' skills or attributes.</w:t>
      </w:r>
    </w:p>
    <w:p w14:paraId="2069246C" w14:textId="334F394D"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Item Response Theory (IRT) is a statistical framework widely used in educational and psychological testing to analyse the relationship between respondents' performance on test items and their underlying abilities. One historic example where IRT was used is in the development of the Graduate Record Examination (GRE) test.</w:t>
      </w:r>
    </w:p>
    <w:p w14:paraId="7CA71221" w14:textId="01561AC4" w:rsidR="00DA3E6B" w:rsidRPr="00CC41E6" w:rsidRDefault="00F310F8"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3472" behindDoc="0" locked="0" layoutInCell="1" allowOverlap="1" wp14:anchorId="7B521067" wp14:editId="6377FDAB">
            <wp:simplePos x="0" y="0"/>
            <wp:positionH relativeFrom="column">
              <wp:posOffset>6203608</wp:posOffset>
            </wp:positionH>
            <wp:positionV relativeFrom="paragraph">
              <wp:posOffset>3175</wp:posOffset>
            </wp:positionV>
            <wp:extent cx="539750" cy="539750"/>
            <wp:effectExtent l="0" t="0" r="0" b="0"/>
            <wp:wrapTopAndBottom/>
            <wp:docPr id="49" name="Graphic 49" descr="Book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Books outline"/>
                    <pic:cNvPicPr/>
                  </pic:nvPicPr>
                  <pic:blipFill>
                    <a:blip r:embed="rId82">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a:xfrm>
                      <a:off x="0" y="0"/>
                      <a:ext cx="539750" cy="539750"/>
                    </a:xfrm>
                    <a:prstGeom prst="rect">
                      <a:avLst/>
                    </a:prstGeom>
                  </pic:spPr>
                </pic:pic>
              </a:graphicData>
            </a:graphic>
          </wp:anchor>
        </w:drawing>
      </w:r>
      <w:r w:rsidR="00DA3E6B" w:rsidRPr="00CC41E6">
        <w:rPr>
          <w:rFonts w:ascii="Caslon" w:hAnsi="Caslon"/>
          <w:i/>
          <w:iCs/>
          <w:sz w:val="24"/>
          <w:szCs w:val="24"/>
        </w:rPr>
        <w:t>GRE Test and Item Response Theory</w:t>
      </w:r>
    </w:p>
    <w:p w14:paraId="306F8675"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GRE is a standardized test commonly used for graduate school admissions. In the 1980s, ETS (Educational Testing Service), the organization responsible for developing the GRE, began incorporating Item Response Theory into the test development process.</w:t>
      </w:r>
    </w:p>
    <w:p w14:paraId="418603C1" w14:textId="2DA852B8" w:rsidR="00DA3E6B" w:rsidRPr="00CC41E6" w:rsidRDefault="00877709" w:rsidP="00DA3E6B">
      <w:pPr>
        <w:spacing w:after="0" w:line="360" w:lineRule="auto"/>
        <w:jc w:val="both"/>
        <w:rPr>
          <w:rFonts w:ascii="Caslon" w:hAnsi="Caslon"/>
          <w:i/>
          <w:iCs/>
          <w:sz w:val="24"/>
          <w:szCs w:val="24"/>
        </w:rPr>
      </w:pPr>
      <w:r w:rsidRPr="00CC41E6">
        <w:rPr>
          <w:rFonts w:ascii="Caslon" w:hAnsi="Caslon"/>
          <w:i/>
          <w:iCs/>
          <w:sz w:val="24"/>
          <w:szCs w:val="24"/>
        </w:rPr>
        <w:t>Here is</w:t>
      </w:r>
      <w:r w:rsidR="00DA3E6B" w:rsidRPr="00CC41E6">
        <w:rPr>
          <w:rFonts w:ascii="Caslon" w:hAnsi="Caslon"/>
          <w:i/>
          <w:iCs/>
          <w:sz w:val="24"/>
          <w:szCs w:val="24"/>
        </w:rPr>
        <w:t xml:space="preserve"> how it played out:</w:t>
      </w:r>
    </w:p>
    <w:p w14:paraId="4D4AE75E"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lastRenderedPageBreak/>
        <w:t>Test Item Design: ETS created a pool of test items, each with varying levels of difficulty. These items covered different subjects such as verbal reasoning, quantitative reasoning, and analytical writing.</w:t>
      </w:r>
    </w:p>
    <w:p w14:paraId="4D9ADC56"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Data Collection: During the testing process, thousands of test takers took the GRE. Their responses to each item were collected, along with information about their overall test scores.</w:t>
      </w:r>
    </w:p>
    <w:p w14:paraId="4903AB41"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IRT Analysis: ETS used Item Response Theory to analyse the relationship between test takers' responses to individual items and their overall ability levels. IRT allows for the estimation of both the item difficulty and the test taker's ability on a common scale.</w:t>
      </w:r>
    </w:p>
    <w:p w14:paraId="2CCDB88D"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Item Calibration: IRT models helped calibrate the difficulty of each test item based on how test takers with different ability levels performed on them. This information was used to ensure that the test items accurately measured a range of abilities and effectively discriminated between high- and low-ability test takers.</w:t>
      </w:r>
    </w:p>
    <w:p w14:paraId="6B2DCE30"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Test Equating and Scaling: IRT allowed ETS to develop tests that were equated and scaled across different administrations, ensuring consistent levels of difficulty and accurate score comparisons across different versions of the GRE.</w:t>
      </w:r>
    </w:p>
    <w:p w14:paraId="574C06E4"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Tailored Tests: IRT allowed for adaptive testing, where subsequent questions were chosen based on the test taker's ability level, providing a more personalized and efficient testing experience.</w:t>
      </w:r>
    </w:p>
    <w:p w14:paraId="1AB1319F"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integration of Item Response Theory into the development of the GRE improved the accuracy, fairness, and validity of the test. By analysing item performance and test taker abilities simultaneously, IRT helped create a more precise measurement of individual abilities and contributed to advancements in educational testing practices.</w:t>
      </w:r>
    </w:p>
    <w:p w14:paraId="4A5A2811" w14:textId="77777777" w:rsidR="00DA3E6B" w:rsidRDefault="00DA3E6B">
      <w:pPr>
        <w:rPr>
          <w:rFonts w:ascii="Caslon" w:hAnsi="Caslon"/>
          <w:b/>
          <w:bCs/>
          <w:sz w:val="32"/>
          <w:szCs w:val="36"/>
        </w:rPr>
      </w:pPr>
      <w:r>
        <w:rPr>
          <w:rFonts w:ascii="Caslon" w:hAnsi="Caslon"/>
          <w:b/>
          <w:bCs/>
          <w:sz w:val="32"/>
          <w:szCs w:val="36"/>
        </w:rPr>
        <w:br w:type="page"/>
      </w:r>
    </w:p>
    <w:p w14:paraId="3A18C9AB" w14:textId="61D88459" w:rsidR="00DA3E6B" w:rsidRPr="00DA3E6B" w:rsidRDefault="00DA3E6B" w:rsidP="00DA3E6B">
      <w:pPr>
        <w:spacing w:before="240" w:after="240"/>
        <w:rPr>
          <w:rFonts w:ascii="Caslon" w:hAnsi="Caslon"/>
          <w:b/>
          <w:bCs/>
          <w:sz w:val="32"/>
          <w:szCs w:val="36"/>
        </w:rPr>
      </w:pPr>
      <w:r w:rsidRPr="00DA3E6B">
        <w:rPr>
          <w:rFonts w:ascii="Caslon" w:hAnsi="Caslon"/>
          <w:b/>
          <w:bCs/>
          <w:sz w:val="32"/>
          <w:szCs w:val="36"/>
        </w:rPr>
        <w:lastRenderedPageBreak/>
        <w:t>Order statistics</w:t>
      </w:r>
    </w:p>
    <w:p w14:paraId="63FD6E19" w14:textId="77777777" w:rsidR="00DA3E6B" w:rsidRPr="00135551" w:rsidRDefault="00DA3E6B" w:rsidP="00DA3E6B">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R</w:t>
      </w:r>
      <w:r w:rsidRPr="00135551">
        <w:rPr>
          <w:rFonts w:ascii="Caslon" w:eastAsia="Times New Roman" w:hAnsi="Caslon" w:cs="Times New Roman"/>
          <w:kern w:val="0"/>
          <w:sz w:val="24"/>
          <w:szCs w:val="24"/>
          <w:lang w:eastAsia="en-IN"/>
          <w14:ligatures w14:val="none"/>
        </w:rPr>
        <w:t>efer</w:t>
      </w:r>
      <w:r>
        <w:rPr>
          <w:rFonts w:ascii="Caslon" w:eastAsia="Times New Roman" w:hAnsi="Caslon" w:cs="Times New Roman"/>
          <w:kern w:val="0"/>
          <w:sz w:val="24"/>
          <w:szCs w:val="24"/>
          <w:lang w:eastAsia="en-IN"/>
          <w14:ligatures w14:val="none"/>
        </w:rPr>
        <w:t>s</w:t>
      </w:r>
      <w:r w:rsidRPr="00135551">
        <w:rPr>
          <w:rFonts w:ascii="Caslon" w:eastAsia="Times New Roman" w:hAnsi="Caslon" w:cs="Times New Roman"/>
          <w:kern w:val="0"/>
          <w:sz w:val="24"/>
          <w:szCs w:val="24"/>
          <w:lang w:eastAsia="en-IN"/>
          <w14:ligatures w14:val="none"/>
        </w:rPr>
        <w:t xml:space="preserve"> to the arrangement of a set of random variables in ascending order. Each value in the sorted sample is referred to as the k</w:t>
      </w:r>
      <w:r>
        <w:rPr>
          <w:rFonts w:ascii="Caslon" w:eastAsia="Times New Roman" w:hAnsi="Caslon" w:cs="Times New Roman"/>
          <w:kern w:val="0"/>
          <w:sz w:val="24"/>
          <w:szCs w:val="24"/>
          <w:lang w:eastAsia="en-IN"/>
          <w14:ligatures w14:val="none"/>
        </w:rPr>
        <w:t>th</w:t>
      </w:r>
      <w:r w:rsidRPr="00135551">
        <w:rPr>
          <w:rFonts w:ascii="Caslon" w:eastAsia="Times New Roman" w:hAnsi="Caslon" w:cs="Times New Roman"/>
          <w:kern w:val="0"/>
          <w:sz w:val="24"/>
          <w:szCs w:val="24"/>
          <w:lang w:eastAsia="en-IN"/>
          <w14:ligatures w14:val="none"/>
        </w:rPr>
        <w:t xml:space="preserve"> order statistic, where k ranges from 1 to </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n</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w:t>
      </w:r>
      <w:r>
        <w:rPr>
          <w:rFonts w:ascii="Caslon" w:eastAsia="Times New Roman" w:hAnsi="Caslon" w:cs="Times New Roman"/>
          <w:kern w:val="0"/>
          <w:sz w:val="24"/>
          <w:szCs w:val="24"/>
          <w:lang w:eastAsia="en-IN"/>
          <w14:ligatures w14:val="none"/>
        </w:rPr>
        <w:t xml:space="preserve"> </w:t>
      </w:r>
      <w:r w:rsidRPr="00135551">
        <w:rPr>
          <w:rFonts w:ascii="Caslon" w:eastAsia="Times New Roman" w:hAnsi="Caslon" w:cs="Times New Roman"/>
          <w:kern w:val="0"/>
          <w:sz w:val="24"/>
          <w:szCs w:val="24"/>
          <w:lang w:eastAsia="en-IN"/>
          <w14:ligatures w14:val="none"/>
        </w:rPr>
        <w:t>Here are some key points about order statistics:</w:t>
      </w:r>
    </w:p>
    <w:p w14:paraId="0C75B224"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allow us to estimate and characterize the underlying population distribution from which the sample is drawn.</w:t>
      </w:r>
    </w:p>
    <w:p w14:paraId="1A3FC8A0"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can be used to estimate percentiles, such as the median or quartiles, of the population distribution.</w:t>
      </w:r>
    </w:p>
    <w:p w14:paraId="1C0068C9"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The range between consecutive order statistics provides insights into the spread or variability of the sample.</w:t>
      </w:r>
    </w:p>
    <w:p w14:paraId="56C0A582" w14:textId="77777777" w:rsidR="00DA3E6B" w:rsidRPr="00B11232"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find applications in reliability analysis, extreme value theory, order statistics-based ranking, and selecting the best or worst performers in a group.</w:t>
      </w:r>
    </w:p>
    <w:p w14:paraId="379A58CC" w14:textId="77777777" w:rsidR="00DA3E6B" w:rsidRDefault="00DA3E6B" w:rsidP="00DA3E6B">
      <w:pPr>
        <w:spacing w:after="0" w:line="360" w:lineRule="auto"/>
        <w:jc w:val="both"/>
        <w:rPr>
          <w:rFonts w:ascii="Caslon" w:eastAsia="Times New Roman" w:hAnsi="Caslon" w:cs="Times New Roman"/>
          <w:kern w:val="0"/>
          <w:sz w:val="24"/>
          <w:szCs w:val="24"/>
          <w:lang w:eastAsia="en-IN"/>
          <w14:ligatures w14:val="none"/>
        </w:rPr>
      </w:pPr>
      <w:r w:rsidRPr="00135551">
        <w:rPr>
          <w:rFonts w:ascii="Caslon" w:eastAsia="Times New Roman" w:hAnsi="Caslon" w:cs="Times New Roman"/>
          <w:kern w:val="0"/>
          <w:sz w:val="24"/>
          <w:szCs w:val="24"/>
          <w:lang w:eastAsia="en-IN"/>
          <w14:ligatures w14:val="none"/>
        </w:rPr>
        <w:t>Understanding order statistics allows statisticians to extract valuable information from samples and make inferences about the underlying population distribution.</w:t>
      </w:r>
    </w:p>
    <w:p w14:paraId="374D6B8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A historical example where order statistics played a significant role is the development of the concept of percentiles and the construction of standardized growth charts for infants and children.</w:t>
      </w:r>
    </w:p>
    <w:p w14:paraId="302285E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In the early 20th century, researchers were interested in understanding the growth patterns of infants and children. They wanted to create standardized charts that would allow parents, doctors, and healthcare professionals to assess the growth of individual children in comparison to a larger population.</w:t>
      </w:r>
    </w:p>
    <w:p w14:paraId="377734A0"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Order statistics, particularly percentiles, were crucial in creating growth charts that accurately represented the distribution of growth measurements for different age groups.</w:t>
      </w:r>
    </w:p>
    <w:p w14:paraId="732AABD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Percentiles divide a dataset into 100 equal parts, and they are a way to describe the relative standing of a value within a dataset. For example, the 50th percentile is the median, and the 25th percentile is the first quartile.</w:t>
      </w:r>
    </w:p>
    <w:p w14:paraId="470EA55A"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In the case of growth charts, order statistics helped determine the values corresponding to specific percentiles for different measurements such as weight, height, and head circumference. Researchers collected data from many children and organized it into percentiles based on age. </w:t>
      </w:r>
      <w:r w:rsidRPr="00AB35C6">
        <w:rPr>
          <w:rFonts w:ascii="Caslon" w:hAnsi="Caslon" w:cstheme="minorHAnsi"/>
          <w:i/>
          <w:iCs/>
          <w:sz w:val="24"/>
        </w:rPr>
        <w:lastRenderedPageBreak/>
        <w:t>For instance, the 50th percentile of weight for a certain age represented the weight that half of the children that age should weigh more than, and the other half should weigh less than.</w:t>
      </w:r>
    </w:p>
    <w:p w14:paraId="17EA5686"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The standardized growth charts that emerged from this work provided valuable reference points for assessing the growth and development of infants and children. Parents and healthcare providers could compare a child's measurements to the percentiles on the growth chart to gauge whether the child's growth was within a typical range.</w:t>
      </w:r>
    </w:p>
    <w:p w14:paraId="14060A9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This application of order statistics, in the form of percentiles, contributed to better healthcare practices by providing a standardized tool for evaluating children's growth and identifying potential growth abnormalities or concerns at an early stage.</w:t>
      </w:r>
    </w:p>
    <w:p w14:paraId="306F8D7F" w14:textId="59BAC49F" w:rsidR="00DA3E6B" w:rsidRPr="00DA3E6B" w:rsidRDefault="00DA3E6B" w:rsidP="00DA3E6B">
      <w:pPr>
        <w:spacing w:after="0" w:line="360" w:lineRule="auto"/>
        <w:jc w:val="both"/>
        <w:rPr>
          <w:rFonts w:ascii="Caslon" w:hAnsi="Caslon" w:cstheme="minorHAnsi"/>
          <w:b/>
          <w:bCs/>
          <w:sz w:val="32"/>
          <w:szCs w:val="36"/>
        </w:rPr>
      </w:pPr>
      <w:r w:rsidRPr="00AB35C6">
        <w:rPr>
          <w:rFonts w:ascii="Caslon" w:hAnsi="Caslon" w:cstheme="minorHAnsi"/>
          <w:i/>
          <w:iCs/>
          <w:sz w:val="24"/>
        </w:rPr>
        <w:t>This historical example highlights how order statistics, in the context of percentiles and growth charts, can have a significant impact on practical applications that require standardized comparisons and assessments</w:t>
      </w:r>
      <w:r>
        <w:rPr>
          <w:rFonts w:ascii="Caslon" w:hAnsi="Caslon" w:cstheme="minorHAnsi"/>
          <w:i/>
          <w:iCs/>
          <w:sz w:val="24"/>
        </w:rPr>
        <w:t>.</w:t>
      </w:r>
    </w:p>
    <w:p w14:paraId="7F79F3C8" w14:textId="6D15DD1A" w:rsidR="009A09D1" w:rsidRDefault="009A09D1" w:rsidP="009A09D1">
      <w:pPr>
        <w:spacing w:after="0" w:line="360" w:lineRule="auto"/>
        <w:jc w:val="both"/>
        <w:rPr>
          <w:rFonts w:ascii="Caslon" w:hAnsi="Caslon"/>
          <w:sz w:val="24"/>
          <w:szCs w:val="20"/>
        </w:rPr>
      </w:pPr>
    </w:p>
    <w:p w14:paraId="72E0680D" w14:textId="77777777" w:rsidR="00DA3E6B" w:rsidRDefault="00DA3E6B">
      <w:pPr>
        <w:rPr>
          <w:rFonts w:ascii="Caslon" w:hAnsi="Caslon"/>
          <w:b/>
          <w:bCs/>
          <w:sz w:val="32"/>
          <w:szCs w:val="32"/>
        </w:rPr>
      </w:pPr>
      <w:r>
        <w:rPr>
          <w:rFonts w:ascii="Caslon" w:hAnsi="Caslon"/>
          <w:b/>
          <w:bCs/>
          <w:sz w:val="32"/>
          <w:szCs w:val="32"/>
        </w:rPr>
        <w:br w:type="page"/>
      </w:r>
    </w:p>
    <w:p w14:paraId="1EF68F80" w14:textId="707FD377" w:rsidR="00DA3E6B" w:rsidRPr="00DA3E6B" w:rsidRDefault="00DA3E6B" w:rsidP="00DA3E6B">
      <w:pPr>
        <w:spacing w:before="240" w:after="240" w:line="360" w:lineRule="auto"/>
        <w:rPr>
          <w:rFonts w:ascii="Caslon" w:hAnsi="Caslon"/>
          <w:b/>
          <w:bCs/>
          <w:sz w:val="32"/>
          <w:szCs w:val="32"/>
        </w:rPr>
      </w:pPr>
      <w:r w:rsidRPr="00DA3E6B">
        <w:rPr>
          <w:rFonts w:ascii="Caslon" w:hAnsi="Caslon"/>
          <w:b/>
          <w:bCs/>
          <w:sz w:val="32"/>
          <w:szCs w:val="32"/>
        </w:rPr>
        <w:lastRenderedPageBreak/>
        <w:t>Heteroscedastic and Homoscedastic Model</w:t>
      </w:r>
    </w:p>
    <w:p w14:paraId="73EBE741" w14:textId="77777777" w:rsidR="00DA3E6B" w:rsidRDefault="00DA3E6B" w:rsidP="00DA3E6B">
      <w:pPr>
        <w:spacing w:after="0" w:line="360" w:lineRule="auto"/>
        <w:jc w:val="both"/>
        <w:rPr>
          <w:rFonts w:ascii="Caslon" w:hAnsi="Caslon"/>
          <w:sz w:val="24"/>
        </w:rPr>
      </w:pPr>
      <w:r w:rsidRPr="00A01A2C">
        <w:rPr>
          <w:rFonts w:ascii="Caslon" w:hAnsi="Caslon"/>
          <w:sz w:val="24"/>
        </w:rPr>
        <w:t>A model whose variation in errors comes out to be inconsistent. It often occurs in two forms – conditional and unconditional.</w:t>
      </w:r>
    </w:p>
    <w:p w14:paraId="3C13ACF0" w14:textId="79C67BE9" w:rsidR="00DA3E6B" w:rsidRPr="00A01A2C" w:rsidRDefault="00DA3E6B" w:rsidP="00DA3E6B">
      <w:pPr>
        <w:spacing w:after="0" w:line="360" w:lineRule="auto"/>
        <w:jc w:val="both"/>
        <w:rPr>
          <w:rFonts w:ascii="Caslon" w:hAnsi="Caslon"/>
          <w:sz w:val="24"/>
        </w:rPr>
      </w:pPr>
      <w:r>
        <w:rPr>
          <w:rFonts w:ascii="Caslon" w:hAnsi="Caslon"/>
          <w:sz w:val="24"/>
        </w:rPr>
        <w:t xml:space="preserve">Homoscedasticity, also known as homogeneity of variance, is a statistical term that refers to a property of data where the variability of the dependent variable is </w:t>
      </w:r>
      <w:r w:rsidR="00F86148">
        <w:rPr>
          <w:rFonts w:ascii="Caslon" w:hAnsi="Caslon"/>
          <w:sz w:val="24"/>
        </w:rPr>
        <w:t>constant</w:t>
      </w:r>
      <w:r>
        <w:rPr>
          <w:rFonts w:ascii="Caslon" w:hAnsi="Caslon"/>
          <w:sz w:val="24"/>
        </w:rPr>
        <w:t xml:space="preserve"> across all levels of an independent variable. Example., imagine </w:t>
      </w:r>
      <w:r w:rsidR="00877709">
        <w:rPr>
          <w:rFonts w:ascii="Caslon" w:hAnsi="Caslon"/>
          <w:sz w:val="24"/>
        </w:rPr>
        <w:t>you are</w:t>
      </w:r>
      <w:r>
        <w:rPr>
          <w:rFonts w:ascii="Caslon" w:hAnsi="Caslon"/>
          <w:sz w:val="24"/>
        </w:rPr>
        <w:t xml:space="preserve"> studying the relationship between the hours of study and exam scores of students. Homoscedasticity would imply that the variability in exam scores is similar across </w:t>
      </w:r>
      <w:r w:rsidR="00ED0AC6">
        <w:rPr>
          <w:rFonts w:ascii="Caslon" w:hAnsi="Caslon"/>
          <w:sz w:val="24"/>
        </w:rPr>
        <w:t>diverse levels</w:t>
      </w:r>
      <w:r>
        <w:rPr>
          <w:rFonts w:ascii="Caslon" w:hAnsi="Caslon"/>
          <w:sz w:val="24"/>
        </w:rPr>
        <w:t xml:space="preserve"> of study hours. In other words, the spread of exam scores around the regression line should be consistent whether students studied a little or not.</w:t>
      </w:r>
    </w:p>
    <w:p w14:paraId="59DE44A2"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Heteroscedasticity means unequal scattered distribution. Heteroscedasticity is the systematic change in the spread of the residuals or errors over the range of measured values.</w:t>
      </w:r>
    </w:p>
    <w:p w14:paraId="3EFBE5B3" w14:textId="7C3E1241" w:rsidR="00DA3E6B" w:rsidRPr="00A01A2C" w:rsidRDefault="00DA3E6B" w:rsidP="00DA3E6B">
      <w:pPr>
        <w:spacing w:after="0" w:line="360" w:lineRule="auto"/>
        <w:jc w:val="both"/>
        <w:rPr>
          <w:rFonts w:ascii="Caslon" w:hAnsi="Caslon"/>
          <w:sz w:val="24"/>
        </w:rPr>
      </w:pPr>
      <w:r w:rsidRPr="00A01A2C">
        <w:rPr>
          <w:rFonts w:ascii="Caslon" w:hAnsi="Caslon"/>
          <w:sz w:val="24"/>
        </w:rPr>
        <w:t xml:space="preserve">It occurs often in datasets, where we have </w:t>
      </w:r>
      <w:r w:rsidR="00ED0AC6" w:rsidRPr="00A01A2C">
        <w:rPr>
          <w:rFonts w:ascii="Caslon" w:hAnsi="Caslon"/>
          <w:sz w:val="24"/>
        </w:rPr>
        <w:t>broad range</w:t>
      </w:r>
      <w:r w:rsidRPr="00A01A2C">
        <w:rPr>
          <w:rFonts w:ascii="Caslon" w:hAnsi="Caslon"/>
          <w:sz w:val="24"/>
        </w:rPr>
        <w:t xml:space="preserve"> between the largest and the smallest observed values. There are two types of heteroscedasticities</w:t>
      </w:r>
    </w:p>
    <w:p w14:paraId="60A7DE9D"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Pure heteroscedasticity – It refers to cases where we specify the correct model and let us observe the non-constant variance in residual plots.</w:t>
      </w:r>
    </w:p>
    <w:p w14:paraId="23141E07" w14:textId="77777777" w:rsidR="00DA3E6B" w:rsidRDefault="00DA3E6B" w:rsidP="00DA3E6B">
      <w:pPr>
        <w:spacing w:line="360" w:lineRule="auto"/>
        <w:jc w:val="both"/>
        <w:rPr>
          <w:rFonts w:ascii="Caslon" w:hAnsi="Caslon"/>
          <w:sz w:val="24"/>
        </w:rPr>
      </w:pPr>
      <w:r w:rsidRPr="00A01A2C">
        <w:rPr>
          <w:rFonts w:ascii="Caslon" w:hAnsi="Caslon"/>
          <w:sz w:val="24"/>
        </w:rPr>
        <w:t>Impure heteroscedasticity – It refers to cases where you incorrectly specify the model, and that causes the non-constant variance.</w:t>
      </w:r>
    </w:p>
    <w:p w14:paraId="55D0C916" w14:textId="77777777" w:rsidR="00DA3E6B" w:rsidRPr="006D34DD" w:rsidRDefault="00DA3E6B" w:rsidP="00DA3E6B">
      <w:pPr>
        <w:spacing w:line="360" w:lineRule="auto"/>
        <w:jc w:val="center"/>
        <w:rPr>
          <w:rFonts w:ascii="Caslon" w:hAnsi="Caslon"/>
          <w:sz w:val="24"/>
        </w:rPr>
      </w:pPr>
      <w:r>
        <w:rPr>
          <w:rFonts w:ascii="Caslon" w:hAnsi="Caslon"/>
          <w:noProof/>
          <w:sz w:val="24"/>
          <w14:ligatures w14:val="none"/>
        </w:rPr>
        <w:drawing>
          <wp:inline distT="0" distB="0" distL="0" distR="0" wp14:anchorId="18910872" wp14:editId="0EFDC14D">
            <wp:extent cx="5240741" cy="2624272"/>
            <wp:effectExtent l="0" t="0" r="0" b="5080"/>
            <wp:docPr id="41" name="Picture 4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diagram of a graph&#10;&#10;Description automatically generated with medium confidence"/>
                    <pic:cNvPicPr/>
                  </pic:nvPicPr>
                  <pic:blipFill>
                    <a:blip r:embed="rId84">
                      <a:extLst>
                        <a:ext uri="{28A0092B-C50C-407E-A947-70E740481C1C}">
                          <a14:useLocalDpi xmlns:a14="http://schemas.microsoft.com/office/drawing/2010/main" val="0"/>
                        </a:ext>
                      </a:extLst>
                    </a:blip>
                    <a:stretch>
                      <a:fillRect/>
                    </a:stretch>
                  </pic:blipFill>
                  <pic:spPr>
                    <a:xfrm>
                      <a:off x="0" y="0"/>
                      <a:ext cx="5251539" cy="2629679"/>
                    </a:xfrm>
                    <a:prstGeom prst="rect">
                      <a:avLst/>
                    </a:prstGeom>
                  </pic:spPr>
                </pic:pic>
              </a:graphicData>
            </a:graphic>
          </wp:inline>
        </w:drawing>
      </w:r>
    </w:p>
    <w:p w14:paraId="45BF22F7" w14:textId="20A56D1F"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lastRenderedPageBreak/>
        <w:t xml:space="preserve">A historical example of the use of a heteroscedastic model is in the field of economics and finance, particularly in the study of financial volatility. Heteroscedasticity, which refers to the phenomenon where the variability of a variable changes across </w:t>
      </w:r>
      <w:r w:rsidR="00ED0AC6" w:rsidRPr="00813DCE">
        <w:rPr>
          <w:rFonts w:ascii="Caslon" w:hAnsi="Caslon"/>
          <w:i/>
          <w:iCs/>
          <w:sz w:val="24"/>
          <w:szCs w:val="20"/>
        </w:rPr>
        <w:t>various levels</w:t>
      </w:r>
      <w:r w:rsidRPr="00813DCE">
        <w:rPr>
          <w:rFonts w:ascii="Caslon" w:hAnsi="Caslon"/>
          <w:i/>
          <w:iCs/>
          <w:sz w:val="24"/>
          <w:szCs w:val="20"/>
        </w:rPr>
        <w:t xml:space="preserve"> of another variable, has been widely studied in the context of stock returns and financial markets.</w:t>
      </w:r>
    </w:p>
    <w:p w14:paraId="50AD2CA1"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4"/>
        </w:rPr>
        <w:t>During the late 1960s and early 1970s, researchers were interested in understanding the patterns of volatility in financial markets. Volatility refers to the degree of variation of</w:t>
      </w:r>
      <w:r w:rsidRPr="00813DCE">
        <w:rPr>
          <w:rFonts w:ascii="Caslon" w:hAnsi="Caslon"/>
          <w:b/>
          <w:bCs/>
          <w:i/>
          <w:iCs/>
          <w:sz w:val="24"/>
          <w:szCs w:val="24"/>
        </w:rPr>
        <w:t xml:space="preserve"> </w:t>
      </w:r>
      <w:r w:rsidRPr="00813DCE">
        <w:rPr>
          <w:rFonts w:ascii="Caslon" w:hAnsi="Caslon"/>
          <w:i/>
          <w:iCs/>
          <w:sz w:val="24"/>
          <w:szCs w:val="24"/>
        </w:rPr>
        <w:t>stock prices over time,</w:t>
      </w:r>
      <w:r w:rsidRPr="00813DCE">
        <w:rPr>
          <w:rFonts w:ascii="Caslon" w:hAnsi="Caslon"/>
          <w:i/>
          <w:iCs/>
          <w:sz w:val="24"/>
          <w:szCs w:val="20"/>
        </w:rPr>
        <w:t xml:space="preserve"> and its accurate modelling is crucial for risk management, option pricing, and portfolio management.</w:t>
      </w:r>
    </w:p>
    <w:p w14:paraId="1E960098"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Researchers noticed that the volatility of stock returns was not constant over time. During periods of market turmoil, volatility tended to be higher, and during more stable periods, volatility was lower. This indicated the presence of heteroscedasticity in financial time series data.</w:t>
      </w:r>
    </w:p>
    <w:p w14:paraId="7BA19477" w14:textId="1EF4F6E1"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One of the earliest and most influential models that addressed heteroscedasticity in financial time series data is the "Autoregressive Conditional Heteroskedasticity" (ARCH) model, proposed by Robert F. Engle in the early 1980s. Engle's work earned him the Nobel Prize in Economic Sciences in 2003. The ARCH model introduced the concept of modelling the conditional variance of financial returns based on past observations of the squared returns. It allowed researchers to capture the changing volatility patterns in financial data. Engle's model was </w:t>
      </w:r>
      <w:r w:rsidR="00ED0AC6" w:rsidRPr="00813DCE">
        <w:rPr>
          <w:rFonts w:ascii="Caslon" w:hAnsi="Caslon"/>
          <w:i/>
          <w:iCs/>
          <w:sz w:val="24"/>
          <w:szCs w:val="20"/>
        </w:rPr>
        <w:t>a crucial step</w:t>
      </w:r>
      <w:r w:rsidRPr="00813DCE">
        <w:rPr>
          <w:rFonts w:ascii="Caslon" w:hAnsi="Caslon"/>
          <w:i/>
          <w:iCs/>
          <w:sz w:val="24"/>
          <w:szCs w:val="20"/>
        </w:rPr>
        <w:t xml:space="preserve"> in accurately modelling financial volatility and improving risk management strategies.</w:t>
      </w:r>
    </w:p>
    <w:p w14:paraId="00C9A3DA"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The ARCH model laid the foundation for more advanced models such as the Generalized Autoregressive Conditional Heteroskedasticity (GARCH) model. These models are widely used in finance for volatility forecasting, option pricing, and risk assessment. They have also been applied in other fields, such as macroeconomics, to model time-varying volatility in economic indicators.</w:t>
      </w:r>
    </w:p>
    <w:p w14:paraId="529F972B" w14:textId="77777777" w:rsidR="00DA3E6B" w:rsidRPr="00813DCE" w:rsidRDefault="00DA3E6B" w:rsidP="00DA3E6B">
      <w:pPr>
        <w:spacing w:after="0" w:line="360" w:lineRule="auto"/>
        <w:jc w:val="both"/>
        <w:rPr>
          <w:rFonts w:ascii="Caslon" w:hAnsi="Caslon"/>
          <w:sz w:val="24"/>
          <w:szCs w:val="20"/>
        </w:rPr>
      </w:pPr>
      <w:r w:rsidRPr="00813DCE">
        <w:rPr>
          <w:rFonts w:ascii="Caslon" w:hAnsi="Caslon"/>
          <w:i/>
          <w:iCs/>
          <w:sz w:val="24"/>
          <w:szCs w:val="20"/>
        </w:rPr>
        <w:t>The historical use of heteroscedastic models in finance demonstrates the importance of accounting for changing volatility patterns when modelling financial data. These models have significantly improved our understanding of market risk and have practical applications in investment strategies and financial decision-making.</w:t>
      </w:r>
      <w:r>
        <w:rPr>
          <w:rFonts w:ascii="Caslon" w:hAnsi="Caslon"/>
          <w:b/>
          <w:bCs/>
          <w:sz w:val="32"/>
          <w:szCs w:val="32"/>
        </w:rPr>
        <w:br w:type="page"/>
      </w:r>
    </w:p>
    <w:p w14:paraId="4F773692" w14:textId="77777777" w:rsidR="00DA3E6B" w:rsidRPr="00DA3E6B" w:rsidRDefault="00DA3E6B" w:rsidP="00DA3E6B">
      <w:pPr>
        <w:spacing w:before="240" w:after="240" w:line="360" w:lineRule="auto"/>
        <w:jc w:val="both"/>
        <w:rPr>
          <w:rFonts w:ascii="Caslon" w:hAnsi="Caslon"/>
          <w:b/>
          <w:bCs/>
          <w:sz w:val="32"/>
          <w:szCs w:val="32"/>
        </w:rPr>
      </w:pPr>
      <w:r w:rsidRPr="00DA3E6B">
        <w:rPr>
          <w:rFonts w:ascii="Caslon" w:hAnsi="Caslon"/>
          <w:b/>
          <w:bCs/>
          <w:sz w:val="32"/>
          <w:szCs w:val="32"/>
        </w:rPr>
        <w:lastRenderedPageBreak/>
        <w:t>Autocorrelation</w:t>
      </w:r>
    </w:p>
    <w:p w14:paraId="2B755E33" w14:textId="720421CB"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A representation of the degree of correlation between the two variables in each time series and a lagged version of itself over successive time intervals. </w:t>
      </w:r>
      <w:r w:rsidR="00877709" w:rsidRPr="00A01A2C">
        <w:rPr>
          <w:rFonts w:ascii="Caslon" w:hAnsi="Caslon"/>
          <w:sz w:val="24"/>
          <w:szCs w:val="24"/>
        </w:rPr>
        <w:t>It is</w:t>
      </w:r>
      <w:r w:rsidRPr="00A01A2C">
        <w:rPr>
          <w:rFonts w:ascii="Caslon" w:hAnsi="Caslon"/>
          <w:sz w:val="24"/>
          <w:szCs w:val="24"/>
        </w:rPr>
        <w:t xml:space="preserve"> conceptually like the correlation between two different time series, but autocorrelation uses the same time series twice: once in its original form and once lagged one or more time periods. The data is correlated in a way that future outcomes are linked to past outcomes. Autocorrelation makes a model less accurate because even errors follow a sequential pattern.</w:t>
      </w:r>
    </w:p>
    <w:p w14:paraId="50AB983A"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An autocorrelation of +1 represents a perfect positive correlation, while an autocorrelation of -1 represents a perfect negative correlation. Autocorrelation is also known as lagged correlation/serial correlation.</w:t>
      </w:r>
    </w:p>
    <w:p w14:paraId="61FBD0C5" w14:textId="2CB11ECF"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For example, if </w:t>
      </w:r>
      <w:r w:rsidR="00877709" w:rsidRPr="00A01A2C">
        <w:rPr>
          <w:rFonts w:ascii="Caslon" w:hAnsi="Caslon"/>
          <w:sz w:val="24"/>
          <w:szCs w:val="24"/>
        </w:rPr>
        <w:t>it is</w:t>
      </w:r>
      <w:r w:rsidRPr="00A01A2C">
        <w:rPr>
          <w:rFonts w:ascii="Caslon" w:hAnsi="Caslon"/>
          <w:sz w:val="24"/>
          <w:szCs w:val="24"/>
        </w:rPr>
        <w:t xml:space="preserve"> rainy today, the data suggests that </w:t>
      </w:r>
      <w:r w:rsidR="00877709" w:rsidRPr="00A01A2C">
        <w:rPr>
          <w:rFonts w:ascii="Caslon" w:hAnsi="Caslon"/>
          <w:sz w:val="24"/>
          <w:szCs w:val="24"/>
        </w:rPr>
        <w:t>it is</w:t>
      </w:r>
      <w:r w:rsidRPr="00A01A2C">
        <w:rPr>
          <w:rFonts w:ascii="Caslon" w:hAnsi="Caslon"/>
          <w:sz w:val="24"/>
          <w:szCs w:val="24"/>
        </w:rPr>
        <w:t xml:space="preserve"> more likely to rain tomorrow than if </w:t>
      </w:r>
      <w:r w:rsidR="00877709" w:rsidRPr="00A01A2C">
        <w:rPr>
          <w:rFonts w:ascii="Caslon" w:hAnsi="Caslon"/>
          <w:sz w:val="24"/>
          <w:szCs w:val="24"/>
        </w:rPr>
        <w:t>it is</w:t>
      </w:r>
      <w:r w:rsidRPr="00A01A2C">
        <w:rPr>
          <w:rFonts w:ascii="Caslon" w:hAnsi="Caslon"/>
          <w:sz w:val="24"/>
          <w:szCs w:val="24"/>
        </w:rPr>
        <w:t xml:space="preserve"> clear today. When it comes to investing, a stock might have a strong positive autocorrelation of returns, suggesting that if </w:t>
      </w:r>
      <w:r w:rsidR="00877709" w:rsidRPr="00A01A2C">
        <w:rPr>
          <w:rFonts w:ascii="Caslon" w:hAnsi="Caslon"/>
          <w:sz w:val="24"/>
          <w:szCs w:val="24"/>
        </w:rPr>
        <w:t>it is</w:t>
      </w:r>
      <w:r w:rsidRPr="00A01A2C">
        <w:rPr>
          <w:rFonts w:ascii="Caslon" w:hAnsi="Caslon"/>
          <w:sz w:val="24"/>
          <w:szCs w:val="24"/>
        </w:rPr>
        <w:t xml:space="preserve"> </w:t>
      </w:r>
      <w:r>
        <w:rPr>
          <w:rFonts w:ascii="Caslon" w:hAnsi="Caslon"/>
          <w:sz w:val="24"/>
          <w:szCs w:val="24"/>
        </w:rPr>
        <w:t>“</w:t>
      </w:r>
      <w:r w:rsidRPr="00A01A2C">
        <w:rPr>
          <w:rFonts w:ascii="Caslon" w:hAnsi="Caslon"/>
          <w:sz w:val="24"/>
          <w:szCs w:val="24"/>
        </w:rPr>
        <w:t>up</w:t>
      </w:r>
      <w:r>
        <w:rPr>
          <w:rFonts w:ascii="Caslon" w:hAnsi="Caslon"/>
          <w:sz w:val="24"/>
          <w:szCs w:val="24"/>
        </w:rPr>
        <w:t>”</w:t>
      </w:r>
      <w:r w:rsidRPr="00A01A2C">
        <w:rPr>
          <w:rFonts w:ascii="Caslon" w:hAnsi="Caslon"/>
          <w:sz w:val="24"/>
          <w:szCs w:val="24"/>
        </w:rPr>
        <w:t xml:space="preserve"> today, </w:t>
      </w:r>
      <w:r w:rsidR="00877709" w:rsidRPr="00A01A2C">
        <w:rPr>
          <w:rFonts w:ascii="Caslon" w:hAnsi="Caslon"/>
          <w:sz w:val="24"/>
          <w:szCs w:val="24"/>
        </w:rPr>
        <w:t>it is</w:t>
      </w:r>
      <w:r w:rsidRPr="00A01A2C">
        <w:rPr>
          <w:rFonts w:ascii="Caslon" w:hAnsi="Caslon"/>
          <w:sz w:val="24"/>
          <w:szCs w:val="24"/>
        </w:rPr>
        <w:t xml:space="preserve"> more likely to be up tomorrow, too.</w:t>
      </w:r>
    </w:p>
    <w:p w14:paraId="1484FE65" w14:textId="77777777" w:rsidR="00DA3E6B" w:rsidRPr="007C5A03"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8112" behindDoc="0" locked="0" layoutInCell="1" allowOverlap="1" wp14:anchorId="37ED702E" wp14:editId="2AF559F2">
            <wp:simplePos x="0" y="0"/>
            <wp:positionH relativeFrom="column">
              <wp:posOffset>6163945</wp:posOffset>
            </wp:positionH>
            <wp:positionV relativeFrom="paragraph">
              <wp:posOffset>3810</wp:posOffset>
            </wp:positionV>
            <wp:extent cx="540000" cy="540000"/>
            <wp:effectExtent l="0" t="0" r="0" b="0"/>
            <wp:wrapTopAndBottom/>
            <wp:docPr id="9" name="Graphic 9"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Upward trend with solid fill"/>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7C5A03">
        <w:rPr>
          <w:rFonts w:ascii="Caslon" w:hAnsi="Caslon"/>
          <w:i/>
          <w:iCs/>
          <w:sz w:val="24"/>
          <w:szCs w:val="24"/>
        </w:rPr>
        <w:t>A historical example of the use of autocorrelation is in the field of economics, particularly in the study of business cycles</w:t>
      </w:r>
      <w:r>
        <w:rPr>
          <w:rFonts w:ascii="Caslon" w:hAnsi="Caslon"/>
          <w:i/>
          <w:iCs/>
          <w:sz w:val="24"/>
          <w:szCs w:val="24"/>
        </w:rPr>
        <w:t>,</w:t>
      </w:r>
      <w:r w:rsidRPr="007C5A03">
        <w:rPr>
          <w:rFonts w:ascii="Caslon" w:hAnsi="Caslon"/>
          <w:i/>
          <w:iCs/>
          <w:sz w:val="24"/>
          <w:szCs w:val="24"/>
        </w:rPr>
        <w:t xml:space="preserve"> to analyse patterns and trends in economic data.</w:t>
      </w:r>
    </w:p>
    <w:p w14:paraId="4D202096"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During the early 20th century, economists were interested in understanding the recurring fluctuations in economic activity known as business cycles. These cycles consist of alternating periods of expansion (economic growth) and contraction (economic recession).</w:t>
      </w:r>
    </w:p>
    <w:p w14:paraId="648F07A9"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Economists used autocorrelation techniques to study the persistence of economic activity over time. They examined whether the economic performance of a given period was correlated with the performance of previous periods.</w:t>
      </w:r>
    </w:p>
    <w:p w14:paraId="5E25D12F"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One historical example involves Clément Juglar, a French economist who studied business cycles in the mid-1800s. Juglar identified a cycle with an average length of around 8 to 11 years, now known as "Juglar cycles." He used statistical methods, including autocorrelation, to show that economic variables such as industrial production and investment exhibited patterns of correlation over these cyclical periods.</w:t>
      </w:r>
    </w:p>
    <w:p w14:paraId="6BD6DC67" w14:textId="77777777" w:rsidR="00DA3E6B" w:rsidRPr="008B761F" w:rsidRDefault="00DA3E6B" w:rsidP="00DA3E6B">
      <w:pPr>
        <w:spacing w:after="0" w:line="360" w:lineRule="auto"/>
        <w:jc w:val="both"/>
        <w:rPr>
          <w:rFonts w:ascii="Caslon" w:hAnsi="Caslon"/>
          <w:i/>
          <w:iCs/>
          <w:sz w:val="24"/>
          <w:szCs w:val="24"/>
        </w:rPr>
      </w:pPr>
      <w:r w:rsidRPr="007C5A03">
        <w:rPr>
          <w:rFonts w:ascii="Caslon" w:hAnsi="Caslon"/>
          <w:i/>
          <w:iCs/>
          <w:sz w:val="24"/>
          <w:szCs w:val="24"/>
        </w:rPr>
        <w:t>Juglar's work and subsequent research involved analysing autocorrelation functions to identify the presence of regular cycles in economic data. By calculating autocorrelations at</w:t>
      </w:r>
      <w:r w:rsidRPr="007C5A03">
        <w:rPr>
          <w:rFonts w:ascii="Caslon" w:hAnsi="Caslon"/>
          <w:sz w:val="24"/>
          <w:szCs w:val="24"/>
        </w:rPr>
        <w:t xml:space="preserve"> different </w:t>
      </w:r>
      <w:r w:rsidRPr="008B761F">
        <w:rPr>
          <w:rFonts w:ascii="Caslon" w:hAnsi="Caslon"/>
          <w:i/>
          <w:iCs/>
          <w:sz w:val="24"/>
          <w:szCs w:val="24"/>
        </w:rPr>
        <w:t xml:space="preserve">lags (time intervals), economists could determine if economic indicators were correlated with </w:t>
      </w:r>
      <w:r w:rsidRPr="008B761F">
        <w:rPr>
          <w:rFonts w:ascii="Caslon" w:hAnsi="Caslon"/>
          <w:i/>
          <w:iCs/>
          <w:sz w:val="24"/>
          <w:szCs w:val="24"/>
        </w:rPr>
        <w:lastRenderedPageBreak/>
        <w:t>their own past values. Strong autocorrelations at specific lags indicated the presence of cyclical patterns.</w:t>
      </w:r>
    </w:p>
    <w:p w14:paraId="7AD02A60" w14:textId="6B7F4F59" w:rsidR="00DA3E6B" w:rsidRDefault="00DA3E6B" w:rsidP="00DA3E6B">
      <w:pPr>
        <w:spacing w:after="0" w:line="360" w:lineRule="auto"/>
        <w:jc w:val="both"/>
        <w:rPr>
          <w:rFonts w:ascii="Caslon" w:hAnsi="Caslon"/>
          <w:i/>
          <w:iCs/>
          <w:sz w:val="24"/>
          <w:szCs w:val="24"/>
        </w:rPr>
      </w:pPr>
      <w:r w:rsidRPr="008B761F">
        <w:rPr>
          <w:rFonts w:ascii="Caslon" w:hAnsi="Caslon"/>
          <w:i/>
          <w:iCs/>
          <w:sz w:val="24"/>
          <w:szCs w:val="24"/>
        </w:rPr>
        <w:t>Autocorrelation analysis continues to be important in economics and finance. Economists use autocorrelation techniques to study various economic indicators, such as GDP,</w:t>
      </w:r>
      <w:r w:rsidRPr="008B761F">
        <w:rPr>
          <w:rFonts w:ascii="Caslon" w:hAnsi="Caslon"/>
          <w:b/>
          <w:bCs/>
          <w:i/>
          <w:iCs/>
          <w:sz w:val="24"/>
          <w:szCs w:val="24"/>
        </w:rPr>
        <w:t xml:space="preserve"> </w:t>
      </w:r>
      <w:r w:rsidRPr="008B761F">
        <w:rPr>
          <w:rFonts w:ascii="Caslon" w:hAnsi="Caslon"/>
          <w:i/>
          <w:iCs/>
          <w:sz w:val="24"/>
          <w:szCs w:val="24"/>
        </w:rPr>
        <w:t>unemployment rates, and stock prices, to identify cyclical patterns and assess the predictability of economic fluctuations.</w:t>
      </w:r>
    </w:p>
    <w:p w14:paraId="0E13EB91" w14:textId="63B6BC6E" w:rsidR="00DA3E6B" w:rsidRDefault="00DA3E6B" w:rsidP="00DA3E6B">
      <w:pPr>
        <w:spacing w:after="0" w:line="360" w:lineRule="auto"/>
        <w:jc w:val="both"/>
        <w:rPr>
          <w:rFonts w:ascii="Caslon" w:hAnsi="Caslon"/>
          <w:i/>
          <w:iCs/>
          <w:sz w:val="24"/>
          <w:szCs w:val="24"/>
        </w:rPr>
      </w:pPr>
    </w:p>
    <w:p w14:paraId="1758C4F4"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AAAE1D" w14:textId="11878728"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Fractal Geometry</w:t>
      </w:r>
    </w:p>
    <w:p w14:paraId="6DE659B0"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 xml:space="preserve">Fractal geometry is a fascinating area of mathematics that explores the beauty and complexity of irregular shapes found in nature and the world around us. Unlike traditional geometric shapes, like circles or squares, fractals exhibit intricate patterns and structures that repeat at different scales. Imagine zooming in on a fractal shape and discovering that it contains smaller versions of itself, each resembling the overall pattern. This self-similarity is a key feature of fractals. They can be generated using simple mathematical equations or algorithms that iteratively apply transformations. </w:t>
      </w:r>
    </w:p>
    <w:p w14:paraId="390B95E5"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One famous example is the Mandelbrot set, which creates stunningly intricate and infinitely detailed fractal images. Fractal geometry finds applications in various fields, including computer graphics, digital image compression, and understanding complex natural phenomena like coastlines, clouds, and branching structures. Exploring fractals allows us to appreciate the endless beauty and complexity that can emerge from simple mathematical principles.</w:t>
      </w:r>
    </w:p>
    <w:p w14:paraId="0C824DD5" w14:textId="77777777"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0160" behindDoc="0" locked="0" layoutInCell="1" allowOverlap="1" wp14:anchorId="08AB902E" wp14:editId="38C6EA36">
            <wp:simplePos x="0" y="0"/>
            <wp:positionH relativeFrom="column">
              <wp:posOffset>6170930</wp:posOffset>
            </wp:positionH>
            <wp:positionV relativeFrom="paragraph">
              <wp:posOffset>5715</wp:posOffset>
            </wp:positionV>
            <wp:extent cx="540000" cy="540000"/>
            <wp:effectExtent l="0" t="0" r="0" b="0"/>
            <wp:wrapTopAndBottom/>
            <wp:docPr id="30" name="Graphic 30" descr="Drawing comp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rawing compass with solid fill"/>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An example of fractal geometry being used is in the modelling and analysis of natural phenomena, particularly in the study of coastlines and geographical features.</w:t>
      </w:r>
    </w:p>
    <w:p w14:paraId="7DF09D7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 Modelling with Fractal Geometry</w:t>
      </w:r>
    </w:p>
    <w:p w14:paraId="12D6148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Coastlines and other natural features often exhibit intricate, self-replicating patterns at different scales—a hallmark of fractal geometry. One of the most famous examples of applying fractals is Benoît Mandelbrot's work on coastline modelling.</w:t>
      </w:r>
    </w:p>
    <w:p w14:paraId="39DE7CB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Here's how fractal geometry is used in this context:</w:t>
      </w:r>
    </w:p>
    <w:p w14:paraId="2762A9F5"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Coastline Complexity: Traditional geometric shapes like circles or rectangles do not accurately describe the complexity of coastlines. Fractal geometry offers a better way to capture the irregular and self-similar nature of coastlines, which appear detailed and intricate even when zoomed in.</w:t>
      </w:r>
    </w:p>
    <w:p w14:paraId="0F1EE80F"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Fractal Dimension: Fractal geometry introduces the concept of fractal dimension, which measures how a fractal pattern fills space at different levels of magnification. Coastlines have a fractal dimension between 1 and 2, indicating their complex, space-filling characteristics.</w:t>
      </w:r>
    </w:p>
    <w:p w14:paraId="2FB948F0"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lastRenderedPageBreak/>
        <w:t>Modelling Coastal Features: Fractal geometry allows scientists to generate models of coastlines that mimic their natural complexity. By iteratively applying simple rules to create smaller and smaller features, fractal models can replicate the intricate details of coastlines at various scales.</w:t>
      </w:r>
    </w:p>
    <w:p w14:paraId="722FEF95" w14:textId="77777777" w:rsidR="00DA3E6B" w:rsidRPr="002454E8" w:rsidRDefault="00DA3E6B">
      <w:pPr>
        <w:pStyle w:val="ListParagraph"/>
        <w:numPr>
          <w:ilvl w:val="0"/>
          <w:numId w:val="25"/>
        </w:numPr>
        <w:spacing w:after="0" w:line="360" w:lineRule="auto"/>
        <w:jc w:val="both"/>
        <w:rPr>
          <w:rFonts w:ascii="Caslon" w:hAnsi="Caslon"/>
          <w:i/>
          <w:iCs/>
          <w:sz w:val="24"/>
          <w:szCs w:val="24"/>
        </w:rPr>
      </w:pPr>
      <w:r w:rsidRPr="002454E8">
        <w:rPr>
          <w:rFonts w:ascii="Caslon" w:hAnsi="Caslon"/>
          <w:i/>
          <w:iCs/>
          <w:sz w:val="24"/>
          <w:szCs w:val="24"/>
        </w:rPr>
        <w:t>Analysis and Planning: Fractal-based models provide valuable insights into the behaviour of coastlines, erosion patterns, and the impact of natural phenomena like tides and storms. These models aid in coastal management, environmental planning, and hazard assessment.</w:t>
      </w:r>
    </w:p>
    <w:p w14:paraId="3407238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The use of fractal geometry in modelling coastlines is just one example of how this mathematical framework finds application in diverse fields, from art and computer graphics to geography and environmental science. It provides a tool for understanding and representing the complex, self-similar structures found in the natural world.</w:t>
      </w:r>
    </w:p>
    <w:p w14:paraId="7044790B"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00E01731" w14:textId="067C7941" w:rsidR="00DA3E6B" w:rsidRPr="00DA3E6B" w:rsidRDefault="00DA3E6B" w:rsidP="00DA3E6B">
      <w:pPr>
        <w:spacing w:before="240" w:after="240"/>
        <w:rPr>
          <w:rFonts w:ascii="Caslon" w:eastAsiaTheme="minorEastAsia" w:hAnsi="Caslon"/>
          <w:b/>
          <w:bCs/>
          <w:sz w:val="32"/>
          <w:szCs w:val="40"/>
        </w:rPr>
      </w:pPr>
      <w:r w:rsidRPr="00DA3E6B">
        <w:rPr>
          <w:rFonts w:ascii="Caslon" w:eastAsiaTheme="minorEastAsia" w:hAnsi="Caslon"/>
          <w:b/>
          <w:bCs/>
          <w:sz w:val="32"/>
          <w:szCs w:val="40"/>
        </w:rPr>
        <w:lastRenderedPageBreak/>
        <w:t>Chaos Theory</w:t>
      </w:r>
    </w:p>
    <w:p w14:paraId="2FE66DEC" w14:textId="134537F2"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mathematics that studies complex and unpredictable behaviour in dynamic systems. It explores how </w:t>
      </w:r>
      <w:r w:rsidR="00ED0AC6" w:rsidRPr="00282C10">
        <w:rPr>
          <w:rFonts w:ascii="Caslon" w:hAnsi="Caslon"/>
          <w:sz w:val="24"/>
          <w:szCs w:val="24"/>
        </w:rPr>
        <w:t>minor changes</w:t>
      </w:r>
      <w:r w:rsidRPr="00282C10">
        <w:rPr>
          <w:rFonts w:ascii="Caslon" w:hAnsi="Caslon"/>
          <w:sz w:val="24"/>
          <w:szCs w:val="24"/>
        </w:rPr>
        <w:t xml:space="preserve"> in initial conditions can lead to significant differences in outcomes over time. Imagine a butterfly flapping its wings in one part of the world, and how that tiny action could potentially influence the weather patterns in a distant location. This idea, often referred to as the "butterfly effect," illustrates the sensitivity of chaotic systems to initial conditions. Chaotic systems are characterized by their extreme sensitivity, nonlinearity, and apparent randomness. Despite their unpredictable nature, chaotic systems follow deterministic rules, which means that their behaviour is not random but governed by specific mathematical equations. Chaos theory has applications in various fields, including meteorology, physics, biology, and even social sciences. It helps us understand how seemingly complex and random phenomena can emerge from underlying patterns and interconnectedness, offering insights into the inherent complexity of the world we live in.</w:t>
      </w:r>
    </w:p>
    <w:p w14:paraId="3613B647"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One historic example where chaotic theory was used is in the development of chaos theory itself through the work of Edward Lorenz and the discovery of the "butterfly effect."</w:t>
      </w:r>
    </w:p>
    <w:p w14:paraId="2D4481F8"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The Butterfly Effect and Chaos Theory</w:t>
      </w:r>
    </w:p>
    <w:p w14:paraId="383AE3DB" w14:textId="0551AEB1"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In the early 1960s, meteorologist and mathematician Edward Lorenz was working on computer models to predict weather patterns. He wanted to simulate weather behaviour using a simplified set of equations that represented atmospheric convection. While rerunning a simulation, Lorenz made </w:t>
      </w:r>
      <w:r w:rsidR="00ED0AC6" w:rsidRPr="00C010A5">
        <w:rPr>
          <w:rFonts w:ascii="Caslon" w:hAnsi="Caslon"/>
          <w:i/>
          <w:iCs/>
          <w:sz w:val="24"/>
          <w:szCs w:val="24"/>
        </w:rPr>
        <w:t>a minor change</w:t>
      </w:r>
      <w:r w:rsidRPr="00C010A5">
        <w:rPr>
          <w:rFonts w:ascii="Caslon" w:hAnsi="Caslon"/>
          <w:i/>
          <w:iCs/>
          <w:sz w:val="24"/>
          <w:szCs w:val="24"/>
        </w:rPr>
        <w:t xml:space="preserve"> in the initial conditions by rounding off the decimal places from the data. He expected the new simulation to be like the previous one, but to his surprise, the outcomes were drastically different.</w:t>
      </w:r>
    </w:p>
    <w:p w14:paraId="46441D74" w14:textId="18EDA628" w:rsidR="00DA3E6B" w:rsidRPr="00C010A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1184" behindDoc="0" locked="0" layoutInCell="1" allowOverlap="1" wp14:anchorId="4213E79E" wp14:editId="10A9759D">
            <wp:simplePos x="0" y="0"/>
            <wp:positionH relativeFrom="column">
              <wp:posOffset>6178550</wp:posOffset>
            </wp:positionH>
            <wp:positionV relativeFrom="paragraph">
              <wp:posOffset>7620</wp:posOffset>
            </wp:positionV>
            <wp:extent cx="539750" cy="539750"/>
            <wp:effectExtent l="0" t="0" r="0" b="0"/>
            <wp:wrapTopAndBottom/>
            <wp:docPr id="31" name="Graphic 31" descr="Butterfl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Butterfly outline"/>
                    <pic:cNvPicPr/>
                  </pic:nvPicPr>
                  <pic:blipFill>
                    <a:blip r:embed="rId89">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a:xfrm>
                      <a:off x="0" y="0"/>
                      <a:ext cx="539750" cy="539750"/>
                    </a:xfrm>
                    <a:prstGeom prst="rect">
                      <a:avLst/>
                    </a:prstGeom>
                  </pic:spPr>
                </pic:pic>
              </a:graphicData>
            </a:graphic>
          </wp:anchor>
        </w:drawing>
      </w:r>
      <w:r w:rsidRPr="00C010A5">
        <w:rPr>
          <w:rFonts w:ascii="Caslon" w:hAnsi="Caslon"/>
          <w:i/>
          <w:iCs/>
          <w:sz w:val="24"/>
          <w:szCs w:val="24"/>
        </w:rPr>
        <w:t xml:space="preserve">Lorenz's observations led to a fundamental discovery in chaotic theory: </w:t>
      </w:r>
      <w:r w:rsidR="00ED0AC6" w:rsidRPr="00C010A5">
        <w:rPr>
          <w:rFonts w:ascii="Caslon" w:hAnsi="Caslon"/>
          <w:i/>
          <w:iCs/>
          <w:sz w:val="24"/>
          <w:szCs w:val="24"/>
        </w:rPr>
        <w:t>minor changes</w:t>
      </w:r>
      <w:r w:rsidRPr="00C010A5">
        <w:rPr>
          <w:rFonts w:ascii="Caslon" w:hAnsi="Caslon"/>
          <w:i/>
          <w:iCs/>
          <w:sz w:val="24"/>
          <w:szCs w:val="24"/>
        </w:rPr>
        <w:t xml:space="preserve"> in initial conditions could lead to dramatically different outcomes over time. He famously stated that the flap of a butterfly's wings in Brazil could set off a chain reaction of events that might influence a tornado in Texas, coining the term "butterfly effect."</w:t>
      </w:r>
    </w:p>
    <w:p w14:paraId="7467C2D7" w14:textId="00422AD3" w:rsidR="00DA3E6B"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This example led to the understanding that some systems, even when governed by deterministic rules, could exhibit extreme sensitivity to initial conditions and behave in </w:t>
      </w:r>
      <w:r w:rsidR="00F86148" w:rsidRPr="00C010A5">
        <w:rPr>
          <w:rFonts w:ascii="Caslon" w:hAnsi="Caslon"/>
          <w:i/>
          <w:iCs/>
          <w:sz w:val="24"/>
          <w:szCs w:val="24"/>
        </w:rPr>
        <w:t>random</w:t>
      </w:r>
      <w:r w:rsidRPr="00C010A5">
        <w:rPr>
          <w:rFonts w:ascii="Caslon" w:hAnsi="Caslon"/>
          <w:i/>
          <w:iCs/>
          <w:sz w:val="24"/>
          <w:szCs w:val="24"/>
        </w:rPr>
        <w:t xml:space="preserve"> and unpredictable ways. Lorenz's work played a crucial role in establishing the foundation of chaos </w:t>
      </w:r>
      <w:r w:rsidRPr="00C010A5">
        <w:rPr>
          <w:rFonts w:ascii="Caslon" w:hAnsi="Caslon"/>
          <w:i/>
          <w:iCs/>
          <w:sz w:val="24"/>
          <w:szCs w:val="24"/>
        </w:rPr>
        <w:lastRenderedPageBreak/>
        <w:t>theory, which has since found applications in various fields beyond meteorology, including physics, biology, economics, and even philosophy.</w:t>
      </w:r>
    </w:p>
    <w:p w14:paraId="2ACE9A0C" w14:textId="0DE49150" w:rsidR="00DA3E6B" w:rsidRDefault="00DA3E6B" w:rsidP="00DA3E6B">
      <w:pPr>
        <w:spacing w:after="0" w:line="360" w:lineRule="auto"/>
        <w:jc w:val="both"/>
        <w:rPr>
          <w:rFonts w:ascii="Caslon" w:hAnsi="Caslon"/>
          <w:sz w:val="24"/>
          <w:szCs w:val="20"/>
        </w:rPr>
      </w:pPr>
    </w:p>
    <w:p w14:paraId="5E3AF7A7"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26A3A18F" w14:textId="1716BC1A"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Spatial Statistics</w:t>
      </w:r>
    </w:p>
    <w:p w14:paraId="6E79B640"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statistics that focuses on analysing data with a spatial or geographic component. It helps us understand how things are distributed or arranged in space and how they may be related to each other. Imagine you have a map of a city, and you want to study the pattern of crime incidents. Spatial statistics allows you to analyse the locations of the incidents and determine if there are any clusters or hotspots where crimes tend to concentrate. It also helps you explore the spatial relationships between different variables, such as the proximity of parks to schools or the correlation between pollution levels and population density in different neighbourhoods. By considering the spatial context of data, spatial statistics provides valuable insights into spatial patterns, trends, and relationships that traditional statistical methods may overlook. It has applications in urban planning, environmental science, epidemiology, and many other fields where spatial data is important for decision-making and understanding spatial processes.</w:t>
      </w:r>
    </w:p>
    <w:p w14:paraId="4E51A42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An industry example where spatial statistics concepts are used is in the field of retail and location analysis. Retail businesses often rely on spatial data and analysis to make informed decisions about store locations, target markets, and marketing strategies.</w:t>
      </w:r>
    </w:p>
    <w:p w14:paraId="2D12F2B0"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 Store Location Analysis</w:t>
      </w:r>
    </w:p>
    <w:p w14:paraId="4AF51C3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 businesses need to strategically select store locations to maximize profitability, attract the right customer base, and optimize supply chain logistics. Spatial statistics concepts help them identify the most suitable locations.</w:t>
      </w:r>
    </w:p>
    <w:p w14:paraId="38480807"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Retailers gather spatial data, including demographic information, customer behaviour data, competitors' locations, transportation networks, and more. This data is often presented using Geographic Information Systems (GIS).</w:t>
      </w:r>
    </w:p>
    <w:p w14:paraId="3E68C82A"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and Applications:</w:t>
      </w:r>
    </w:p>
    <w:p w14:paraId="54D3C202"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Clustering: Retailers use clustering analysis to identify areas with high customer density or similar customer profiles. This helps them target specific regions for store placement.</w:t>
      </w:r>
    </w:p>
    <w:p w14:paraId="5AC69CE5"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Hot Spot Analysis: Hot spot analysis reveals areas with statistically significant high or low values of a particular variable. Retailers can identify potential "hot spots" where demand for their products is concentrated.</w:t>
      </w:r>
    </w:p>
    <w:p w14:paraId="107DD2B0" w14:textId="3A63261F"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lastRenderedPageBreak/>
        <w:t xml:space="preserve">Distance Decay Analysis: This concept helps retailers understand how customer traffic decreases as distance from a store increases. </w:t>
      </w:r>
      <w:r w:rsidR="00877709" w:rsidRPr="00DF7352">
        <w:rPr>
          <w:rFonts w:ascii="Caslon" w:hAnsi="Caslon"/>
          <w:sz w:val="24"/>
          <w:szCs w:val="24"/>
        </w:rPr>
        <w:t>It is</w:t>
      </w:r>
      <w:r w:rsidRPr="00DF7352">
        <w:rPr>
          <w:rFonts w:ascii="Caslon" w:hAnsi="Caslon"/>
          <w:sz w:val="24"/>
          <w:szCs w:val="24"/>
        </w:rPr>
        <w:t xml:space="preserve"> crucial for deciding optimal distances between store locations to avoid cannibalization.</w:t>
      </w:r>
    </w:p>
    <w:p w14:paraId="46086714"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Autocorrelation: Retailers analyse spatial autocorrelation to detect spatial patterns. Positive autocorrelation might indicate that similar stores attract similar customer profiles.</w:t>
      </w:r>
    </w:p>
    <w:p w14:paraId="4B674C7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Gravity Model: A gravity model predicts customer flow between locations based on factors like distance and attractiveness. Retailers can use this to predict customer traffic between stores.</w:t>
      </w:r>
    </w:p>
    <w:p w14:paraId="54EE82F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Accessibility Analysis: Retailers evaluate how easily customers can access stores using transportation networks. This helps optimize store locations based on travel convenience.</w:t>
      </w:r>
    </w:p>
    <w:p w14:paraId="5D2448D3"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help retailers make data-driven decisions, resulting in several benefits:</w:t>
      </w:r>
    </w:p>
    <w:p w14:paraId="540ABED6" w14:textId="3B55439B"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Optimal Store Locations: Retailers can strategically place stores where demand is highest and where they </w:t>
      </w:r>
      <w:r w:rsidR="00877709" w:rsidRPr="00DF7352">
        <w:rPr>
          <w:rFonts w:ascii="Caslon" w:hAnsi="Caslon"/>
          <w:sz w:val="24"/>
          <w:szCs w:val="24"/>
        </w:rPr>
        <w:t>will not</w:t>
      </w:r>
      <w:r w:rsidRPr="00DF7352">
        <w:rPr>
          <w:rFonts w:ascii="Caslon" w:hAnsi="Caslon"/>
          <w:sz w:val="24"/>
          <w:szCs w:val="24"/>
        </w:rPr>
        <w:t xml:space="preserve"> cannibalize each other's sales.</w:t>
      </w:r>
    </w:p>
    <w:p w14:paraId="3B47FF12"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Targeted Marketing: Insights into customer profiles and behaviour inform tailored marketing strategies.</w:t>
      </w:r>
    </w:p>
    <w:p w14:paraId="54111B85"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Supply Chain Efficiency: Optimized store placement enhances distribution and supply chain logistics.</w:t>
      </w:r>
    </w:p>
    <w:p w14:paraId="2F59B02F"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Competitive Advantage: Effective use of spatial analysis can lead to a competitive edge in understanding local markets.</w:t>
      </w:r>
    </w:p>
    <w:p w14:paraId="1EC8C003" w14:textId="77777777" w:rsidR="00DA3E6B" w:rsidRPr="00DF7352" w:rsidRDefault="00DA3E6B" w:rsidP="00DA3E6B">
      <w:pPr>
        <w:spacing w:after="0" w:line="360" w:lineRule="auto"/>
        <w:jc w:val="both"/>
        <w:rPr>
          <w:rFonts w:ascii="Caslon" w:hAnsi="Caslon"/>
          <w:sz w:val="26"/>
          <w:szCs w:val="28"/>
        </w:rPr>
      </w:pPr>
      <w:r w:rsidRPr="00DF7352">
        <w:rPr>
          <w:rFonts w:ascii="Caslon" w:hAnsi="Caslon"/>
          <w:sz w:val="24"/>
          <w:szCs w:val="24"/>
        </w:rPr>
        <w:t>In the era of online retail and e-commerce, spatial analysis remains relevant. Retailers use these concepts not only for brick-and-mortar store locations but also for optimizing delivery routes, understanding online shopping behaviour, and personalizing online shopping experiences based on customers' geographical data.</w:t>
      </w:r>
      <w:r>
        <w:rPr>
          <w:rFonts w:ascii="Caslon" w:eastAsiaTheme="minorEastAsia" w:hAnsi="Caslon"/>
          <w:b/>
          <w:bCs/>
          <w:sz w:val="32"/>
          <w:szCs w:val="40"/>
        </w:rPr>
        <w:br w:type="page"/>
      </w:r>
    </w:p>
    <w:p w14:paraId="167AEAC4"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Cognitive Bias</w:t>
      </w:r>
    </w:p>
    <w:p w14:paraId="048D131C" w14:textId="16E0AC45"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 refers to the systematic errors in our thinking or decision-making processes that can lead to inaccurate judgments or perceptions. Think of it as a "mental shortcut" that our brains take to simplify complex information and make quick decisions. For example, imagine </w:t>
      </w:r>
      <w:r w:rsidR="00877709" w:rsidRPr="00282C10">
        <w:rPr>
          <w:rFonts w:ascii="Caslon" w:hAnsi="Caslon"/>
          <w:sz w:val="24"/>
          <w:szCs w:val="24"/>
        </w:rPr>
        <w:t>you are</w:t>
      </w:r>
      <w:r w:rsidRPr="00282C10">
        <w:rPr>
          <w:rFonts w:ascii="Caslon" w:hAnsi="Caslon"/>
          <w:sz w:val="24"/>
          <w:szCs w:val="24"/>
        </w:rPr>
        <w:t xml:space="preserve"> at a </w:t>
      </w:r>
      <w:r w:rsidR="00877709" w:rsidRPr="00282C10">
        <w:rPr>
          <w:rFonts w:ascii="Caslon" w:hAnsi="Caslon"/>
          <w:sz w:val="24"/>
          <w:szCs w:val="24"/>
        </w:rPr>
        <w:t>party,</w:t>
      </w:r>
      <w:r w:rsidRPr="00282C10">
        <w:rPr>
          <w:rFonts w:ascii="Caslon" w:hAnsi="Caslon"/>
          <w:sz w:val="24"/>
          <w:szCs w:val="24"/>
        </w:rPr>
        <w:t xml:space="preserve"> and you meet someone who reminds you of your best friend. You might immediately assume that this person is friendly and trustworthy, simply based on the resemblance. This is called the "halo effect" bias, where your initial positive impression of someone influences your perception of their other qualities.</w:t>
      </w:r>
    </w:p>
    <w:p w14:paraId="3322CB9A" w14:textId="62CBA0D8"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biases can also affect our judgments and beliefs. For instance, confirmation bias occurs when we seek out information that confirms our existing beliefs and ignore or downplay evidence that contradicts them. </w:t>
      </w:r>
      <w:r w:rsidR="00877709" w:rsidRPr="00282C10">
        <w:rPr>
          <w:rFonts w:ascii="Caslon" w:hAnsi="Caslon"/>
          <w:sz w:val="24"/>
          <w:szCs w:val="24"/>
        </w:rPr>
        <w:t>It is</w:t>
      </w:r>
      <w:r w:rsidRPr="00282C10">
        <w:rPr>
          <w:rFonts w:ascii="Caslon" w:hAnsi="Caslon"/>
          <w:sz w:val="24"/>
          <w:szCs w:val="24"/>
        </w:rPr>
        <w:t xml:space="preserve"> like wearing "blinders" that prevent us from considering alternative perspectives. Another common bias is the availability heuristic, where we overestimate the likelihood of events based on how easily examples come to mind. For instance, if we hear news about a plane crash, we might start believing that flying is dangerous, despite statistical evidence to the contrary.</w:t>
      </w:r>
    </w:p>
    <w:p w14:paraId="58E98FC9" w14:textId="77777777" w:rsidR="00DA3E6B" w:rsidRDefault="00DA3E6B" w:rsidP="00DA3E6B">
      <w:pPr>
        <w:spacing w:line="360" w:lineRule="auto"/>
        <w:jc w:val="both"/>
        <w:rPr>
          <w:rFonts w:ascii="Caslon" w:hAnsi="Caslon"/>
          <w:sz w:val="24"/>
          <w:szCs w:val="24"/>
        </w:rPr>
      </w:pPr>
      <w:r w:rsidRPr="00282C10">
        <w:rPr>
          <w:rFonts w:ascii="Caslon" w:hAnsi="Caslon"/>
          <w:sz w:val="24"/>
          <w:szCs w:val="24"/>
        </w:rPr>
        <w:t>These biases are part of our cognitive makeup and can sometimes lead us astray. Being aware of them can help us make more informed and objective decisions by actively challenging our assumptions and seeking diverse perspectives.</w:t>
      </w:r>
    </w:p>
    <w:p w14:paraId="467CAB3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65562588" w14:textId="39568016" w:rsidR="00DA3E6B" w:rsidRPr="00DA3E6B" w:rsidRDefault="00DA3E6B" w:rsidP="00AC0F44">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Markov Chain Monte Carlo (MCMC) Methods</w:t>
      </w:r>
    </w:p>
    <w:p w14:paraId="34EAC486" w14:textId="77777777" w:rsidR="00DA3E6B" w:rsidRDefault="00DA3E6B" w:rsidP="00DA3E6B">
      <w:pPr>
        <w:spacing w:after="0" w:line="360" w:lineRule="auto"/>
        <w:jc w:val="both"/>
      </w:pPr>
      <w:r w:rsidRPr="00C9457F">
        <w:rPr>
          <w:rFonts w:ascii="Caslon" w:hAnsi="Caslon"/>
          <w:sz w:val="24"/>
          <w:szCs w:val="24"/>
        </w:rPr>
        <w:t>MCMC methods are a class of algorithms used to approximate complex probability distributions. They involve constructing a Markov chain that samples from the target distribution by iteratively transitioning between states according to certain transition probabilities. MCMC methods are particularly useful when direct sampling from the target distribution is difficult or infeasible. MCMC methods are widely applied in Bayesian statistics, where they allow for posterior inference and estimation of unknown parameters. By leveraging Markov chains, MCMC methods provide a powerful tool for exploring high-dimensional probability spaces and making probabilistic inferences</w:t>
      </w:r>
      <w:r>
        <w:t>.</w:t>
      </w:r>
    </w:p>
    <w:p w14:paraId="2D8214A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One real-world scenario where Markov Chain Monte Carlo (MCMC) methods are used is in weather forecasting, specifically in estimating the uncertainty of weather predictions.</w:t>
      </w:r>
    </w:p>
    <w:p w14:paraId="725F51E9" w14:textId="155A9424"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3232" behindDoc="0" locked="0" layoutInCell="1" allowOverlap="1" wp14:anchorId="20C6E778" wp14:editId="09AAAD8E">
            <wp:simplePos x="0" y="0"/>
            <wp:positionH relativeFrom="column">
              <wp:posOffset>6163310</wp:posOffset>
            </wp:positionH>
            <wp:positionV relativeFrom="paragraph">
              <wp:posOffset>10795</wp:posOffset>
            </wp:positionV>
            <wp:extent cx="540000" cy="540000"/>
            <wp:effectExtent l="0" t="0" r="0" b="0"/>
            <wp:wrapTopAndBottom/>
            <wp:docPr id="26" name="Graphic 2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Partial sun outline"/>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Imagine a team of meteorologists who want to predict the weather for the upcoming week. They use computer models that simulate the atmosphere's behaviour, considering </w:t>
      </w:r>
      <w:r w:rsidR="00ED0AC6" w:rsidRPr="002454E8">
        <w:rPr>
          <w:rFonts w:ascii="Caslon" w:hAnsi="Caslon"/>
          <w:i/>
          <w:iCs/>
          <w:sz w:val="24"/>
          <w:szCs w:val="24"/>
        </w:rPr>
        <w:t>several factors</w:t>
      </w:r>
      <w:r w:rsidRPr="002454E8">
        <w:rPr>
          <w:rFonts w:ascii="Caslon" w:hAnsi="Caslon"/>
          <w:i/>
          <w:iCs/>
          <w:sz w:val="24"/>
          <w:szCs w:val="24"/>
        </w:rPr>
        <w:t xml:space="preserve"> like temperature, humidity, wind speed, and pressure. However, because the atmosphere is incredibly complex, the models </w:t>
      </w:r>
      <w:r w:rsidR="00877709" w:rsidRPr="002454E8">
        <w:rPr>
          <w:rFonts w:ascii="Caslon" w:hAnsi="Caslon"/>
          <w:i/>
          <w:iCs/>
          <w:sz w:val="24"/>
          <w:szCs w:val="24"/>
        </w:rPr>
        <w:t>cannot</w:t>
      </w:r>
      <w:r w:rsidRPr="002454E8">
        <w:rPr>
          <w:rFonts w:ascii="Caslon" w:hAnsi="Caslon"/>
          <w:i/>
          <w:iCs/>
          <w:sz w:val="24"/>
          <w:szCs w:val="24"/>
        </w:rPr>
        <w:t xml:space="preserve"> perfectly predict the future weather.</w:t>
      </w:r>
    </w:p>
    <w:p w14:paraId="4DD65287"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Here's how MCMC can be used in this scenario:</w:t>
      </w:r>
    </w:p>
    <w:p w14:paraId="3228DAB0" w14:textId="77777777"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Model Calibration: The meteorologists adjust the parameters of their weather models to make them match current weather observations as closely as possible. This is like fine-tuning the model to the real-world conditions.</w:t>
      </w:r>
    </w:p>
    <w:p w14:paraId="645A5D04" w14:textId="5C84487F"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 xml:space="preserve">Uncertainty Estimation: However, even with calibration, there are still uncertainties in the model's predictions due to the unpredictable nature of weather. MCMC comes in to help estimate these uncertainties. </w:t>
      </w:r>
      <w:r w:rsidR="00877709" w:rsidRPr="002454E8">
        <w:rPr>
          <w:rFonts w:ascii="Caslon" w:hAnsi="Caslon"/>
          <w:i/>
          <w:iCs/>
          <w:sz w:val="24"/>
          <w:szCs w:val="24"/>
        </w:rPr>
        <w:t>It is</w:t>
      </w:r>
      <w:r w:rsidRPr="002454E8">
        <w:rPr>
          <w:rFonts w:ascii="Caslon" w:hAnsi="Caslon"/>
          <w:i/>
          <w:iCs/>
          <w:sz w:val="24"/>
          <w:szCs w:val="24"/>
        </w:rPr>
        <w:t xml:space="preserve"> like creating a range of possible outcomes that consider the model's behaviour, as well as the natural variations in the atmosphere.</w:t>
      </w:r>
    </w:p>
    <w:p w14:paraId="79AF3C70" w14:textId="77777777"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Generating Scenarios: The MCMC method generates different scenarios of possible weather conditions for the upcoming week. Each scenario considers the model's predictions, the calibration adjustments, and the inherent variability of the atmosphere.</w:t>
      </w:r>
    </w:p>
    <w:p w14:paraId="52AE9AA9" w14:textId="17A5B1C2"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 xml:space="preserve">Probabilistic Forecast: The team ends up with a distribution of possible weather outcomes, not just a single prediction. This means they can provide a probabilistic forecast, such as saying </w:t>
      </w:r>
      <w:r w:rsidR="00877709" w:rsidRPr="002454E8">
        <w:rPr>
          <w:rFonts w:ascii="Caslon" w:hAnsi="Caslon"/>
          <w:i/>
          <w:iCs/>
          <w:sz w:val="24"/>
          <w:szCs w:val="24"/>
        </w:rPr>
        <w:t>there is</w:t>
      </w:r>
      <w:r w:rsidRPr="002454E8">
        <w:rPr>
          <w:rFonts w:ascii="Caslon" w:hAnsi="Caslon"/>
          <w:i/>
          <w:iCs/>
          <w:sz w:val="24"/>
          <w:szCs w:val="24"/>
        </w:rPr>
        <w:t xml:space="preserve"> a 70% chance of rain on a particular day. This information is valuable for decision-making and planning.</w:t>
      </w:r>
    </w:p>
    <w:p w14:paraId="0F70168C" w14:textId="4B780A8A"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lastRenderedPageBreak/>
        <w:t xml:space="preserve">Updating Predictions: As new weather observations come in, the meteorologists can use MCMC again to update their predictions and refine the uncertainty estimates. This continuous process improves the accuracy of forecasts as </w:t>
      </w:r>
      <w:r w:rsidR="00ED0AC6" w:rsidRPr="002454E8">
        <w:rPr>
          <w:rFonts w:ascii="Caslon" w:hAnsi="Caslon"/>
          <w:i/>
          <w:iCs/>
          <w:sz w:val="24"/>
          <w:szCs w:val="24"/>
        </w:rPr>
        <w:t>latest information</w:t>
      </w:r>
      <w:r w:rsidRPr="002454E8">
        <w:rPr>
          <w:rFonts w:ascii="Caslon" w:hAnsi="Caslon"/>
          <w:i/>
          <w:iCs/>
          <w:sz w:val="24"/>
          <w:szCs w:val="24"/>
        </w:rPr>
        <w:t xml:space="preserve"> becomes available.</w:t>
      </w:r>
    </w:p>
    <w:p w14:paraId="5A1DA178"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In this scenario, MCMC helps weather forecasters create more reliable and informative predictions by considering both the complexity of the weather models and the inherent uncertainty of atmospheric behaviour. It provides a tool for generating a range of possibilities and understanding the likelihood of different weather outcomes.</w:t>
      </w:r>
    </w:p>
    <w:p w14:paraId="3DC863AB" w14:textId="77777777" w:rsidR="00DA3E6B" w:rsidRDefault="00DA3E6B" w:rsidP="00DA3E6B">
      <w:pPr>
        <w:rPr>
          <w:rFonts w:ascii="Caslon" w:eastAsiaTheme="minorEastAsia" w:hAnsi="Caslon"/>
          <w:b/>
          <w:bCs/>
          <w:sz w:val="32"/>
          <w:szCs w:val="40"/>
        </w:rPr>
      </w:pPr>
      <w:r>
        <w:rPr>
          <w:rFonts w:ascii="Caslon" w:eastAsiaTheme="minorEastAsia" w:hAnsi="Caslon"/>
          <w:b/>
          <w:bCs/>
          <w:sz w:val="32"/>
          <w:szCs w:val="40"/>
        </w:rPr>
        <w:br w:type="page"/>
      </w:r>
    </w:p>
    <w:p w14:paraId="4BA46040"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Causal Inference</w:t>
      </w:r>
    </w:p>
    <w:p w14:paraId="7C0D5BE0" w14:textId="77777777" w:rsidR="00DA3E6B" w:rsidRDefault="00DA3E6B" w:rsidP="00DA3E6B">
      <w:pPr>
        <w:spacing w:after="0" w:line="360" w:lineRule="auto"/>
        <w:jc w:val="both"/>
        <w:rPr>
          <w:rFonts w:ascii="Caslon" w:hAnsi="Caslon"/>
          <w:sz w:val="24"/>
          <w:szCs w:val="24"/>
        </w:rPr>
      </w:pPr>
      <w:r w:rsidRPr="00C9457F">
        <w:rPr>
          <w:rFonts w:ascii="Caslon" w:hAnsi="Caslon"/>
          <w:sz w:val="24"/>
          <w:szCs w:val="24"/>
        </w:rPr>
        <w:t>Causal inference is a field of study that aims to understand cause-and-effect relationships between variables. It involves determining whether an observed association between variables is due to a causal relationship or simply a correlation. Causal inference methods help us make causal claims by considering factors such as confounding variables, counterfactuals, and causal mechanisms. Techniques like randomized controlled trials, propensity score matching, and instrumental variable analysis are commonly used in causal inference. By establishing causality, we can gain insights into how interventions or changes in one variable affect another, enabling us to make informed decisions and predictions based on causal relationships rather than mere associations.</w:t>
      </w:r>
    </w:p>
    <w:p w14:paraId="278A9E68"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A historical example where causal analysis played a crucial role: the investigation of the relationship between thalidomide and birth defects in the 1960s.</w:t>
      </w:r>
    </w:p>
    <w:p w14:paraId="0BEBC357" w14:textId="77777777" w:rsidR="00DA3E6B" w:rsidRPr="00D32D8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4256" behindDoc="0" locked="0" layoutInCell="1" allowOverlap="1" wp14:anchorId="73D0D495" wp14:editId="2D785A95">
            <wp:simplePos x="0" y="0"/>
            <wp:positionH relativeFrom="column">
              <wp:posOffset>6125210</wp:posOffset>
            </wp:positionH>
            <wp:positionV relativeFrom="paragraph">
              <wp:posOffset>8255</wp:posOffset>
            </wp:positionV>
            <wp:extent cx="539750" cy="539750"/>
            <wp:effectExtent l="0" t="0" r="0" b="0"/>
            <wp:wrapTopAndBottom/>
            <wp:docPr id="27" name="Graphic 27" descr="Pregnant lad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Pregnant lady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539750" cy="539750"/>
                    </a:xfrm>
                    <a:prstGeom prst="rect">
                      <a:avLst/>
                    </a:prstGeom>
                  </pic:spPr>
                </pic:pic>
              </a:graphicData>
            </a:graphic>
          </wp:anchor>
        </w:drawing>
      </w:r>
      <w:r w:rsidRPr="00D32D85">
        <w:rPr>
          <w:rFonts w:ascii="Caslon" w:hAnsi="Caslon"/>
          <w:i/>
          <w:iCs/>
          <w:sz w:val="24"/>
          <w:szCs w:val="24"/>
        </w:rPr>
        <w:t>Thalidomide was a drug that was widely prescribed to pregnant women in the late 1950s and early 1960s to alleviate morning sickness and insomnia. However, an increasing number of infants were born with severe birth defects during this time.</w:t>
      </w:r>
    </w:p>
    <w:p w14:paraId="6EB1A5F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causal link between thalidomide and birth defects was established through meticulous investigation by medical professionals and scientists.</w:t>
      </w:r>
    </w:p>
    <w:p w14:paraId="3039BC65"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Doctors and researchers began noticing a pattern of birth defects among infants born to mothers who had taken thalidomide during pregnancy. Initially, the relationship was suspected but not conclusively proven.</w:t>
      </w:r>
    </w:p>
    <w:p w14:paraId="31FD2E4F"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Epidemiologists conducted cohort studies and controlled trials to compare birth defect rates among children born to mothers who had taken thalidomide with those born to mothers who had not taken the drug. These studies showed a significantly higher risk of birth defects among babies exposed to thalidomide in utero.</w:t>
      </w:r>
    </w:p>
    <w:p w14:paraId="58E64857"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Through rigorous analysis of data and research, it became clear that thalidomide was indeed causing severe birth defects, particularly limb malformations, in new-borns.</w:t>
      </w:r>
    </w:p>
    <w:p w14:paraId="157221E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conclusive evidence of the causal relationship between thalidomide and birth defects led to a worldwide recall of the drug. Regulatory agencies, including the U.S. Food and Drug Administration (FDA), implemented stricter drug testing and approval processes to prevent such disasters in the future.</w:t>
      </w:r>
    </w:p>
    <w:p w14:paraId="568C3F49" w14:textId="77777777" w:rsidR="00DA3E6B" w:rsidRPr="00D32D85" w:rsidRDefault="00DA3E6B" w:rsidP="00DA3E6B">
      <w:pPr>
        <w:spacing w:after="0" w:line="360" w:lineRule="auto"/>
        <w:jc w:val="both"/>
        <w:rPr>
          <w:rFonts w:ascii="Caslon" w:hAnsi="Caslon"/>
          <w:i/>
          <w:iCs/>
          <w:sz w:val="24"/>
          <w:szCs w:val="24"/>
        </w:rPr>
      </w:pPr>
    </w:p>
    <w:p w14:paraId="5D64CA94"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thalidomide tragedy highlighted the importance of rigorous testing and causal analysis in the pharmaceutical industry. The incident led to significant changes in drug testing protocols and regulations to ensure the safety of medications, especially during pregnancy.</w:t>
      </w:r>
    </w:p>
    <w:p w14:paraId="14A75659" w14:textId="5DF9FE50" w:rsidR="00DA3E6B" w:rsidRDefault="00DA3E6B" w:rsidP="00DA3E6B">
      <w:pPr>
        <w:spacing w:after="0" w:line="360" w:lineRule="auto"/>
        <w:jc w:val="both"/>
        <w:rPr>
          <w:rFonts w:ascii="Caslon" w:hAnsi="Caslon"/>
          <w:i/>
          <w:iCs/>
          <w:sz w:val="24"/>
          <w:szCs w:val="24"/>
        </w:rPr>
      </w:pPr>
      <w:r w:rsidRPr="00D32D85">
        <w:rPr>
          <w:rFonts w:ascii="Caslon" w:hAnsi="Caslon"/>
          <w:i/>
          <w:iCs/>
          <w:sz w:val="24"/>
          <w:szCs w:val="24"/>
        </w:rPr>
        <w:t>This example underscores how causal analysis is essential not only for understanding disease outbreaks but also for uncovering harmful effects of drugs and chemicals on human health.</w:t>
      </w:r>
    </w:p>
    <w:p w14:paraId="5A9E2BE3" w14:textId="0106901D" w:rsidR="00DA3E6B" w:rsidRDefault="00DA3E6B" w:rsidP="00DA3E6B">
      <w:pPr>
        <w:spacing w:after="0" w:line="360" w:lineRule="auto"/>
        <w:jc w:val="both"/>
        <w:rPr>
          <w:rFonts w:ascii="Caslon" w:hAnsi="Caslon"/>
          <w:i/>
          <w:iCs/>
          <w:sz w:val="24"/>
          <w:szCs w:val="24"/>
        </w:rPr>
      </w:pPr>
    </w:p>
    <w:p w14:paraId="73D36A8B" w14:textId="10AB57AD" w:rsidR="00DA3E6B" w:rsidRDefault="00DA3E6B" w:rsidP="00DA3E6B">
      <w:pPr>
        <w:spacing w:after="0" w:line="360" w:lineRule="auto"/>
        <w:jc w:val="both"/>
        <w:rPr>
          <w:rFonts w:ascii="Caslon" w:hAnsi="Caslon"/>
          <w:i/>
          <w:iCs/>
          <w:sz w:val="24"/>
          <w:szCs w:val="24"/>
        </w:rPr>
      </w:pPr>
    </w:p>
    <w:p w14:paraId="1E1AE537" w14:textId="77777777" w:rsidR="00DA3E6B" w:rsidRDefault="00DA3E6B">
      <w:pPr>
        <w:rPr>
          <w:rFonts w:ascii="Caslon" w:hAnsi="Caslon"/>
          <w:b/>
          <w:bCs/>
          <w:sz w:val="32"/>
          <w:szCs w:val="40"/>
        </w:rPr>
      </w:pPr>
      <w:r>
        <w:rPr>
          <w:rFonts w:ascii="Caslon" w:hAnsi="Caslon"/>
          <w:b/>
          <w:bCs/>
          <w:sz w:val="32"/>
          <w:szCs w:val="40"/>
        </w:rPr>
        <w:br w:type="page"/>
      </w:r>
    </w:p>
    <w:p w14:paraId="3538D315" w14:textId="5E592CDC"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Experimental Ethics</w:t>
      </w:r>
    </w:p>
    <w:p w14:paraId="60068AE5" w14:textId="77777777" w:rsidR="00DA3E6B" w:rsidRPr="00706501" w:rsidRDefault="00DA3E6B" w:rsidP="00DA3E6B">
      <w:pPr>
        <w:spacing w:after="0" w:line="360" w:lineRule="auto"/>
        <w:jc w:val="both"/>
        <w:rPr>
          <w:rFonts w:ascii="Caslon" w:hAnsi="Caslon"/>
          <w:sz w:val="24"/>
          <w:szCs w:val="24"/>
        </w:rPr>
      </w:pPr>
      <w:r>
        <w:rPr>
          <w:rFonts w:ascii="Caslon" w:hAnsi="Caslon"/>
          <w:sz w:val="24"/>
          <w:szCs w:val="24"/>
        </w:rPr>
        <w:t>A</w:t>
      </w:r>
      <w:r w:rsidRPr="00706501">
        <w:rPr>
          <w:rFonts w:ascii="Caslon" w:hAnsi="Caslon"/>
          <w:sz w:val="24"/>
          <w:szCs w:val="24"/>
        </w:rPr>
        <w:t>lso known as research ethics or ethical considerations in research, refers to the principles and guidelines that researchers must adhere to when designing, conducting, and reporting experiments or studies involving human subjects or animals. These ethical considerations are designed to ensure the well-being, rights, and dignity of individuals or animals involved in research, as well as the integrity of the scientific process.</w:t>
      </w:r>
    </w:p>
    <w:p w14:paraId="760B4ADB" w14:textId="77777777" w:rsidR="00DA3E6B" w:rsidRPr="00706501" w:rsidRDefault="00DA3E6B" w:rsidP="00DA3E6B">
      <w:pPr>
        <w:spacing w:after="0" w:line="360" w:lineRule="auto"/>
        <w:jc w:val="both"/>
        <w:rPr>
          <w:rFonts w:ascii="Caslon" w:hAnsi="Caslon"/>
          <w:sz w:val="24"/>
          <w:szCs w:val="24"/>
        </w:rPr>
      </w:pPr>
      <w:r w:rsidRPr="00706501">
        <w:rPr>
          <w:rFonts w:ascii="Caslon" w:hAnsi="Caslon"/>
          <w:sz w:val="24"/>
          <w:szCs w:val="24"/>
        </w:rPr>
        <w:t>Key aspects of experimental ethics include:</w:t>
      </w:r>
    </w:p>
    <w:p w14:paraId="2A43A155"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Informed Consent: Researchers must obtain voluntary and informed consent from participants before involving them in a study. Participants should be provided with clear information about the study's purpose, procedures, potential risks, and benefits. They should also have the right to withdraw from the study at any time without facing any negative consequences.</w:t>
      </w:r>
    </w:p>
    <w:p w14:paraId="7F90F166"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Privacy and Confidentiality: Researchers are responsible for protecting the privacy and confidentiality of participants' personal information and data. Any data collected should be kept anonymous or de-identified to prevent the identification of individuals.</w:t>
      </w:r>
    </w:p>
    <w:p w14:paraId="7689C6BE"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Minimizing Harm: Researchers should take measures to minimize physical, psychological, and emotional harm to participants. They must assess potential risks and benefits and ensure that the benefits outweigh any potential harm.</w:t>
      </w:r>
    </w:p>
    <w:p w14:paraId="1E9A6E6C"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Deception: If deception is necessary for the study, researchers must debrief participants afterward, explaining the true purpose of the study and addressing any concerns or misunderstandings.</w:t>
      </w:r>
    </w:p>
    <w:p w14:paraId="258AE167"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Use of Animals: When using animals in experiments, researchers should ensure their well-being, provide appropriate living conditions, and minimize any potential suffering. Animal studies should be designed to answer important scientific questions that cannot be addressed through alternative methods.</w:t>
      </w:r>
    </w:p>
    <w:p w14:paraId="5BF600C9"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Fair Treatment and Respect: Researchers must treat participants and animals with respect, avoiding any form of discrimination, coercion, or exploitation. They should ensure that research is conducted without bias and that participants' autonomy is respected.</w:t>
      </w:r>
    </w:p>
    <w:p w14:paraId="07890D18"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lastRenderedPageBreak/>
        <w:t>Institutional Review Boards (IRBs): Many research institutions have IRBs or ethics committees that review and approve research protocols involving human subjects before the study begins. These boards ensure that ethical standards are met and that the research is conducted in accordance with relevant regulations.</w:t>
      </w:r>
    </w:p>
    <w:p w14:paraId="2FC7FEAD"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Transparency and Reporting: Researchers should accurately and transparently report their methods, findings, and any potential conflicts of interest. This ensures that the scientific community can evaluate the validity and reliability of the research.</w:t>
      </w:r>
    </w:p>
    <w:p w14:paraId="26820C17" w14:textId="27756C76" w:rsidR="00DA3E6B" w:rsidRPr="008E42CC"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Responsible Conduct: Researchers are expected to adhere to </w:t>
      </w:r>
      <w:r w:rsidR="00ED0AC6" w:rsidRPr="00706501">
        <w:rPr>
          <w:rFonts w:ascii="Caslon" w:hAnsi="Caslon"/>
          <w:sz w:val="24"/>
          <w:szCs w:val="24"/>
        </w:rPr>
        <w:t>lofty standards</w:t>
      </w:r>
      <w:r w:rsidRPr="00706501">
        <w:rPr>
          <w:rFonts w:ascii="Caslon" w:hAnsi="Caslon"/>
          <w:sz w:val="24"/>
          <w:szCs w:val="24"/>
        </w:rPr>
        <w:t xml:space="preserve"> of integrity and honesty in all aspects of their research, from data collection to analysis and reporting.</w:t>
      </w:r>
    </w:p>
    <w:p w14:paraId="66168EA4" w14:textId="3BFE7534"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Failure to adhere to ethical principles in research can have </w:t>
      </w:r>
      <w:r w:rsidR="00ED0AC6" w:rsidRPr="00706501">
        <w:rPr>
          <w:rFonts w:ascii="Caslon" w:hAnsi="Caslon"/>
          <w:sz w:val="24"/>
          <w:szCs w:val="24"/>
        </w:rPr>
        <w:t>grave consequences</w:t>
      </w:r>
      <w:r w:rsidRPr="00706501">
        <w:rPr>
          <w:rFonts w:ascii="Caslon" w:hAnsi="Caslon"/>
          <w:sz w:val="24"/>
          <w:szCs w:val="24"/>
        </w:rPr>
        <w:t>, both ethically and professionally. Violations of ethical standards can harm participants, damage the credibility of the research, and lead to legal and professional consequences for the researchers involved. As such, ethical considerations are an integral part of the research process and play a crucial role in maintaining the integrity of scientific inquiry.</w:t>
      </w:r>
    </w:p>
    <w:p w14:paraId="0A6B23F1" w14:textId="77777777" w:rsidR="00DA3E6B" w:rsidRPr="009A09D1" w:rsidRDefault="00DA3E6B" w:rsidP="00DA3E6B">
      <w:pPr>
        <w:rPr>
          <w:rFonts w:ascii="Caslon" w:hAnsi="Caslon"/>
          <w:b/>
          <w:bCs/>
          <w:sz w:val="32"/>
          <w:szCs w:val="40"/>
        </w:rPr>
      </w:pPr>
      <w:r>
        <w:rPr>
          <w:rFonts w:ascii="Caslon" w:hAnsi="Caslon"/>
          <w:b/>
          <w:bCs/>
          <w:sz w:val="32"/>
          <w:szCs w:val="40"/>
        </w:rPr>
        <w:br w:type="page"/>
      </w:r>
    </w:p>
    <w:p w14:paraId="4B4E796A" w14:textId="77777777"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Sampling Techniques</w:t>
      </w:r>
    </w:p>
    <w:p w14:paraId="1C94BF70" w14:textId="77777777" w:rsidR="00DA3E6B" w:rsidRPr="00DE51E0" w:rsidRDefault="00DA3E6B" w:rsidP="00DA3E6B">
      <w:pPr>
        <w:spacing w:after="0" w:line="360" w:lineRule="auto"/>
        <w:jc w:val="both"/>
        <w:rPr>
          <w:rFonts w:ascii="Caslon" w:hAnsi="Caslon"/>
          <w:sz w:val="24"/>
          <w:szCs w:val="24"/>
        </w:rPr>
      </w:pPr>
      <w:r w:rsidRPr="00DE51E0">
        <w:rPr>
          <w:rFonts w:ascii="Caslon" w:hAnsi="Caslon"/>
          <w:sz w:val="24"/>
          <w:szCs w:val="24"/>
        </w:rPr>
        <w:t>Sampling techniques are methods used to select a subset (sample) of individuals or items from a larger population for the purpose of making inferences about the entire population. Proper sampling techniques ensure that the sample is representative of the population and that the results obtained from the sample can be generalized to the larger group. Here are some common sampling techniques:</w:t>
      </w:r>
    </w:p>
    <w:p w14:paraId="1180DCB2" w14:textId="77777777" w:rsidR="00DA3E6B" w:rsidRPr="008E6419"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Simple Random Sampling: In this technique, each individual or item in the population has an equal and independent chance of being selected for the sample. This is typically done using random number generators or drawing lots.</w:t>
      </w:r>
    </w:p>
    <w:p w14:paraId="179F4433"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Stratified Sampling: The population is divided into subgroups (strata) based on certain characteristics, and then a random sample is drawn from each stratum. This ensures that important subgroups are represented in the sample.</w:t>
      </w:r>
    </w:p>
    <w:p w14:paraId="54082075"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Systematic Sampling: Individuals or items are selected at fixed intervals from a randomly selected starting point. For example, every 10th person from a list can be selected.</w:t>
      </w:r>
    </w:p>
    <w:p w14:paraId="56D210BA"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Cluster Sampling: The population is divided into clusters, and then a random sample of clusters is selected. All individuals within the selected clusters are included in the sample.</w:t>
      </w:r>
    </w:p>
    <w:p w14:paraId="53D8A2CF"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Multistage Sampling: A combination of different sampling techniques is used. For example, you might use cluster sampling to select groups, and then use simple random sampling to select individuals within those groups.</w:t>
      </w:r>
    </w:p>
    <w:p w14:paraId="38EAC6FA"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Convenience Sampling: Individuals or items are selected based on their accessibility and convenience. This method is often quick and easy but can introduce bias.</w:t>
      </w:r>
    </w:p>
    <w:p w14:paraId="21E02E41"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Judgmental (Purposive) Sampling: Researchers use their judgment to select individuals who are believed to be representative or relevant to the study. This technique can introduce bias if not carefully executed.</w:t>
      </w:r>
    </w:p>
    <w:p w14:paraId="305B2764" w14:textId="07B2B06C" w:rsidR="00DA3E6B"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Quota Sampling: Researchers select individuals based on certain characteristics to match predefined proportions or quotas. It is </w:t>
      </w:r>
      <w:r w:rsidR="00877709" w:rsidRPr="00DE51E0">
        <w:rPr>
          <w:rFonts w:ascii="Caslon" w:hAnsi="Caslon"/>
          <w:sz w:val="24"/>
          <w:szCs w:val="24"/>
        </w:rPr>
        <w:t>like</w:t>
      </w:r>
      <w:r w:rsidRPr="00DE51E0">
        <w:rPr>
          <w:rFonts w:ascii="Caslon" w:hAnsi="Caslon"/>
          <w:sz w:val="24"/>
          <w:szCs w:val="24"/>
        </w:rPr>
        <w:t xml:space="preserve"> stratified sampling but does not involve random selection.</w:t>
      </w:r>
    </w:p>
    <w:p w14:paraId="3402EE83" w14:textId="0E2FD14C"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lastRenderedPageBreak/>
        <w:t xml:space="preserve">Snowball Sampling: Commonly used in social network studies, this technique starts with a small group of participants who then refer other participants. </w:t>
      </w:r>
      <w:r w:rsidR="00877709" w:rsidRPr="00DE51E0">
        <w:rPr>
          <w:rFonts w:ascii="Caslon" w:hAnsi="Caslon"/>
          <w:sz w:val="24"/>
          <w:szCs w:val="24"/>
        </w:rPr>
        <w:t>It is</w:t>
      </w:r>
      <w:r w:rsidRPr="00DE51E0">
        <w:rPr>
          <w:rFonts w:ascii="Caslon" w:hAnsi="Caslon"/>
          <w:sz w:val="24"/>
          <w:szCs w:val="24"/>
        </w:rPr>
        <w:t xml:space="preserve"> useful when the population is difficult to reach.</w:t>
      </w:r>
    </w:p>
    <w:p w14:paraId="6F84E07E" w14:textId="14FC04B3" w:rsidR="00DA3E6B" w:rsidRDefault="00DA3E6B" w:rsidP="00DA3E6B">
      <w:pPr>
        <w:spacing w:after="0" w:line="360" w:lineRule="auto"/>
        <w:jc w:val="both"/>
        <w:rPr>
          <w:rFonts w:ascii="Caslon" w:hAnsi="Caslon"/>
          <w:sz w:val="24"/>
          <w:szCs w:val="24"/>
        </w:rPr>
      </w:pPr>
      <w:r w:rsidRPr="00DE51E0">
        <w:rPr>
          <w:rFonts w:ascii="Caslon" w:hAnsi="Caslon"/>
          <w:sz w:val="24"/>
          <w:szCs w:val="24"/>
        </w:rPr>
        <w:t>Each sampling technique has its advantages and limitations, and the choice of technique depends on factors such as the research objectives, available resources, and the nature of the population being studied. Regardless of the technique used, the goal is to minimize bias and ensure that the sample is representative of the population, allowing for meaningful and accurate conclusions to be drawn from the analysis of the sample data.</w:t>
      </w:r>
    </w:p>
    <w:p w14:paraId="234D0F2F" w14:textId="5E4C54D7" w:rsidR="007032CE" w:rsidRDefault="007032CE" w:rsidP="00DA3E6B">
      <w:pPr>
        <w:spacing w:after="0" w:line="360" w:lineRule="auto"/>
        <w:jc w:val="both"/>
        <w:rPr>
          <w:rFonts w:ascii="Caslon" w:hAnsi="Caslon"/>
          <w:sz w:val="24"/>
          <w:szCs w:val="24"/>
        </w:rPr>
      </w:pPr>
    </w:p>
    <w:p w14:paraId="315FA2FC" w14:textId="3CFC6015" w:rsidR="007032CE" w:rsidRDefault="007032CE" w:rsidP="00DA3E6B">
      <w:pPr>
        <w:spacing w:after="0" w:line="360" w:lineRule="auto"/>
        <w:jc w:val="both"/>
        <w:rPr>
          <w:rFonts w:ascii="Caslon" w:hAnsi="Caslon"/>
          <w:sz w:val="24"/>
          <w:szCs w:val="24"/>
        </w:rPr>
      </w:pPr>
    </w:p>
    <w:p w14:paraId="5CD56E6D" w14:textId="77777777" w:rsidR="00846696" w:rsidRDefault="00846696">
      <w:pPr>
        <w:rPr>
          <w:rFonts w:ascii="Caslon" w:hAnsi="Caslon"/>
          <w:b/>
          <w:bCs/>
          <w:sz w:val="36"/>
          <w:szCs w:val="48"/>
        </w:rPr>
      </w:pPr>
      <w:r>
        <w:rPr>
          <w:rFonts w:ascii="Caslon" w:hAnsi="Caslon"/>
          <w:b/>
          <w:bCs/>
          <w:sz w:val="36"/>
          <w:szCs w:val="48"/>
        </w:rPr>
        <w:br w:type="page"/>
      </w:r>
    </w:p>
    <w:p w14:paraId="4B36586E" w14:textId="10490870" w:rsidR="00846696" w:rsidRPr="00846696" w:rsidRDefault="00846696" w:rsidP="00846696">
      <w:pPr>
        <w:jc w:val="center"/>
        <w:rPr>
          <w:rFonts w:ascii="Caslon" w:hAnsi="Caslon"/>
          <w:b/>
          <w:bCs/>
          <w:sz w:val="36"/>
          <w:szCs w:val="48"/>
        </w:rPr>
      </w:pPr>
      <w:r w:rsidRPr="00846696">
        <w:rPr>
          <w:rFonts w:ascii="Caslon" w:hAnsi="Caslon"/>
          <w:b/>
          <w:bCs/>
          <w:sz w:val="36"/>
          <w:szCs w:val="48"/>
        </w:rPr>
        <w:lastRenderedPageBreak/>
        <w:t>Formulae</w:t>
      </w:r>
    </w:p>
    <w:p w14:paraId="7EEB48C7" w14:textId="77777777" w:rsidR="00846696" w:rsidRPr="00BB08FC" w:rsidRDefault="00846696" w:rsidP="00846696">
      <w:pPr>
        <w:rPr>
          <w:rFonts w:ascii="Caslon" w:hAnsi="Caslon"/>
          <w:sz w:val="24"/>
          <w:szCs w:val="24"/>
        </w:rPr>
      </w:pPr>
      <w:r w:rsidRPr="00BB08FC">
        <w:rPr>
          <w:rFonts w:ascii="Caslon" w:hAnsi="Caslon"/>
          <w:sz w:val="24"/>
          <w:szCs w:val="24"/>
        </w:rPr>
        <w:t>Measures of Central Tendency</w:t>
      </w:r>
    </w:p>
    <w:p w14:paraId="2353EBD0" w14:textId="77777777" w:rsidR="00846696" w:rsidRPr="00BB08FC" w:rsidRDefault="00846696">
      <w:pPr>
        <w:pStyle w:val="ListParagraph"/>
        <w:numPr>
          <w:ilvl w:val="0"/>
          <w:numId w:val="58"/>
        </w:numPr>
        <w:rPr>
          <w:rFonts w:ascii="Caslon" w:hAnsi="Caslon"/>
          <w:sz w:val="24"/>
          <w:szCs w:val="24"/>
        </w:rPr>
      </w:pPr>
      <w:r w:rsidRPr="00BB08FC">
        <w:rPr>
          <w:rFonts w:ascii="Caslon" w:hAnsi="Caslon"/>
          <w:sz w:val="24"/>
          <w:szCs w:val="24"/>
        </w:rPr>
        <w:t>Mean</w:t>
      </w:r>
    </w:p>
    <w:p w14:paraId="658A453B" w14:textId="77777777" w:rsidR="00846696" w:rsidRPr="00BB08FC" w:rsidRDefault="00846696" w:rsidP="00846696">
      <w:pPr>
        <w:spacing w:after="0" w:line="360" w:lineRule="auto"/>
        <w:jc w:val="both"/>
        <w:rPr>
          <w:rFonts w:ascii="Caslon" w:eastAsiaTheme="minorEastAsia" w:hAnsi="Caslon" w:cstheme="minorHAnsi"/>
          <w:sz w:val="24"/>
          <w:szCs w:val="24"/>
        </w:rPr>
      </w:pPr>
      <m:oMathPara>
        <m:oMath>
          <m:r>
            <w:rPr>
              <w:rFonts w:ascii="Cambria Math" w:hAnsi="Cambria Math" w:cstheme="minorHAnsi"/>
              <w:sz w:val="24"/>
              <w:szCs w:val="24"/>
            </w:rPr>
            <m:t xml:space="preserve">Mean= </m:t>
          </m:r>
          <m:f>
            <m:fPr>
              <m:ctrlPr>
                <w:rPr>
                  <w:rFonts w:ascii="Cambria Math" w:hAnsi="Cambria Math" w:cstheme="minorHAnsi"/>
                  <w:i/>
                  <w:sz w:val="24"/>
                  <w:szCs w:val="24"/>
                </w:rPr>
              </m:ctrlPr>
            </m:fPr>
            <m:num>
              <m:r>
                <w:rPr>
                  <w:rFonts w:ascii="Cambria Math" w:hAnsi="Cambria Math" w:cstheme="minorHAnsi"/>
                  <w:sz w:val="24"/>
                  <w:szCs w:val="24"/>
                </w:rPr>
                <m:t>Sum of all values</m:t>
              </m:r>
            </m:num>
            <m:den>
              <m:r>
                <w:rPr>
                  <w:rFonts w:ascii="Cambria Math" w:hAnsi="Cambria Math" w:cstheme="minorHAnsi"/>
                  <w:sz w:val="24"/>
                  <w:szCs w:val="24"/>
                </w:rPr>
                <m:t>Number of values</m:t>
              </m:r>
            </m:den>
          </m:f>
        </m:oMath>
      </m:oMathPara>
    </w:p>
    <w:p w14:paraId="048ECAE5"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Measure of Dispersion</w:t>
      </w:r>
    </w:p>
    <w:p w14:paraId="750A5A3A"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Range</w:t>
      </w:r>
    </w:p>
    <w:p w14:paraId="29345543"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Range=Max. value-Min. value</m:t>
          </m:r>
        </m:oMath>
      </m:oMathPara>
    </w:p>
    <w:p w14:paraId="57B7BE49"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Variance</w:t>
      </w:r>
    </w:p>
    <w:p w14:paraId="3F0BD348"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Variance= </m:t>
          </m:r>
          <m:f>
            <m:fPr>
              <m:ctrlPr>
                <w:rPr>
                  <w:rFonts w:ascii="Cambria Math" w:eastAsiaTheme="minorEastAsia" w:hAnsi="Cambria Math" w:cstheme="minorHAnsi"/>
                  <w:i/>
                  <w:sz w:val="24"/>
                  <w:szCs w:val="24"/>
                </w:rPr>
              </m:ctrlPr>
            </m:fPr>
            <m:num>
              <m:nary>
                <m:naryPr>
                  <m:chr m:val="∑"/>
                  <m:limLoc m:val="undOvr"/>
                  <m:subHide m:val="1"/>
                  <m:supHide m:val="1"/>
                  <m:ctrlPr>
                    <w:rPr>
                      <w:rFonts w:ascii="Cambria Math" w:eastAsiaTheme="minorEastAsia" w:hAnsi="Cambria Math" w:cstheme="minorHAnsi"/>
                      <w:i/>
                      <w:sz w:val="24"/>
                      <w:szCs w:val="24"/>
                    </w:rPr>
                  </m:ctrlPr>
                </m:naryPr>
                <m:sub/>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(Value-Mean)</m:t>
                      </m:r>
                    </m:e>
                    <m:sup>
                      <m:r>
                        <w:rPr>
                          <w:rFonts w:ascii="Cambria Math" w:eastAsiaTheme="minorEastAsia" w:hAnsi="Cambria Math" w:cstheme="minorHAnsi"/>
                          <w:sz w:val="24"/>
                          <w:szCs w:val="24"/>
                        </w:rPr>
                        <m:t>2</m:t>
                      </m:r>
                    </m:sup>
                  </m:sSup>
                </m:e>
              </m:nary>
            </m:num>
            <m:den>
              <m:r>
                <w:rPr>
                  <w:rFonts w:ascii="Cambria Math" w:eastAsiaTheme="minorEastAsia" w:hAnsi="Cambria Math" w:cstheme="minorHAnsi"/>
                  <w:sz w:val="24"/>
                  <w:szCs w:val="24"/>
                </w:rPr>
                <m:t>Number of values</m:t>
              </m:r>
            </m:den>
          </m:f>
        </m:oMath>
      </m:oMathPara>
    </w:p>
    <w:p w14:paraId="43B5460D"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Standard Deviation</w:t>
      </w:r>
    </w:p>
    <w:p w14:paraId="1C4D32D9"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SD=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Variance</m:t>
              </m:r>
            </m:e>
          </m:rad>
        </m:oMath>
      </m:oMathPara>
    </w:p>
    <w:p w14:paraId="58A4654E"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Hypothesis Testing</w:t>
      </w:r>
    </w:p>
    <w:p w14:paraId="35CF3D33" w14:textId="77777777" w:rsidR="00846696" w:rsidRPr="00BB08FC" w:rsidRDefault="00846696">
      <w:pPr>
        <w:pStyle w:val="ListParagraph"/>
        <w:numPr>
          <w:ilvl w:val="0"/>
          <w:numId w:val="60"/>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Z-score</w:t>
      </w:r>
    </w:p>
    <w:p w14:paraId="6A6B9B87" w14:textId="77777777" w:rsidR="00846696" w:rsidRPr="00BB08FC" w:rsidRDefault="00846696" w:rsidP="00846696">
      <w:pPr>
        <w:pStyle w:val="ListParagraph"/>
        <w:spacing w:after="0" w:line="360" w:lineRule="auto"/>
        <w:rPr>
          <w:rFonts w:ascii="Caslon" w:eastAsiaTheme="minorEastAsia" w:hAnsi="Caslon"/>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Value-Mean</m:t>
              </m:r>
            </m:num>
            <m:den>
              <m:r>
                <w:rPr>
                  <w:rFonts w:ascii="Cambria Math" w:hAnsi="Cambria Math"/>
                  <w:sz w:val="24"/>
                  <w:szCs w:val="24"/>
                </w:rPr>
                <m:t>SD</m:t>
              </m:r>
            </m:den>
          </m:f>
        </m:oMath>
      </m:oMathPara>
    </w:p>
    <w:p w14:paraId="3D3A6741" w14:textId="77777777" w:rsidR="00846696" w:rsidRPr="00BB08FC" w:rsidRDefault="00846696" w:rsidP="00846696">
      <w:pPr>
        <w:spacing w:after="0" w:line="360" w:lineRule="auto"/>
        <w:rPr>
          <w:rFonts w:ascii="Caslon" w:eastAsiaTheme="minorEastAsia" w:hAnsi="Caslon"/>
          <w:sz w:val="24"/>
          <w:szCs w:val="24"/>
        </w:rPr>
      </w:pPr>
      <w:r w:rsidRPr="00BB08FC">
        <w:rPr>
          <w:rFonts w:ascii="Caslon" w:eastAsiaTheme="minorEastAsia" w:hAnsi="Caslon"/>
          <w:sz w:val="24"/>
          <w:szCs w:val="24"/>
        </w:rPr>
        <w:t>Expectation</w:t>
      </w:r>
    </w:p>
    <w:p w14:paraId="049800F5" w14:textId="77777777" w:rsidR="00846696" w:rsidRPr="00BB08FC" w:rsidRDefault="00846696">
      <w:pPr>
        <w:pStyle w:val="ListParagraph"/>
        <w:numPr>
          <w:ilvl w:val="0"/>
          <w:numId w:val="61"/>
        </w:numPr>
        <w:spacing w:after="0" w:line="360" w:lineRule="auto"/>
        <w:jc w:val="both"/>
        <w:rPr>
          <w:rFonts w:ascii="Caslon" w:eastAsiaTheme="minorEastAsia" w:hAnsi="Caslon"/>
          <w:sz w:val="24"/>
          <w:szCs w:val="24"/>
        </w:rPr>
      </w:pPr>
      <w:r w:rsidRPr="00BB08FC">
        <w:rPr>
          <w:rFonts w:ascii="Caslon" w:hAnsi="Caslon"/>
          <w:sz w:val="24"/>
          <w:szCs w:val="24"/>
        </w:rPr>
        <w:t>Discrete Random Variable</w:t>
      </w:r>
    </w:p>
    <w:p w14:paraId="56697066" w14:textId="77777777" w:rsidR="00846696" w:rsidRPr="00BB08FC" w:rsidRDefault="00846696" w:rsidP="00846696">
      <w:pPr>
        <w:spacing w:after="0" w:line="360" w:lineRule="auto"/>
        <w:jc w:val="both"/>
        <w:rPr>
          <w:rFonts w:ascii="Caslon" w:eastAsiaTheme="minorEastAsia" w:hAnsi="Caslon"/>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subSup"/>
              <m:grow m:val="1"/>
              <m:supHide m:val="1"/>
              <m:ctrlPr>
                <w:rPr>
                  <w:rFonts w:ascii="Cambria Math" w:hAnsi="Cambria Math"/>
                  <w:i/>
                  <w:sz w:val="24"/>
                  <w:szCs w:val="24"/>
                </w:rPr>
              </m:ctrlPr>
            </m:naryPr>
            <m:sub>
              <m:r>
                <w:rPr>
                  <w:rFonts w:ascii="Cambria Math" w:hAnsi="Cambria Math"/>
                  <w:sz w:val="24"/>
                  <w:szCs w:val="24"/>
                </w:rPr>
                <m:t>x</m:t>
              </m:r>
            </m:sub>
            <m:sup/>
            <m:e>
              <m:r>
                <w:rPr>
                  <w:rFonts w:ascii="Cambria Math" w:hAnsi="Cambria Math"/>
                  <w:sz w:val="24"/>
                  <w:szCs w:val="24"/>
                </w:rPr>
                <m:t>x</m:t>
              </m:r>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14:paraId="2609D824" w14:textId="77777777" w:rsidR="00846696" w:rsidRPr="00BB08FC" w:rsidRDefault="00846696">
      <w:pPr>
        <w:pStyle w:val="ListParagraph"/>
        <w:numPr>
          <w:ilvl w:val="0"/>
          <w:numId w:val="61"/>
        </w:numPr>
        <w:spacing w:after="0" w:line="360" w:lineRule="auto"/>
        <w:rPr>
          <w:rFonts w:ascii="Caslon" w:eastAsiaTheme="minorEastAsia" w:hAnsi="Caslon"/>
          <w:sz w:val="24"/>
          <w:szCs w:val="24"/>
        </w:rPr>
      </w:pPr>
      <w:r w:rsidRPr="00BB08FC">
        <w:rPr>
          <w:rFonts w:ascii="Caslon" w:eastAsiaTheme="minorEastAsia" w:hAnsi="Caslon"/>
          <w:sz w:val="24"/>
          <w:szCs w:val="24"/>
        </w:rPr>
        <w:t>Continuous Random Variable</w:t>
      </w:r>
    </w:p>
    <w:p w14:paraId="62B5A3CF" w14:textId="77777777" w:rsidR="00846696" w:rsidRPr="00BB08FC" w:rsidRDefault="00846696" w:rsidP="00846696">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limLoc m:val="subSup"/>
              <m:grow m:val="1"/>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ⅆx</m:t>
              </m:r>
            </m:e>
          </m:nary>
        </m:oMath>
      </m:oMathPara>
    </w:p>
    <w:p w14:paraId="38FEEADC" w14:textId="2684BC9C" w:rsidR="007032CE" w:rsidRDefault="007032CE" w:rsidP="00DA3E6B">
      <w:pPr>
        <w:spacing w:after="0" w:line="360" w:lineRule="auto"/>
        <w:jc w:val="both"/>
        <w:rPr>
          <w:rFonts w:ascii="Caslon" w:hAnsi="Caslon"/>
          <w:sz w:val="24"/>
          <w:szCs w:val="24"/>
        </w:rPr>
      </w:pPr>
    </w:p>
    <w:p w14:paraId="619A2DA0" w14:textId="77777777" w:rsidR="007032CE" w:rsidRDefault="007032CE">
      <w:pPr>
        <w:rPr>
          <w:rFonts w:ascii="Caslon" w:hAnsi="Caslon"/>
          <w:sz w:val="24"/>
          <w:szCs w:val="24"/>
        </w:rPr>
      </w:pPr>
      <w:r>
        <w:rPr>
          <w:rFonts w:ascii="Caslon" w:hAnsi="Caslon"/>
          <w:sz w:val="24"/>
          <w:szCs w:val="24"/>
        </w:rPr>
        <w:br w:type="page"/>
      </w:r>
    </w:p>
    <w:p w14:paraId="5557DEDF" w14:textId="1B6F46BA" w:rsidR="00846696" w:rsidRPr="00846696" w:rsidRDefault="00846696" w:rsidP="00846696">
      <w:pPr>
        <w:spacing w:after="0" w:line="360" w:lineRule="auto"/>
        <w:jc w:val="center"/>
        <w:rPr>
          <w:rFonts w:ascii="Caslon" w:hAnsi="Caslon"/>
          <w:b/>
          <w:bCs/>
          <w:sz w:val="36"/>
          <w:szCs w:val="48"/>
        </w:rPr>
      </w:pPr>
      <w:proofErr w:type="spellStart"/>
      <w:r w:rsidRPr="00846696">
        <w:rPr>
          <w:rFonts w:ascii="Caslon" w:hAnsi="Caslon"/>
          <w:b/>
          <w:bCs/>
          <w:sz w:val="36"/>
          <w:szCs w:val="48"/>
        </w:rPr>
        <w:lastRenderedPageBreak/>
        <w:t>Numerical</w:t>
      </w:r>
      <w:r>
        <w:rPr>
          <w:rFonts w:ascii="Caslon" w:hAnsi="Caslon"/>
          <w:b/>
          <w:bCs/>
          <w:sz w:val="36"/>
          <w:szCs w:val="48"/>
        </w:rPr>
        <w:t>s</w:t>
      </w:r>
      <w:proofErr w:type="spellEnd"/>
    </w:p>
    <w:p w14:paraId="56F4F7C3" w14:textId="02FA3F3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Question 1: Suppose you have collected the ages (in years) of a group of individuals from a local community centre. The ages are as follows: 25, 30, 28, 22, 35, 40, 27, 32, 29, 31.</w:t>
      </w:r>
    </w:p>
    <w:p w14:paraId="0ED1E7C2"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Calculate the following descriptive statistics for the given data:</w:t>
      </w:r>
    </w:p>
    <w:p w14:paraId="25B4B0E1"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Mean (average) age</w:t>
      </w:r>
    </w:p>
    <w:p w14:paraId="1FF27272"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Median (middle value) age</w:t>
      </w:r>
    </w:p>
    <w:p w14:paraId="331D3690"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Range of ages</w:t>
      </w:r>
    </w:p>
    <w:p w14:paraId="02C3002B"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Variance of ages</w:t>
      </w:r>
    </w:p>
    <w:p w14:paraId="0DEA1A89"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Standard deviation of ages</w:t>
      </w:r>
    </w:p>
    <w:p w14:paraId="6908B3FD"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Solution:</w:t>
      </w:r>
    </w:p>
    <w:p w14:paraId="0DEDE6ED" w14:textId="77777777" w:rsidR="007032CE" w:rsidRPr="0095476A" w:rsidRDefault="007032CE">
      <w:pPr>
        <w:pStyle w:val="ListParagraph"/>
        <w:numPr>
          <w:ilvl w:val="0"/>
          <w:numId w:val="54"/>
        </w:numPr>
        <w:spacing w:after="0" w:line="360" w:lineRule="auto"/>
        <w:jc w:val="both"/>
        <w:rPr>
          <w:rFonts w:ascii="Caslon" w:hAnsi="Caslon"/>
          <w:sz w:val="24"/>
          <w:szCs w:val="24"/>
        </w:rPr>
      </w:pPr>
      <w:r w:rsidRPr="0095476A">
        <w:rPr>
          <w:rFonts w:ascii="Caslon" w:hAnsi="Caslon"/>
          <w:sz w:val="24"/>
          <w:szCs w:val="24"/>
        </w:rPr>
        <w:t>Mean (average) age:</w:t>
      </w:r>
    </w:p>
    <w:p w14:paraId="7AC0C8CB" w14:textId="77777777" w:rsidR="007032CE" w:rsidRPr="0095476A" w:rsidRDefault="007032CE" w:rsidP="007032CE">
      <w:pPr>
        <w:pStyle w:val="ListParagraph"/>
        <w:spacing w:after="0" w:line="360" w:lineRule="auto"/>
        <w:jc w:val="both"/>
        <w:rPr>
          <w:rFonts w:ascii="Caslon" w:hAnsi="Caslon"/>
          <w:sz w:val="24"/>
          <w:szCs w:val="24"/>
        </w:rPr>
      </w:pPr>
      <w:r w:rsidRPr="0095476A">
        <w:rPr>
          <w:rFonts w:ascii="Caslon" w:hAnsi="Caslon"/>
          <w:sz w:val="24"/>
          <w:szCs w:val="24"/>
        </w:rPr>
        <w:t>Sum of ages = 25 + 30 + 28 + 22 + 35 + 40 + 27 + 32 + 29 + 31 = 309</w:t>
      </w:r>
    </w:p>
    <w:p w14:paraId="50E40483"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hAnsi="Cambria Math"/>
              <w:sz w:val="24"/>
              <w:szCs w:val="24"/>
            </w:rPr>
            <m:t xml:space="preserve">Mean age= </m:t>
          </m:r>
          <m:f>
            <m:fPr>
              <m:ctrlPr>
                <w:rPr>
                  <w:rFonts w:ascii="Cambria Math" w:hAnsi="Cambria Math"/>
                  <w:i/>
                  <w:sz w:val="24"/>
                  <w:szCs w:val="24"/>
                </w:rPr>
              </m:ctrlPr>
            </m:fPr>
            <m:num>
              <m:r>
                <w:rPr>
                  <w:rFonts w:ascii="Cambria Math" w:hAnsi="Cambria Math"/>
                  <w:sz w:val="24"/>
                  <w:szCs w:val="24"/>
                </w:rPr>
                <m:t>Sum of ages</m:t>
              </m:r>
            </m:num>
            <m:den>
              <m:r>
                <w:rPr>
                  <w:rFonts w:ascii="Cambria Math" w:hAnsi="Cambria Math"/>
                  <w:sz w:val="24"/>
                  <w:szCs w:val="24"/>
                </w:rPr>
                <m:t>Number of individuals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309</m:t>
              </m:r>
            </m:num>
            <m:den>
              <m:r>
                <w:rPr>
                  <w:rFonts w:ascii="Cambria Math" w:hAnsi="Cambria Math"/>
                  <w:sz w:val="24"/>
                  <w:szCs w:val="24"/>
                </w:rPr>
                <m:t>10</m:t>
              </m:r>
            </m:den>
          </m:f>
          <m:r>
            <w:rPr>
              <w:rFonts w:ascii="Cambria Math" w:hAnsi="Cambria Math"/>
              <w:sz w:val="24"/>
              <w:szCs w:val="24"/>
            </w:rPr>
            <m:t>=30.9 years</m:t>
          </m:r>
        </m:oMath>
      </m:oMathPara>
    </w:p>
    <w:p w14:paraId="568DFDAA"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Median (middle value) age:</w:t>
      </w:r>
    </w:p>
    <w:p w14:paraId="20494810"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Arrange the ages in ascending order: 22, 25, 27, 28, 29, 30, 31, 32, 35, 40</w:t>
      </w:r>
    </w:p>
    <w:p w14:paraId="365E5778"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Since there are 10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w:p>
    <w:p w14:paraId="5C4E5F46" w14:textId="77777777" w:rsidR="007032CE" w:rsidRPr="0095476A" w:rsidRDefault="00000000" w:rsidP="007032CE">
      <w:pPr>
        <w:pStyle w:val="ListParagraph"/>
        <w:spacing w:after="0" w:line="360" w:lineRule="auto"/>
        <w:jc w:val="both"/>
        <w:rPr>
          <w:rFonts w:ascii="Caslon" w:eastAsiaTheme="minorEastAsia" w:hAnsi="Caslon"/>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29+30</m:t>
              </m:r>
            </m:num>
            <m:den>
              <m:r>
                <w:rPr>
                  <w:rFonts w:ascii="Cambria Math" w:eastAsiaTheme="minorEastAsia" w:hAnsi="Cambria Math"/>
                  <w:sz w:val="24"/>
                  <w:szCs w:val="24"/>
                </w:rPr>
                <m:t>2</m:t>
              </m:r>
            </m:den>
          </m:f>
          <m:r>
            <w:rPr>
              <w:rFonts w:ascii="Cambria Math" w:eastAsiaTheme="minorEastAsia" w:hAnsi="Cambria Math"/>
              <w:sz w:val="24"/>
              <w:szCs w:val="24"/>
            </w:rPr>
            <m:t>=29.5 years</m:t>
          </m:r>
        </m:oMath>
      </m:oMathPara>
    </w:p>
    <w:p w14:paraId="45A9E19D"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Range of ages:</w:t>
      </w:r>
    </w:p>
    <w:p w14:paraId="21410E11"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Range=Maximum age-Minimum age=40-22=18 years</m:t>
          </m:r>
        </m:oMath>
      </m:oMathPara>
    </w:p>
    <w:p w14:paraId="57C56755"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Variance of ages</w:t>
      </w:r>
    </w:p>
    <w:p w14:paraId="4B1A1AD2"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mean age: 30.9</w:t>
      </w:r>
    </w:p>
    <w:p w14:paraId="4383B63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age:</w:t>
      </w:r>
    </w:p>
    <w:p w14:paraId="2EF14FB7" w14:textId="77777777" w:rsidR="007032CE" w:rsidRPr="0095476A" w:rsidRDefault="00000000" w:rsidP="007032CE">
      <w:pPr>
        <w:pStyle w:val="ListParagraph"/>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(25-30.9)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(30-30.9)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(31-30.9)</m:t>
              </m:r>
            </m:e>
            <m:sup>
              <m:r>
                <w:rPr>
                  <w:rFonts w:ascii="Cambria Math" w:eastAsiaTheme="minorEastAsia" w:hAnsi="Cambria Math"/>
                  <w:sz w:val="24"/>
                  <w:szCs w:val="24"/>
                </w:rPr>
                <m:t>2</m:t>
              </m:r>
            </m:sup>
          </m:sSup>
          <m:r>
            <w:rPr>
              <w:rFonts w:ascii="Cambria Math" w:eastAsiaTheme="minorEastAsia" w:hAnsi="Cambria Math"/>
              <w:sz w:val="24"/>
              <w:szCs w:val="24"/>
            </w:rPr>
            <m:t>=99.61</m:t>
          </m:r>
        </m:oMath>
      </m:oMathPara>
    </w:p>
    <w:p w14:paraId="7A8BF81E"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differences</m:t>
              </m:r>
            </m:num>
            <m:den>
              <m:r>
                <w:rPr>
                  <w:rFonts w:ascii="Cambria Math" w:eastAsiaTheme="minorEastAsia" w:hAnsi="Cambria Math"/>
                  <w:sz w:val="24"/>
                  <w:szCs w:val="24"/>
                </w:rPr>
                <m:t>(Number of individuals-1)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99.61</m:t>
              </m:r>
            </m:num>
            <m:den>
              <m:r>
                <w:rPr>
                  <w:rFonts w:ascii="Cambria Math" w:eastAsiaTheme="minorEastAsia" w:hAnsi="Cambria Math"/>
                  <w:sz w:val="24"/>
                  <w:szCs w:val="24"/>
                </w:rPr>
                <m:t>9</m:t>
              </m:r>
            </m:den>
          </m:f>
          <m:r>
            <w:rPr>
              <w:rFonts w:ascii="Cambria Math" w:eastAsiaTheme="minorEastAsia" w:hAnsi="Cambria Math"/>
              <w:sz w:val="24"/>
              <w:szCs w:val="24"/>
            </w:rPr>
            <m:t>=11.067</m:t>
          </m:r>
        </m:oMath>
      </m:oMathPara>
    </w:p>
    <w:p w14:paraId="66BA9287"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Standard deviation of ages:</w:t>
      </w:r>
    </w:p>
    <w:p w14:paraId="1E943A29"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11.067</m:t>
              </m:r>
            </m:e>
          </m:rad>
          <m:r>
            <w:rPr>
              <w:rFonts w:ascii="Cambria Math" w:eastAsiaTheme="minorEastAsia" w:hAnsi="Cambria Math"/>
              <w:sz w:val="24"/>
              <w:szCs w:val="24"/>
            </w:rPr>
            <m:t>≈3.33 years</m:t>
          </m:r>
        </m:oMath>
      </m:oMathPara>
    </w:p>
    <w:p w14:paraId="3787E6B3"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3AA368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2: A dataset represents the test scores of a group of students: 78, 85, 92, 66, 73, 88, 95, 71, 80, 84.</w:t>
      </w:r>
    </w:p>
    <w:p w14:paraId="63FA6FD2"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following:</w:t>
      </w:r>
    </w:p>
    <w:p w14:paraId="19A0AD86"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first quartile (Q1).</w:t>
      </w:r>
    </w:p>
    <w:p w14:paraId="442DA62D"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second quartile (Q2), which is also the median.</w:t>
      </w:r>
    </w:p>
    <w:p w14:paraId="264CE48A"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third quartile (Q3).</w:t>
      </w:r>
    </w:p>
    <w:p w14:paraId="6EE853F4"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He interquartile range (IQR).</w:t>
      </w:r>
    </w:p>
    <w:p w14:paraId="61E99EF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5A845627"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First Quartile (Q1):</w:t>
      </w:r>
    </w:p>
    <w:p w14:paraId="21E9E9A4"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Q1 is the median of the lower half of the dataset. First, sort the data in ascending order: 66, 71, 73, 78, 80, 84, 85, 88, 92, 95</w:t>
      </w:r>
    </w:p>
    <w:p w14:paraId="25B4F965"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There are 10 values, so the lower half has 5 values. The median of the lower half is average of the 3</w:t>
      </w:r>
      <w:r w:rsidRPr="0095476A">
        <w:rPr>
          <w:rFonts w:ascii="Caslon" w:eastAsiaTheme="minorEastAsia" w:hAnsi="Caslon"/>
          <w:sz w:val="24"/>
          <w:szCs w:val="24"/>
          <w:vertAlign w:val="superscript"/>
        </w:rPr>
        <w:t>rd</w:t>
      </w:r>
      <w:r w:rsidRPr="0095476A">
        <w:rPr>
          <w:rFonts w:ascii="Caslon" w:eastAsiaTheme="minorEastAsia" w:hAnsi="Caslon"/>
          <w:sz w:val="24"/>
          <w:szCs w:val="24"/>
        </w:rPr>
        <w:t xml:space="preserve"> and 4</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D04FBD"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Q1= </m:t>
          </m:r>
          <m:f>
            <m:fPr>
              <m:ctrlPr>
                <w:rPr>
                  <w:rFonts w:ascii="Cambria Math" w:eastAsiaTheme="minorEastAsia" w:hAnsi="Cambria Math"/>
                  <w:i/>
                  <w:sz w:val="24"/>
                  <w:szCs w:val="24"/>
                </w:rPr>
              </m:ctrlPr>
            </m:fPr>
            <m:num>
              <m:r>
                <w:rPr>
                  <w:rFonts w:ascii="Cambria Math" w:eastAsiaTheme="minorEastAsia" w:hAnsi="Cambria Math"/>
                  <w:sz w:val="24"/>
                  <w:szCs w:val="24"/>
                </w:rPr>
                <m:t>(73+78)</m:t>
              </m:r>
            </m:num>
            <m:den>
              <m:r>
                <w:rPr>
                  <w:rFonts w:ascii="Cambria Math" w:eastAsiaTheme="minorEastAsia" w:hAnsi="Cambria Math"/>
                  <w:sz w:val="24"/>
                  <w:szCs w:val="24"/>
                </w:rPr>
                <m:t>2</m:t>
              </m:r>
            </m:den>
          </m:f>
          <m:r>
            <w:rPr>
              <w:rFonts w:ascii="Cambria Math" w:eastAsiaTheme="minorEastAsia" w:hAnsi="Cambria Math"/>
              <w:sz w:val="24"/>
              <w:szCs w:val="24"/>
            </w:rPr>
            <m:t>=75.5</m:t>
          </m:r>
        </m:oMath>
      </m:oMathPara>
    </w:p>
    <w:p w14:paraId="148FDA68"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Second Quartile (Q2), Median:</w:t>
      </w:r>
    </w:p>
    <w:p w14:paraId="6DBA8BF7"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The median is the middle value of the dataset. Since there are 10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89867CF"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Q2= </m:t>
          </m:r>
          <m:f>
            <m:fPr>
              <m:ctrlPr>
                <w:rPr>
                  <w:rFonts w:ascii="Cambria Math" w:eastAsiaTheme="minorEastAsia" w:hAnsi="Cambria Math"/>
                  <w:i/>
                  <w:sz w:val="24"/>
                  <w:szCs w:val="24"/>
                </w:rPr>
              </m:ctrlPr>
            </m:fPr>
            <m:num>
              <m:r>
                <w:rPr>
                  <w:rFonts w:ascii="Cambria Math" w:eastAsiaTheme="minorEastAsia" w:hAnsi="Cambria Math"/>
                  <w:sz w:val="24"/>
                  <w:szCs w:val="24"/>
                </w:rPr>
                <m:t>(80+84)</m:t>
              </m:r>
            </m:num>
            <m:den>
              <m:r>
                <w:rPr>
                  <w:rFonts w:ascii="Cambria Math" w:eastAsiaTheme="minorEastAsia" w:hAnsi="Cambria Math"/>
                  <w:sz w:val="24"/>
                  <w:szCs w:val="24"/>
                </w:rPr>
                <m:t>2</m:t>
              </m:r>
            </m:den>
          </m:f>
          <m:r>
            <w:rPr>
              <w:rFonts w:ascii="Cambria Math" w:eastAsiaTheme="minorEastAsia" w:hAnsi="Cambria Math"/>
              <w:sz w:val="24"/>
              <w:szCs w:val="24"/>
            </w:rPr>
            <m:t>=82</m:t>
          </m:r>
        </m:oMath>
      </m:oMathPara>
    </w:p>
    <w:p w14:paraId="79D34B62"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Third Quartile (Q3):</w:t>
      </w:r>
    </w:p>
    <w:p w14:paraId="39FFF0FA"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Q3 is the median of the upper half of the dataset. The upper half starts from the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 The median of the upper half is the average of the 8</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9</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CC82C2"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Q3= </m:t>
          </m:r>
          <m:f>
            <m:fPr>
              <m:ctrlPr>
                <w:rPr>
                  <w:rFonts w:ascii="Cambria Math" w:eastAsiaTheme="minorEastAsia" w:hAnsi="Cambria Math"/>
                  <w:i/>
                  <w:sz w:val="24"/>
                  <w:szCs w:val="24"/>
                </w:rPr>
              </m:ctrlPr>
            </m:fPr>
            <m:num>
              <m:r>
                <w:rPr>
                  <w:rFonts w:ascii="Cambria Math" w:eastAsiaTheme="minorEastAsia" w:hAnsi="Cambria Math"/>
                  <w:sz w:val="24"/>
                  <w:szCs w:val="24"/>
                </w:rPr>
                <m:t>(88+92)</m:t>
              </m:r>
            </m:num>
            <m:den>
              <m:r>
                <w:rPr>
                  <w:rFonts w:ascii="Cambria Math" w:eastAsiaTheme="minorEastAsia" w:hAnsi="Cambria Math"/>
                  <w:sz w:val="24"/>
                  <w:szCs w:val="24"/>
                </w:rPr>
                <m:t>2</m:t>
              </m:r>
            </m:den>
          </m:f>
          <m:r>
            <w:rPr>
              <w:rFonts w:ascii="Cambria Math" w:eastAsiaTheme="minorEastAsia" w:hAnsi="Cambria Math"/>
              <w:sz w:val="24"/>
              <w:szCs w:val="24"/>
            </w:rPr>
            <m:t>=90</m:t>
          </m:r>
        </m:oMath>
      </m:oMathPara>
    </w:p>
    <w:p w14:paraId="02C12173"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Interquartile Range (IQR):</w:t>
      </w:r>
    </w:p>
    <w:p w14:paraId="462CEB8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IQR is the difference between the third quartile (Q3) and the first quartile (Q1)</w:t>
      </w:r>
    </w:p>
    <w:p w14:paraId="44538C95"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IQR=Q3-Q1=90-75.5=14.5</m:t>
          </m:r>
        </m:oMath>
      </m:oMathPara>
    </w:p>
    <w:p w14:paraId="5444FD01"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5AAF72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3: The height of a group of students are normally distributed with a mean height of 165 cm and a standard deviation of 7 cm. Calculate the z-score for a student who 175 cm is tall.</w:t>
      </w:r>
    </w:p>
    <w:p w14:paraId="3AD7E982"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Solution:</w:t>
      </w:r>
    </w:p>
    <w:p w14:paraId="0825FA5E"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Mean height (µ): 165 cm</w:t>
      </w:r>
    </w:p>
    <w:p w14:paraId="3402AF55"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Standard deviation (σ): 7 cm</w:t>
      </w:r>
    </w:p>
    <w:p w14:paraId="660D18C8"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Student’s height (x): 175 cm</w:t>
      </w:r>
    </w:p>
    <w:p w14:paraId="1F7CA6BF"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 xml:space="preserve">The formula to calculate the z-score is: </w:t>
      </w:r>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(x- μ)</m:t>
            </m:r>
          </m:num>
          <m:den>
            <m:r>
              <w:rPr>
                <w:rFonts w:ascii="Cambria Math" w:eastAsiaTheme="minorEastAsia" w:hAnsi="Cambria Math"/>
                <w:sz w:val="24"/>
                <w:szCs w:val="24"/>
              </w:rPr>
              <m:t>σ</m:t>
            </m:r>
          </m:den>
        </m:f>
      </m:oMath>
      <w:r w:rsidRPr="0095476A">
        <w:rPr>
          <w:rFonts w:ascii="Caslon" w:eastAsiaTheme="minorEastAsia" w:hAnsi="Caslon"/>
          <w:sz w:val="24"/>
          <w:szCs w:val="24"/>
        </w:rPr>
        <w:t xml:space="preserve"> </w:t>
      </w:r>
    </w:p>
    <w:p w14:paraId="0C15AB0E" w14:textId="77777777" w:rsidR="007032CE" w:rsidRPr="0095476A" w:rsidRDefault="007032CE" w:rsidP="007032CE">
      <w:pPr>
        <w:spacing w:after="0" w:line="360" w:lineRule="auto"/>
        <w:rPr>
          <w:rFonts w:ascii="Caslon" w:eastAsiaTheme="minorEastAsia" w:hAnsi="Caslon"/>
          <w:sz w:val="24"/>
          <w:szCs w:val="24"/>
        </w:rPr>
      </w:pPr>
      <m:oMathPara>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(175-165)</m:t>
              </m:r>
            </m:num>
            <m:den>
              <m:r>
                <w:rPr>
                  <w:rFonts w:ascii="Cambria Math" w:eastAsiaTheme="minorEastAsia" w:hAnsi="Cambria Math"/>
                  <w:sz w:val="24"/>
                  <w:szCs w:val="24"/>
                </w:rPr>
                <m:t>7</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7</m:t>
              </m:r>
            </m:den>
          </m:f>
          <m:r>
            <w:rPr>
              <w:rFonts w:ascii="Cambria Math" w:eastAsiaTheme="minorEastAsia" w:hAnsi="Cambria Math"/>
              <w:sz w:val="24"/>
              <w:szCs w:val="24"/>
            </w:rPr>
            <m:t>≈1.43</m:t>
          </m:r>
        </m:oMath>
      </m:oMathPara>
    </w:p>
    <w:p w14:paraId="364FFE5F"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z-score for a student who is 175 cm tall is approximately 1.43</w:t>
      </w:r>
    </w:p>
    <w:p w14:paraId="35DE4486"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A z-score of 1.43 means that the student’s height is 1.43 standard deviations above the mean height of the group. In other words, the student’s height is higher than the average height of the group by a moderate amount. This information can be used to compare the student’s height relative to the rest of the group.</w:t>
      </w:r>
    </w:p>
    <w:p w14:paraId="2AF7A37F" w14:textId="77777777" w:rsidR="007032CE" w:rsidRPr="0095476A" w:rsidRDefault="007032CE" w:rsidP="007032CE">
      <w:pPr>
        <w:spacing w:line="360" w:lineRule="auto"/>
        <w:jc w:val="both"/>
        <w:rPr>
          <w:rFonts w:ascii="Caslon" w:eastAsiaTheme="minorEastAsia" w:hAnsi="Caslon"/>
          <w:sz w:val="24"/>
          <w:szCs w:val="24"/>
        </w:rPr>
      </w:pPr>
    </w:p>
    <w:p w14:paraId="7947F8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90DB8E1"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4: In a game, a fair six-sided die is rolled. If the die shows an even number (2, 4, or 6), you win ₹10. If the die shows an odd number (1, 3, or 5), you lose ₹5. Calculate the expected value of the amount of money you will win or lose in one game?</w:t>
      </w:r>
    </w:p>
    <w:p w14:paraId="7E7A62FB"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38342FD2" w14:textId="6A40FBD1"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Let us define a random variable ‘X’ to represent the amount of money you win or lose. We can create a probability distribution table based on the given probabilities and outcomes:</w:t>
      </w:r>
    </w:p>
    <w:tbl>
      <w:tblPr>
        <w:tblStyle w:val="TableGrid"/>
        <w:tblW w:w="0" w:type="auto"/>
        <w:tblLook w:val="04A0" w:firstRow="1" w:lastRow="0" w:firstColumn="1" w:lastColumn="0" w:noHBand="0" w:noVBand="1"/>
      </w:tblPr>
      <w:tblGrid>
        <w:gridCol w:w="4675"/>
        <w:gridCol w:w="4675"/>
      </w:tblGrid>
      <w:tr w:rsidR="007032CE" w:rsidRPr="0095476A" w14:paraId="1481D7D7" w14:textId="77777777" w:rsidTr="005D60A3">
        <w:tc>
          <w:tcPr>
            <w:tcW w:w="4675" w:type="dxa"/>
          </w:tcPr>
          <w:p w14:paraId="451B4F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X (Amount)</w:t>
            </w:r>
          </w:p>
        </w:tc>
        <w:tc>
          <w:tcPr>
            <w:tcW w:w="4675" w:type="dxa"/>
          </w:tcPr>
          <w:p w14:paraId="43D3196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Probability (P(X))</w:t>
            </w:r>
          </w:p>
        </w:tc>
      </w:tr>
      <w:tr w:rsidR="007032CE" w:rsidRPr="0095476A" w14:paraId="41F89720" w14:textId="77777777" w:rsidTr="005D60A3">
        <w:tc>
          <w:tcPr>
            <w:tcW w:w="4675" w:type="dxa"/>
          </w:tcPr>
          <w:p w14:paraId="544203A8"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₹10</w:t>
            </w:r>
          </w:p>
        </w:tc>
        <w:tc>
          <w:tcPr>
            <w:tcW w:w="4675" w:type="dxa"/>
          </w:tcPr>
          <w:p w14:paraId="039338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r w:rsidR="007032CE" w:rsidRPr="0095476A" w14:paraId="22034799" w14:textId="77777777" w:rsidTr="005D60A3">
        <w:tc>
          <w:tcPr>
            <w:tcW w:w="4675" w:type="dxa"/>
          </w:tcPr>
          <w:p w14:paraId="78CA8C9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-₹5</w:t>
            </w:r>
          </w:p>
        </w:tc>
        <w:tc>
          <w:tcPr>
            <w:tcW w:w="4675" w:type="dxa"/>
          </w:tcPr>
          <w:p w14:paraId="0D80D1F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bl>
    <w:p w14:paraId="72DE76C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Now calculate the expected value (E(X)) using the formula:</w:t>
      </w:r>
    </w:p>
    <w:p w14:paraId="5B7F5AA0"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e>
          </m:nary>
        </m:oMath>
      </m:oMathPara>
    </w:p>
    <w:p w14:paraId="3FC49E1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Substitute the values from the table into the formula:</w:t>
      </w:r>
    </w:p>
    <w:p w14:paraId="74F1BCC2"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10*0.5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5*0.5</m:t>
              </m:r>
            </m:e>
          </m:d>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m:t>
          </m:r>
          <m:r>
            <m:rPr>
              <m:sty m:val="p"/>
            </m:rPr>
            <w:rPr>
              <w:rFonts w:ascii="Cambria Math" w:eastAsiaTheme="minorEastAsia" w:hAnsi="Cambria Math"/>
              <w:sz w:val="24"/>
              <w:szCs w:val="24"/>
            </w:rPr>
            <m:t>₹</m:t>
          </m:r>
          <m:r>
            <w:rPr>
              <w:rFonts w:ascii="Cambria Math" w:eastAsiaTheme="minorEastAsia" w:hAnsi="Cambria Math"/>
              <w:sz w:val="24"/>
              <w:szCs w:val="24"/>
            </w:rPr>
            <m:t>2.5=</m:t>
          </m:r>
          <m:r>
            <m:rPr>
              <m:sty m:val="p"/>
            </m:rPr>
            <w:rPr>
              <w:rFonts w:ascii="Cambria Math" w:eastAsiaTheme="minorEastAsia" w:hAnsi="Cambria Math"/>
              <w:sz w:val="24"/>
              <w:szCs w:val="24"/>
            </w:rPr>
            <m:t>₹</m:t>
          </m:r>
          <m:r>
            <w:rPr>
              <w:rFonts w:ascii="Cambria Math" w:eastAsiaTheme="minorEastAsia" w:hAnsi="Cambria Math"/>
              <w:sz w:val="24"/>
              <w:szCs w:val="24"/>
            </w:rPr>
            <m:t>2.5</m:t>
          </m:r>
        </m:oMath>
      </m:oMathPara>
    </w:p>
    <w:p w14:paraId="78E3479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expected value of the amount of money you will win or lose in one game is ₹2.50</w:t>
      </w:r>
    </w:p>
    <w:p w14:paraId="423EB2CA"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On average, you can expect to win ₹2.50 in each game of this scenario. This means that over many games, your earnings will balance out to approximately ₹2.50 per game.</w:t>
      </w:r>
    </w:p>
    <w:p w14:paraId="7A5DD31C" w14:textId="77777777" w:rsidR="007032CE" w:rsidRPr="0095476A" w:rsidRDefault="007032CE" w:rsidP="007032CE">
      <w:pPr>
        <w:spacing w:line="360" w:lineRule="auto"/>
        <w:jc w:val="both"/>
        <w:rPr>
          <w:rFonts w:ascii="Caslon" w:eastAsiaTheme="minorEastAsia" w:hAnsi="Caslon"/>
          <w:sz w:val="24"/>
          <w:szCs w:val="24"/>
        </w:rPr>
      </w:pPr>
    </w:p>
    <w:p w14:paraId="7C78D0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41DC3958"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5: Consider a dataset representing the monthly incomes (in thousands of rupees) of a group of individuals. The dataset is as follows: 100, 200, 300, 500, 600, 800, 1000, 1500, 3000, 5000?</w:t>
      </w:r>
    </w:p>
    <w:p w14:paraId="3890CC4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25FA459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(100+200+300+500+600+800+1000+1500+3000+5000)</m:t>
              </m:r>
            </m:num>
            <m:den>
              <m:r>
                <w:rPr>
                  <w:rFonts w:ascii="Cambria Math" w:eastAsiaTheme="minorEastAsia" w:hAnsi="Cambria Math"/>
                  <w:sz w:val="24"/>
                  <w:szCs w:val="24"/>
                </w:rPr>
                <m:t>10</m:t>
              </m:r>
            </m:den>
          </m:f>
          <m:r>
            <w:rPr>
              <w:rFonts w:ascii="Cambria Math" w:eastAsiaTheme="minorEastAsia" w:hAnsi="Cambria Math"/>
              <w:sz w:val="24"/>
              <w:szCs w:val="24"/>
            </w:rPr>
            <m:t>=1630</m:t>
          </m:r>
        </m:oMath>
      </m:oMathPara>
    </w:p>
    <w:p w14:paraId="0D4CA4B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Since there are 10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m:oMath>
        <m:f>
          <m:fPr>
            <m:ctrlPr>
              <w:rPr>
                <w:rFonts w:ascii="Cambria Math" w:eastAsiaTheme="minorEastAsia" w:hAnsi="Cambria Math"/>
                <w:i/>
                <w:sz w:val="24"/>
                <w:szCs w:val="24"/>
              </w:rPr>
            </m:ctrlPr>
          </m:fPr>
          <m:num>
            <m:r>
              <w:rPr>
                <w:rFonts w:ascii="Cambria Math" w:eastAsiaTheme="minorEastAsia" w:hAnsi="Cambria Math"/>
                <w:sz w:val="24"/>
                <w:szCs w:val="24"/>
              </w:rPr>
              <m:t>(600+800)</m:t>
            </m:r>
          </m:num>
          <m:den>
            <m:r>
              <w:rPr>
                <w:rFonts w:ascii="Cambria Math" w:eastAsiaTheme="minorEastAsia" w:hAnsi="Cambria Math"/>
                <w:sz w:val="24"/>
                <w:szCs w:val="24"/>
              </w:rPr>
              <m:t>2</m:t>
            </m:r>
          </m:den>
        </m:f>
        <m:r>
          <w:rPr>
            <w:rFonts w:ascii="Cambria Math" w:eastAsiaTheme="minorEastAsia" w:hAnsi="Cambria Math"/>
            <w:sz w:val="24"/>
            <w:szCs w:val="24"/>
          </w:rPr>
          <m:t>=700</m:t>
        </m:r>
      </m:oMath>
    </w:p>
    <w:p w14:paraId="5058122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income:</w:t>
      </w:r>
    </w:p>
    <w:p w14:paraId="5DBCCD1D" w14:textId="77777777" w:rsidR="007032CE" w:rsidRPr="0095476A" w:rsidRDefault="00000000" w:rsidP="007032CE">
      <w:pPr>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(100-1630)</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(200-1630)</m:t>
              </m:r>
            </m:e>
            <m:sup>
              <m:r>
                <w:rPr>
                  <w:rFonts w:ascii="Cambria Math" w:eastAsiaTheme="minorEastAsia" w:hAnsi="Cambria Math"/>
                  <w:sz w:val="24"/>
                  <w:szCs w:val="24"/>
                </w:rPr>
                <m:t>2</m:t>
              </m:r>
            </m:sup>
          </m:sSup>
          <m:r>
            <w:rPr>
              <w:rFonts w:ascii="Cambria Math" w:eastAsiaTheme="minorEastAsia" w:hAnsi="Cambria Math"/>
              <w:sz w:val="24"/>
              <w:szCs w:val="24"/>
            </w:rPr>
            <m:t>+.. +</m:t>
          </m:r>
          <m:sSup>
            <m:sSupPr>
              <m:ctrlPr>
                <w:rPr>
                  <w:rFonts w:ascii="Cambria Math" w:eastAsiaTheme="minorEastAsia" w:hAnsi="Cambria Math"/>
                  <w:i/>
                  <w:sz w:val="24"/>
                  <w:szCs w:val="24"/>
                </w:rPr>
              </m:ctrlPr>
            </m:sSupPr>
            <m:e>
              <m:r>
                <w:rPr>
                  <w:rFonts w:ascii="Cambria Math" w:eastAsiaTheme="minorEastAsia" w:hAnsi="Cambria Math"/>
                  <w:sz w:val="24"/>
                  <w:szCs w:val="24"/>
                </w:rPr>
                <m:t>(5000-1630)</m:t>
              </m:r>
            </m:e>
            <m:sup>
              <m:r>
                <w:rPr>
                  <w:rFonts w:ascii="Cambria Math" w:eastAsiaTheme="minorEastAsia" w:hAnsi="Cambria Math"/>
                  <w:sz w:val="24"/>
                  <w:szCs w:val="24"/>
                </w:rPr>
                <m:t>2</m:t>
              </m:r>
            </m:sup>
          </m:sSup>
          <m:r>
            <w:rPr>
              <w:rFonts w:ascii="Cambria Math" w:eastAsiaTheme="minorEastAsia" w:hAnsi="Cambria Math"/>
              <w:sz w:val="24"/>
              <w:szCs w:val="24"/>
            </w:rPr>
            <m:t>=19976800</m:t>
          </m:r>
        </m:oMath>
      </m:oMathPara>
    </w:p>
    <w:p w14:paraId="2F15A9CD"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differnces</m:t>
              </m:r>
            </m:num>
            <m:den>
              <m:r>
                <w:rPr>
                  <w:rFonts w:ascii="Cambria Math" w:eastAsiaTheme="minorEastAsia" w:hAnsi="Cambria Math"/>
                  <w:sz w:val="24"/>
                  <w:szCs w:val="24"/>
                </w:rPr>
                <m:t>(Number of individuals - 1)</m:t>
              </m:r>
            </m:den>
          </m:f>
          <m:r>
            <w:rPr>
              <w:rFonts w:ascii="Cambria Math" w:eastAsiaTheme="minorEastAsia" w:hAnsi="Cambria Math"/>
              <w:sz w:val="24"/>
              <w:szCs w:val="24"/>
            </w:rPr>
            <m:t>=2219644.44</m:t>
          </m:r>
        </m:oMath>
      </m:oMathPara>
    </w:p>
    <w:p w14:paraId="6D1FF643"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≈1489.45</m:t>
          </m:r>
        </m:oMath>
      </m:oMathPara>
    </w:p>
    <w:p w14:paraId="7E374B8B"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Skewness=</m:t>
          </m:r>
          <m:f>
            <m:fPr>
              <m:ctrlPr>
                <w:rPr>
                  <w:rFonts w:ascii="Cambria Math" w:eastAsiaTheme="minorEastAsia" w:hAnsi="Cambria Math"/>
                  <w:i/>
                  <w:sz w:val="24"/>
                  <w:szCs w:val="24"/>
                </w:rPr>
              </m:ctrlPr>
            </m:fPr>
            <m:num>
              <m:r>
                <w:rPr>
                  <w:rFonts w:ascii="Cambria Math" w:eastAsiaTheme="minorEastAsia" w:hAnsi="Cambria Math"/>
                  <w:sz w:val="24"/>
                  <w:szCs w:val="24"/>
                </w:rPr>
                <m:t>(3*(Mean-Median))</m:t>
              </m:r>
            </m:num>
            <m:den>
              <m:r>
                <w:rPr>
                  <w:rFonts w:ascii="Cambria Math" w:eastAsiaTheme="minorEastAsia" w:hAnsi="Cambria Math"/>
                  <w:sz w:val="24"/>
                  <w:szCs w:val="24"/>
                </w:rPr>
                <m:t>Stndard Deviation</m:t>
              </m:r>
            </m:den>
          </m:f>
          <m:r>
            <w:rPr>
              <w:rFonts w:ascii="Cambria Math" w:eastAsiaTheme="minorEastAsia" w:hAnsi="Cambria Math"/>
              <w:sz w:val="24"/>
              <w:szCs w:val="24"/>
            </w:rPr>
            <m:t xml:space="preserve"> </m:t>
          </m:r>
        </m:oMath>
      </m:oMathPara>
    </w:p>
    <w:p w14:paraId="2A5A003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Skewness= </m:t>
          </m:r>
          <m:f>
            <m:fPr>
              <m:ctrlPr>
                <w:rPr>
                  <w:rFonts w:ascii="Cambria Math" w:eastAsiaTheme="minorEastAsia" w:hAnsi="Cambria Math"/>
                  <w:i/>
                  <w:sz w:val="24"/>
                  <w:szCs w:val="24"/>
                </w:rPr>
              </m:ctrlPr>
            </m:fPr>
            <m:num>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1630-700</m:t>
                  </m:r>
                </m:e>
              </m:d>
              <m:r>
                <w:rPr>
                  <w:rFonts w:ascii="Cambria Math" w:eastAsiaTheme="minorEastAsia" w:hAnsi="Cambria Math"/>
                  <w:sz w:val="24"/>
                  <w:szCs w:val="24"/>
                </w:rPr>
                <m:t>)</m:t>
              </m:r>
            </m:num>
            <m:den>
              <m:r>
                <w:rPr>
                  <w:rFonts w:ascii="Cambria Math" w:eastAsiaTheme="minorEastAsia" w:hAnsi="Cambria Math"/>
                  <w:sz w:val="24"/>
                  <w:szCs w:val="24"/>
                </w:rPr>
                <m:t>1489.45</m:t>
              </m:r>
            </m:den>
          </m:f>
          <m:r>
            <w:rPr>
              <w:rFonts w:ascii="Cambria Math" w:eastAsiaTheme="minorEastAsia" w:hAnsi="Cambria Math"/>
              <w:sz w:val="24"/>
              <w:szCs w:val="24"/>
            </w:rPr>
            <m:t>≈1.84</m:t>
          </m:r>
        </m:oMath>
      </m:oMathPara>
    </w:p>
    <w:p w14:paraId="59C72D66"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The calculated skewness is positive, indicating that the distribution of income is right-skewed. This means that there is a longer tail on the right side of the distribution, with a few individuals having significantly higher incomes compared to most of the group. In the context of income distribution, this suggests that there are a few individuals with very high incomes that are influencing the overall shape of the distribution.</w:t>
      </w:r>
    </w:p>
    <w:p w14:paraId="49257FB7" w14:textId="77777777" w:rsidR="007032CE" w:rsidRPr="0095476A" w:rsidRDefault="007032CE" w:rsidP="007032CE">
      <w:pPr>
        <w:spacing w:line="360" w:lineRule="auto"/>
        <w:jc w:val="both"/>
        <w:rPr>
          <w:rFonts w:ascii="Caslon" w:eastAsiaTheme="minorEastAsia" w:hAnsi="Caslon"/>
          <w:sz w:val="24"/>
          <w:szCs w:val="24"/>
        </w:rPr>
      </w:pPr>
    </w:p>
    <w:p w14:paraId="3EA16B45"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19CFD1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6: Consider a time series dataset representing the monthly sales of a product over a year. The sales data (in thousands of units) is as follows:</w:t>
      </w:r>
    </w:p>
    <w:tbl>
      <w:tblPr>
        <w:tblStyle w:val="TableGrid"/>
        <w:tblW w:w="0" w:type="auto"/>
        <w:tblInd w:w="1838" w:type="dxa"/>
        <w:tblLook w:val="04A0" w:firstRow="1" w:lastRow="0" w:firstColumn="1" w:lastColumn="0" w:noHBand="0" w:noVBand="1"/>
      </w:tblPr>
      <w:tblGrid>
        <w:gridCol w:w="2837"/>
        <w:gridCol w:w="2833"/>
      </w:tblGrid>
      <w:tr w:rsidR="007032CE" w:rsidRPr="0095476A" w14:paraId="6311283C" w14:textId="77777777" w:rsidTr="005D60A3">
        <w:tc>
          <w:tcPr>
            <w:tcW w:w="2837" w:type="dxa"/>
          </w:tcPr>
          <w:p w14:paraId="0EA689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2833" w:type="dxa"/>
          </w:tcPr>
          <w:p w14:paraId="25F27F7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Sales</w:t>
            </w:r>
          </w:p>
        </w:tc>
      </w:tr>
      <w:tr w:rsidR="007032CE" w:rsidRPr="0095476A" w14:paraId="3745AF22" w14:textId="77777777" w:rsidTr="005D60A3">
        <w:tc>
          <w:tcPr>
            <w:tcW w:w="2837" w:type="dxa"/>
          </w:tcPr>
          <w:p w14:paraId="2441797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Jan</w:t>
            </w:r>
          </w:p>
        </w:tc>
        <w:tc>
          <w:tcPr>
            <w:tcW w:w="2833" w:type="dxa"/>
          </w:tcPr>
          <w:p w14:paraId="7EDE754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r w:rsidR="007032CE" w:rsidRPr="0095476A" w14:paraId="42443169" w14:textId="77777777" w:rsidTr="005D60A3">
        <w:tc>
          <w:tcPr>
            <w:tcW w:w="2837" w:type="dxa"/>
          </w:tcPr>
          <w:p w14:paraId="075C87E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2833" w:type="dxa"/>
          </w:tcPr>
          <w:p w14:paraId="03D5F5D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682A800" w14:textId="77777777" w:rsidTr="005D60A3">
        <w:tc>
          <w:tcPr>
            <w:tcW w:w="2837" w:type="dxa"/>
          </w:tcPr>
          <w:p w14:paraId="4D2864D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2833" w:type="dxa"/>
          </w:tcPr>
          <w:p w14:paraId="21B20BF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r>
      <w:tr w:rsidR="007032CE" w:rsidRPr="0095476A" w14:paraId="49B530F6" w14:textId="77777777" w:rsidTr="005D60A3">
        <w:tc>
          <w:tcPr>
            <w:tcW w:w="2837" w:type="dxa"/>
          </w:tcPr>
          <w:p w14:paraId="1D73DF9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2833" w:type="dxa"/>
          </w:tcPr>
          <w:p w14:paraId="01558AA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r>
      <w:tr w:rsidR="007032CE" w:rsidRPr="0095476A" w14:paraId="585BE211" w14:textId="77777777" w:rsidTr="005D60A3">
        <w:tc>
          <w:tcPr>
            <w:tcW w:w="2837" w:type="dxa"/>
          </w:tcPr>
          <w:p w14:paraId="472436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2833" w:type="dxa"/>
          </w:tcPr>
          <w:p w14:paraId="5353FE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r>
      <w:tr w:rsidR="007032CE" w:rsidRPr="0095476A" w14:paraId="6275FE29" w14:textId="77777777" w:rsidTr="005D60A3">
        <w:tc>
          <w:tcPr>
            <w:tcW w:w="2837" w:type="dxa"/>
          </w:tcPr>
          <w:p w14:paraId="57FC8AE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2833" w:type="dxa"/>
          </w:tcPr>
          <w:p w14:paraId="0E68B86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8C54E24" w14:textId="77777777" w:rsidTr="005D60A3">
        <w:tc>
          <w:tcPr>
            <w:tcW w:w="2837" w:type="dxa"/>
          </w:tcPr>
          <w:p w14:paraId="63A449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2833" w:type="dxa"/>
          </w:tcPr>
          <w:p w14:paraId="30946A7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r>
      <w:tr w:rsidR="007032CE" w:rsidRPr="0095476A" w14:paraId="19DCCFA1" w14:textId="77777777" w:rsidTr="005D60A3">
        <w:tc>
          <w:tcPr>
            <w:tcW w:w="2837" w:type="dxa"/>
          </w:tcPr>
          <w:p w14:paraId="54539F0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2833" w:type="dxa"/>
          </w:tcPr>
          <w:p w14:paraId="2708DB9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r>
      <w:tr w:rsidR="007032CE" w:rsidRPr="0095476A" w14:paraId="60C0AEEE" w14:textId="77777777" w:rsidTr="005D60A3">
        <w:tc>
          <w:tcPr>
            <w:tcW w:w="2837" w:type="dxa"/>
          </w:tcPr>
          <w:p w14:paraId="4716079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2833" w:type="dxa"/>
          </w:tcPr>
          <w:p w14:paraId="332D025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r>
      <w:tr w:rsidR="007032CE" w:rsidRPr="0095476A" w14:paraId="0FF1E2ED" w14:textId="77777777" w:rsidTr="005D60A3">
        <w:tc>
          <w:tcPr>
            <w:tcW w:w="2837" w:type="dxa"/>
          </w:tcPr>
          <w:p w14:paraId="5B03D8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Oct</w:t>
            </w:r>
          </w:p>
        </w:tc>
        <w:tc>
          <w:tcPr>
            <w:tcW w:w="2833" w:type="dxa"/>
          </w:tcPr>
          <w:p w14:paraId="3D841A4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r>
      <w:tr w:rsidR="007032CE" w:rsidRPr="0095476A" w14:paraId="508BBC25" w14:textId="77777777" w:rsidTr="005D60A3">
        <w:tc>
          <w:tcPr>
            <w:tcW w:w="2837" w:type="dxa"/>
          </w:tcPr>
          <w:p w14:paraId="4D9B679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2833" w:type="dxa"/>
          </w:tcPr>
          <w:p w14:paraId="5DE260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r>
      <w:tr w:rsidR="007032CE" w:rsidRPr="0095476A" w14:paraId="30694497" w14:textId="77777777" w:rsidTr="005D60A3">
        <w:tc>
          <w:tcPr>
            <w:tcW w:w="2837" w:type="dxa"/>
          </w:tcPr>
          <w:p w14:paraId="1BBDC71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2833" w:type="dxa"/>
          </w:tcPr>
          <w:p w14:paraId="5A8B633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bl>
    <w:p w14:paraId="51791D0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coefficient (lag 1) for this time series dataset and interpret the result?</w:t>
      </w:r>
    </w:p>
    <w:p w14:paraId="2E5AD2D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6D58026F"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(20+25+ .. + 20)</m:t>
              </m:r>
            </m:num>
            <m:den>
              <m:r>
                <w:rPr>
                  <w:rFonts w:ascii="Cambria Math" w:eastAsiaTheme="minorEastAsia" w:hAnsi="Cambria Math"/>
                  <w:sz w:val="24"/>
                  <w:szCs w:val="24"/>
                </w:rPr>
                <m:t>12</m:t>
              </m:r>
            </m:den>
          </m:f>
          <m:r>
            <w:rPr>
              <w:rFonts w:ascii="Cambria Math" w:eastAsiaTheme="minorEastAsia" w:hAnsi="Cambria Math"/>
              <w:sz w:val="24"/>
              <w:szCs w:val="24"/>
            </w:rPr>
            <m:t>≈23.5</m:t>
          </m:r>
        </m:oMath>
      </m:oMathPara>
    </w:p>
    <w:p w14:paraId="6462453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components:</w:t>
      </w:r>
    </w:p>
    <w:tbl>
      <w:tblPr>
        <w:tblStyle w:val="TableGrid"/>
        <w:tblW w:w="0" w:type="auto"/>
        <w:tblLook w:val="04A0" w:firstRow="1" w:lastRow="0" w:firstColumn="1" w:lastColumn="0" w:noHBand="0" w:noVBand="1"/>
      </w:tblPr>
      <w:tblGrid>
        <w:gridCol w:w="1870"/>
        <w:gridCol w:w="1870"/>
        <w:gridCol w:w="1870"/>
        <w:gridCol w:w="1870"/>
        <w:gridCol w:w="1870"/>
      </w:tblGrid>
      <w:tr w:rsidR="007032CE" w:rsidRPr="0095476A" w14:paraId="72CFBB48" w14:textId="77777777" w:rsidTr="005D60A3">
        <w:tc>
          <w:tcPr>
            <w:tcW w:w="1870" w:type="dxa"/>
          </w:tcPr>
          <w:p w14:paraId="290680F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1870" w:type="dxa"/>
          </w:tcPr>
          <w:p w14:paraId="798D39DF" w14:textId="77777777" w:rsidR="007032CE" w:rsidRPr="001C17B0" w:rsidRDefault="007032CE" w:rsidP="007032CE">
            <w:pPr>
              <w:spacing w:line="360" w:lineRule="auto"/>
              <w:jc w:val="both"/>
              <w:rPr>
                <w:rFonts w:ascii="Caslon" w:eastAsiaTheme="minorEastAsia" w:hAnsi="Caslon"/>
                <w:sz w:val="24"/>
                <w:szCs w:val="24"/>
                <w:vertAlign w:val="subscript"/>
              </w:rPr>
            </w:pPr>
            <w:proofErr w:type="spellStart"/>
            <w:r w:rsidRPr="0095476A">
              <w:rPr>
                <w:rFonts w:ascii="Caslon" w:eastAsiaTheme="minorEastAsia" w:hAnsi="Caslon"/>
                <w:sz w:val="24"/>
                <w:szCs w:val="24"/>
              </w:rPr>
              <w:t>X</w:t>
            </w:r>
            <w:r>
              <w:rPr>
                <w:rFonts w:ascii="Caslon" w:eastAsiaTheme="minorEastAsia" w:hAnsi="Caslon"/>
                <w:sz w:val="24"/>
                <w:szCs w:val="24"/>
                <w:vertAlign w:val="subscript"/>
              </w:rPr>
              <w:t>t</w:t>
            </w:r>
            <w:proofErr w:type="spellEnd"/>
          </w:p>
        </w:tc>
        <w:tc>
          <w:tcPr>
            <w:tcW w:w="1870" w:type="dxa"/>
          </w:tcPr>
          <w:p w14:paraId="39F2132D" w14:textId="77777777" w:rsidR="007032CE" w:rsidRPr="001C17B0" w:rsidRDefault="007032CE" w:rsidP="007032CE">
            <w:pPr>
              <w:spacing w:line="360" w:lineRule="auto"/>
              <w:jc w:val="both"/>
              <w:rPr>
                <w:rFonts w:ascii="Caslon" w:eastAsiaTheme="minorEastAsia" w:hAnsi="Caslon"/>
                <w:sz w:val="24"/>
                <w:szCs w:val="24"/>
                <w:vertAlign w:val="subscript"/>
              </w:rPr>
            </w:pPr>
            <w:r w:rsidRPr="0095476A">
              <w:rPr>
                <w:rFonts w:ascii="Caslon" w:eastAsiaTheme="minorEastAsia" w:hAnsi="Caslon"/>
                <w:sz w:val="24"/>
                <w:szCs w:val="24"/>
              </w:rPr>
              <w:t>X</w:t>
            </w:r>
            <w:r>
              <w:rPr>
                <w:rFonts w:ascii="Caslon" w:eastAsiaTheme="minorEastAsia" w:hAnsi="Caslon"/>
                <w:sz w:val="24"/>
                <w:szCs w:val="24"/>
                <w:vertAlign w:val="subscript"/>
              </w:rPr>
              <w:t>t-1</w:t>
            </w:r>
          </w:p>
        </w:tc>
        <w:tc>
          <w:tcPr>
            <w:tcW w:w="1870" w:type="dxa"/>
          </w:tcPr>
          <w:p w14:paraId="16D6863C" w14:textId="77777777" w:rsidR="007032CE" w:rsidRPr="0095476A" w:rsidRDefault="00000000" w:rsidP="007032CE">
            <w:pPr>
              <w:spacing w:line="360" w:lineRule="auto"/>
              <w:jc w:val="both"/>
              <w:rPr>
                <w:rFonts w:ascii="Caslon" w:eastAsiaTheme="minorEastAsia" w:hAnsi="Caslo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tc>
        <w:tc>
          <w:tcPr>
            <w:tcW w:w="1870" w:type="dxa"/>
          </w:tcPr>
          <w:p w14:paraId="3EE859F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p>
        </w:tc>
      </w:tr>
      <w:tr w:rsidR="007032CE" w:rsidRPr="0095476A" w14:paraId="29DC2521" w14:textId="77777777" w:rsidTr="005D60A3">
        <w:tc>
          <w:tcPr>
            <w:tcW w:w="1870" w:type="dxa"/>
          </w:tcPr>
          <w:p w14:paraId="2650AA9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1870" w:type="dxa"/>
          </w:tcPr>
          <w:p w14:paraId="7FAD89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3F89456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1037D6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49284B4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1135ABF6" w14:textId="77777777" w:rsidTr="005D60A3">
        <w:tc>
          <w:tcPr>
            <w:tcW w:w="1870" w:type="dxa"/>
          </w:tcPr>
          <w:p w14:paraId="7D892A0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1870" w:type="dxa"/>
          </w:tcPr>
          <w:p w14:paraId="121DE32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1FA000D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84D48B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27EB84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1A0D6BD6" w14:textId="77777777" w:rsidTr="005D60A3">
        <w:tc>
          <w:tcPr>
            <w:tcW w:w="1870" w:type="dxa"/>
          </w:tcPr>
          <w:p w14:paraId="5312A98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1870" w:type="dxa"/>
          </w:tcPr>
          <w:p w14:paraId="0DFF4E0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166056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08E919C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c>
          <w:tcPr>
            <w:tcW w:w="1870" w:type="dxa"/>
          </w:tcPr>
          <w:p w14:paraId="718F1B0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25869CBC" w14:textId="77777777" w:rsidTr="005D60A3">
        <w:tc>
          <w:tcPr>
            <w:tcW w:w="1870" w:type="dxa"/>
          </w:tcPr>
          <w:p w14:paraId="0FEEA785"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1870" w:type="dxa"/>
          </w:tcPr>
          <w:p w14:paraId="519D445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1953080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2167F9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c>
          <w:tcPr>
            <w:tcW w:w="1870" w:type="dxa"/>
          </w:tcPr>
          <w:p w14:paraId="2CDFECA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r>
      <w:tr w:rsidR="007032CE" w:rsidRPr="0095476A" w14:paraId="0DEA3169" w14:textId="77777777" w:rsidTr="005D60A3">
        <w:tc>
          <w:tcPr>
            <w:tcW w:w="1870" w:type="dxa"/>
          </w:tcPr>
          <w:p w14:paraId="3837988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1870" w:type="dxa"/>
          </w:tcPr>
          <w:p w14:paraId="47E2A6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D1ECAB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0154E8F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31791A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r>
      <w:tr w:rsidR="007032CE" w:rsidRPr="0095476A" w14:paraId="2FEB1F25" w14:textId="77777777" w:rsidTr="005D60A3">
        <w:tc>
          <w:tcPr>
            <w:tcW w:w="1870" w:type="dxa"/>
          </w:tcPr>
          <w:p w14:paraId="6C76345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1870" w:type="dxa"/>
          </w:tcPr>
          <w:p w14:paraId="0DC2CFB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05A7D3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127674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c>
          <w:tcPr>
            <w:tcW w:w="1870" w:type="dxa"/>
          </w:tcPr>
          <w:p w14:paraId="6556042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0DDACC2C" w14:textId="77777777" w:rsidTr="005D60A3">
        <w:tc>
          <w:tcPr>
            <w:tcW w:w="1870" w:type="dxa"/>
          </w:tcPr>
          <w:p w14:paraId="6A169E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1870" w:type="dxa"/>
          </w:tcPr>
          <w:p w14:paraId="00C734E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5453B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7C156A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C99A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r>
      <w:tr w:rsidR="007032CE" w:rsidRPr="0095476A" w14:paraId="679D89EA" w14:textId="77777777" w:rsidTr="005D60A3">
        <w:tc>
          <w:tcPr>
            <w:tcW w:w="1870" w:type="dxa"/>
          </w:tcPr>
          <w:p w14:paraId="1DD775E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1870" w:type="dxa"/>
          </w:tcPr>
          <w:p w14:paraId="6DD3B2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6D76BB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F00E82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60D85E1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3C7F050" w14:textId="77777777" w:rsidTr="005D60A3">
        <w:tc>
          <w:tcPr>
            <w:tcW w:w="1870" w:type="dxa"/>
          </w:tcPr>
          <w:p w14:paraId="21C0CAC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lastRenderedPageBreak/>
              <w:t>Oct</w:t>
            </w:r>
          </w:p>
        </w:tc>
        <w:tc>
          <w:tcPr>
            <w:tcW w:w="1870" w:type="dxa"/>
          </w:tcPr>
          <w:p w14:paraId="7C2EDB1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2C97520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4431ABA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092335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r w:rsidR="007032CE" w:rsidRPr="0095476A" w14:paraId="17FC919E" w14:textId="77777777" w:rsidTr="005D60A3">
        <w:tc>
          <w:tcPr>
            <w:tcW w:w="1870" w:type="dxa"/>
          </w:tcPr>
          <w:p w14:paraId="685AFBE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1870" w:type="dxa"/>
          </w:tcPr>
          <w:p w14:paraId="057E109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504FB55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1CEBC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1C7037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291B1640" w14:textId="77777777" w:rsidTr="005D60A3">
        <w:tc>
          <w:tcPr>
            <w:tcW w:w="1870" w:type="dxa"/>
          </w:tcPr>
          <w:p w14:paraId="4F6B0E1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1870" w:type="dxa"/>
          </w:tcPr>
          <w:p w14:paraId="5908BB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3F140F6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7FA071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93248A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bl>
    <w:p w14:paraId="0F31635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Autocorrelation at lag 1 (ACF (1)) is calculated using the formula:</w:t>
      </w:r>
    </w:p>
    <w:p w14:paraId="74BC4B54"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ACF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e>
              </m:nary>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1.5* -3.5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-1.5*1.5</m:t>
                  </m:r>
                </m:e>
              </m:d>
              <m:r>
                <w:rPr>
                  <w:rFonts w:ascii="Cambria Math" w:eastAsiaTheme="minorEastAsia" w:hAnsi="Cambria Math"/>
                  <w:sz w:val="24"/>
                  <w:szCs w:val="24"/>
                </w:rPr>
                <m:t>+ ..</m:t>
              </m:r>
            </m:num>
            <m:den>
              <m:d>
                <m:dPr>
                  <m:ctrlPr>
                    <w:rPr>
                      <w:rFonts w:ascii="Cambria Math" w:eastAsiaTheme="minorEastAsia" w:hAnsi="Cambria Math"/>
                      <w:i/>
                      <w:sz w:val="24"/>
                      <w:szCs w:val="24"/>
                    </w:rPr>
                  </m:ctrlPr>
                </m:dPr>
                <m:e>
                  <m:r>
                    <w:rPr>
                      <w:rFonts w:ascii="Cambria Math" w:eastAsiaTheme="minorEastAsia" w:hAnsi="Cambria Math"/>
                      <w:sz w:val="24"/>
                      <w:szCs w:val="24"/>
                    </w:rPr>
                    <m:t>14.25 + 2.25 + ..</m:t>
                  </m:r>
                </m:e>
              </m:d>
              <m:r>
                <w:rPr>
                  <w:rFonts w:ascii="Cambria Math" w:eastAsiaTheme="minorEastAsia" w:hAnsi="Cambria Math"/>
                  <w:sz w:val="24"/>
                  <w:szCs w:val="24"/>
                </w:rPr>
                <m:t>*(12.25 + 2.25 + ..)</m:t>
              </m:r>
            </m:den>
          </m:f>
          <m:r>
            <w:rPr>
              <w:rFonts w:ascii="Cambria Math" w:eastAsiaTheme="minorEastAsia" w:hAnsi="Cambria Math"/>
              <w:sz w:val="24"/>
              <w:szCs w:val="24"/>
            </w:rPr>
            <m:t>≈-0.018</m:t>
          </m:r>
        </m:oMath>
      </m:oMathPara>
    </w:p>
    <w:p w14:paraId="76A2D018"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autocorrelation coefficient at lag 1 (ACF (1)) is approximately -0.018. This suggests a weak negative correlation between the current month’s sales and the previous month’s sales. In other words, a decrease in sales in the current month is slightly associated with a slight increase in sales in the previous month, and vice versa. The negative value indicates that there might be a tendency for the sales to alternate between higher and lower values from one month to the next.</w:t>
      </w:r>
    </w:p>
    <w:p w14:paraId="5F162F37" w14:textId="77777777" w:rsidR="007032CE" w:rsidRDefault="007032CE" w:rsidP="007032CE">
      <w:pPr>
        <w:spacing w:line="360" w:lineRule="auto"/>
        <w:jc w:val="both"/>
        <w:rPr>
          <w:rFonts w:ascii="Caslon" w:eastAsiaTheme="minorEastAsia" w:hAnsi="Caslon"/>
          <w:sz w:val="24"/>
          <w:szCs w:val="24"/>
        </w:rPr>
      </w:pPr>
    </w:p>
    <w:p w14:paraId="711E2C9D" w14:textId="77777777" w:rsidR="007032CE" w:rsidRDefault="007032CE" w:rsidP="007032CE">
      <w:pPr>
        <w:spacing w:line="360" w:lineRule="auto"/>
        <w:rPr>
          <w:rFonts w:ascii="Caslon" w:eastAsiaTheme="minorEastAsia" w:hAnsi="Caslon"/>
          <w:sz w:val="24"/>
          <w:szCs w:val="24"/>
        </w:rPr>
      </w:pPr>
      <w:r>
        <w:rPr>
          <w:rFonts w:ascii="Caslon" w:eastAsiaTheme="minorEastAsia" w:hAnsi="Caslon"/>
          <w:sz w:val="24"/>
          <w:szCs w:val="24"/>
        </w:rPr>
        <w:br w:type="page"/>
      </w:r>
    </w:p>
    <w:p w14:paraId="2DA288DC"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Question 7: Consider the following dataset representing the number of hours studied and the corresponding exam scores for a group of students</w:t>
      </w:r>
    </w:p>
    <w:tbl>
      <w:tblPr>
        <w:tblStyle w:val="TableGrid"/>
        <w:tblW w:w="0" w:type="auto"/>
        <w:tblLook w:val="04A0" w:firstRow="1" w:lastRow="0" w:firstColumn="1" w:lastColumn="0" w:noHBand="0" w:noVBand="1"/>
      </w:tblPr>
      <w:tblGrid>
        <w:gridCol w:w="3116"/>
        <w:gridCol w:w="3117"/>
        <w:gridCol w:w="3117"/>
      </w:tblGrid>
      <w:tr w:rsidR="007032CE" w14:paraId="7AA6B793" w14:textId="77777777" w:rsidTr="005D60A3">
        <w:tc>
          <w:tcPr>
            <w:tcW w:w="3116" w:type="dxa"/>
          </w:tcPr>
          <w:p w14:paraId="4F69234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Student</w:t>
            </w:r>
          </w:p>
        </w:tc>
        <w:tc>
          <w:tcPr>
            <w:tcW w:w="3117" w:type="dxa"/>
          </w:tcPr>
          <w:p w14:paraId="0F7B6650"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Hours Studied</w:t>
            </w:r>
          </w:p>
        </w:tc>
        <w:tc>
          <w:tcPr>
            <w:tcW w:w="3117" w:type="dxa"/>
          </w:tcPr>
          <w:p w14:paraId="0C10C6C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Exam Score</w:t>
            </w:r>
          </w:p>
        </w:tc>
      </w:tr>
      <w:tr w:rsidR="007032CE" w14:paraId="6ACCDC5C" w14:textId="77777777" w:rsidTr="005D60A3">
        <w:tc>
          <w:tcPr>
            <w:tcW w:w="3116" w:type="dxa"/>
          </w:tcPr>
          <w:p w14:paraId="68DD8932"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3117" w:type="dxa"/>
          </w:tcPr>
          <w:p w14:paraId="15E53AAD"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1608CDD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75</w:t>
            </w:r>
          </w:p>
        </w:tc>
      </w:tr>
      <w:tr w:rsidR="007032CE" w14:paraId="3861EA82" w14:textId="77777777" w:rsidTr="005D60A3">
        <w:tc>
          <w:tcPr>
            <w:tcW w:w="3116" w:type="dxa"/>
          </w:tcPr>
          <w:p w14:paraId="502EA4E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3117" w:type="dxa"/>
          </w:tcPr>
          <w:p w14:paraId="287989A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59A209E1"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60</w:t>
            </w:r>
          </w:p>
        </w:tc>
      </w:tr>
      <w:tr w:rsidR="007032CE" w14:paraId="6529D1AD" w14:textId="77777777" w:rsidTr="005D60A3">
        <w:tc>
          <w:tcPr>
            <w:tcW w:w="3116" w:type="dxa"/>
          </w:tcPr>
          <w:p w14:paraId="1F6E5B0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67A751F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w:t>
            </w:r>
          </w:p>
        </w:tc>
        <w:tc>
          <w:tcPr>
            <w:tcW w:w="3117" w:type="dxa"/>
          </w:tcPr>
          <w:p w14:paraId="1901626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90</w:t>
            </w:r>
          </w:p>
        </w:tc>
      </w:tr>
      <w:tr w:rsidR="007032CE" w14:paraId="469A5DE0" w14:textId="77777777" w:rsidTr="005D60A3">
        <w:tc>
          <w:tcPr>
            <w:tcW w:w="3116" w:type="dxa"/>
          </w:tcPr>
          <w:p w14:paraId="105DD12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2CE5C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w:t>
            </w:r>
          </w:p>
        </w:tc>
        <w:tc>
          <w:tcPr>
            <w:tcW w:w="3117" w:type="dxa"/>
          </w:tcPr>
          <w:p w14:paraId="2778211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85</w:t>
            </w:r>
          </w:p>
        </w:tc>
      </w:tr>
      <w:tr w:rsidR="007032CE" w14:paraId="6C65605C" w14:textId="77777777" w:rsidTr="005D60A3">
        <w:tc>
          <w:tcPr>
            <w:tcW w:w="3116" w:type="dxa"/>
          </w:tcPr>
          <w:p w14:paraId="2B10312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273A18F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DC318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70</w:t>
            </w:r>
          </w:p>
        </w:tc>
      </w:tr>
    </w:tbl>
    <w:p w14:paraId="082E928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Calculate the covariance and correlation coefficient between the hours studied and exam scores?</w:t>
      </w:r>
    </w:p>
    <w:p w14:paraId="7DB8D8B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75E550C"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hours studied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5 + 3 + 7 + 6 + 4</m:t>
              </m:r>
            </m:num>
            <m:den>
              <m:r>
                <w:rPr>
                  <w:rFonts w:ascii="Cambria Math" w:eastAsiaTheme="minorEastAsia" w:hAnsi="Cambria Math"/>
                  <w:sz w:val="24"/>
                  <w:szCs w:val="24"/>
                </w:rPr>
                <m:t>5</m:t>
              </m:r>
            </m:den>
          </m:f>
        </m:oMath>
      </m:oMathPara>
    </w:p>
    <w:p w14:paraId="38F17750"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exam score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75+60+90+85+70</m:t>
              </m:r>
            </m:num>
            <m:den>
              <m:r>
                <w:rPr>
                  <w:rFonts w:ascii="Cambria Math" w:eastAsiaTheme="minorEastAsia" w:hAnsi="Cambria Math"/>
                  <w:sz w:val="24"/>
                  <w:szCs w:val="24"/>
                </w:rPr>
                <m:t>5</m:t>
              </m:r>
            </m:den>
          </m:f>
          <m:r>
            <w:rPr>
              <w:rFonts w:ascii="Cambria Math" w:eastAsiaTheme="minorEastAsia" w:hAnsi="Cambria Math"/>
              <w:sz w:val="24"/>
              <w:szCs w:val="24"/>
            </w:rPr>
            <m:t>=76</m:t>
          </m:r>
        </m:oMath>
      </m:oMathPara>
    </w:p>
    <w:p w14:paraId="227B1C9E" w14:textId="77777777" w:rsidR="007032CE" w:rsidRPr="00DD6B7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Covariance= </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num>
                <m:den>
                  <m:r>
                    <w:rPr>
                      <w:rFonts w:ascii="Cambria Math" w:eastAsiaTheme="minorEastAsia" w:hAnsi="Cambria Math"/>
                      <w:sz w:val="24"/>
                      <w:szCs w:val="24"/>
                    </w:rPr>
                    <m:t>n-1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75-76</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4-5</m:t>
                      </m:r>
                    </m:e>
                  </m:d>
                  <m:r>
                    <w:rPr>
                      <w:rFonts w:ascii="Cambria Math" w:eastAsiaTheme="minorEastAsia" w:hAnsi="Cambria Math"/>
                      <w:sz w:val="24"/>
                      <w:szCs w:val="24"/>
                    </w:rPr>
                    <m:t>*(70-76))</m:t>
                  </m:r>
                </m:num>
                <m:den>
                  <m:r>
                    <w:rPr>
                      <w:rFonts w:ascii="Cambria Math" w:eastAsiaTheme="minorEastAsia" w:hAnsi="Cambria Math"/>
                      <w:sz w:val="24"/>
                      <w:szCs w:val="24"/>
                    </w:rPr>
                    <m:t>4</m:t>
                  </m:r>
                </m:den>
              </m:f>
            </m:e>
          </m:nary>
          <m:r>
            <w:rPr>
              <w:rFonts w:ascii="Cambria Math" w:eastAsiaTheme="minorEastAsia" w:hAnsi="Cambria Math"/>
              <w:sz w:val="24"/>
              <w:szCs w:val="24"/>
            </w:rPr>
            <m:t>=19</m:t>
          </m:r>
        </m:oMath>
      </m:oMathPara>
    </w:p>
    <w:p w14:paraId="6805AA18"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hours studied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≈1.581</m:t>
          </m:r>
        </m:oMath>
      </m:oMathPara>
    </w:p>
    <w:p w14:paraId="3C5B4C9C"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exam scores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≈10.954</m:t>
          </m:r>
        </m:oMath>
      </m:oMathPara>
    </w:p>
    <w:p w14:paraId="1596DA1C" w14:textId="77777777" w:rsidR="007032CE" w:rsidRPr="00752B66"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Correlation coefficient= </m:t>
          </m:r>
          <m:f>
            <m:fPr>
              <m:ctrlPr>
                <w:rPr>
                  <w:rFonts w:ascii="Cambria Math" w:eastAsiaTheme="minorEastAsia" w:hAnsi="Cambria Math"/>
                  <w:i/>
                  <w:sz w:val="24"/>
                  <w:szCs w:val="24"/>
                </w:rPr>
              </m:ctrlPr>
            </m:fPr>
            <m:num>
              <m:r>
                <w:rPr>
                  <w:rFonts w:ascii="Cambria Math" w:eastAsiaTheme="minorEastAsia" w:hAnsi="Cambria Math"/>
                  <w:sz w:val="24"/>
                  <w:szCs w:val="24"/>
                </w:rPr>
                <m:t>Covariance</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19</m:t>
              </m:r>
            </m:num>
            <m:den>
              <m:r>
                <w:rPr>
                  <w:rFonts w:ascii="Cambria Math" w:eastAsiaTheme="minorEastAsia" w:hAnsi="Cambria Math"/>
                  <w:sz w:val="24"/>
                  <w:szCs w:val="24"/>
                </w:rPr>
                <m:t>0.707*4.33</m:t>
              </m:r>
            </m:den>
          </m:f>
          <m:r>
            <w:rPr>
              <w:rFonts w:ascii="Cambria Math" w:eastAsiaTheme="minorEastAsia" w:hAnsi="Cambria Math"/>
              <w:sz w:val="24"/>
              <w:szCs w:val="24"/>
            </w:rPr>
            <m:t xml:space="preserve">≈0.965 </m:t>
          </m:r>
        </m:oMath>
      </m:oMathPara>
    </w:p>
    <w:p w14:paraId="573A2B0E" w14:textId="604EA9DA"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This indicates a strong positive linear relationship between hours studied and exam scores. As the number of hours studied increases, the exam scores tend to increase, and vice versa. The correlation coefficient of 0.965 suggests a remarkably close to perfect positive linear relationship.</w:t>
      </w:r>
    </w:p>
    <w:p w14:paraId="6D928B7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A positive covariance of 19 suggests that as the number of hours studied increases, the corresponding exam scores also tend to increase.</w:t>
      </w:r>
    </w:p>
    <w:p w14:paraId="29FDCDE5" w14:textId="77777777" w:rsidR="007032CE" w:rsidRDefault="007032CE" w:rsidP="007032CE">
      <w:pPr>
        <w:spacing w:line="360" w:lineRule="auto"/>
        <w:jc w:val="both"/>
        <w:rPr>
          <w:rFonts w:ascii="Caslon" w:eastAsiaTheme="minorEastAsia" w:hAnsi="Caslon"/>
          <w:sz w:val="24"/>
          <w:szCs w:val="24"/>
        </w:rPr>
      </w:pPr>
    </w:p>
    <w:p w14:paraId="08D0865D" w14:textId="39698588"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Question 8: Suppose you are the owner of a small coffee shop, and you want to estimate the average daily sales of coffee. You have sales data for the past year and want to use the Law of Large Numbers to make a reliable estimate?</w:t>
      </w:r>
    </w:p>
    <w:p w14:paraId="42BF4BC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FCB727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1: Collect Sales Data</w:t>
      </w:r>
    </w:p>
    <w:p w14:paraId="7AF29F75"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Collect sales data for coffee sales over the past year. Let’s assume you have daily sales data for 365 days:</w:t>
      </w:r>
    </w:p>
    <w:tbl>
      <w:tblPr>
        <w:tblStyle w:val="TableGrid"/>
        <w:tblW w:w="0" w:type="auto"/>
        <w:tblLook w:val="04A0" w:firstRow="1" w:lastRow="0" w:firstColumn="1" w:lastColumn="0" w:noHBand="0" w:noVBand="1"/>
      </w:tblPr>
      <w:tblGrid>
        <w:gridCol w:w="4675"/>
        <w:gridCol w:w="4675"/>
      </w:tblGrid>
      <w:tr w:rsidR="007032CE" w14:paraId="418B2FBC" w14:textId="77777777" w:rsidTr="005D60A3">
        <w:tc>
          <w:tcPr>
            <w:tcW w:w="4675" w:type="dxa"/>
          </w:tcPr>
          <w:p w14:paraId="48DC4B1B"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Day</w:t>
            </w:r>
          </w:p>
        </w:tc>
        <w:tc>
          <w:tcPr>
            <w:tcW w:w="4675" w:type="dxa"/>
          </w:tcPr>
          <w:p w14:paraId="463A318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Sales (</w:t>
            </w:r>
            <w:r w:rsidRPr="0095476A">
              <w:rPr>
                <w:rFonts w:ascii="Caslon" w:eastAsiaTheme="minorEastAsia" w:hAnsi="Caslon"/>
                <w:sz w:val="24"/>
                <w:szCs w:val="24"/>
              </w:rPr>
              <w:t>₹</w:t>
            </w:r>
            <w:r>
              <w:rPr>
                <w:rFonts w:ascii="Caslon" w:eastAsiaTheme="minorEastAsia" w:hAnsi="Caslon"/>
                <w:sz w:val="24"/>
                <w:szCs w:val="24"/>
              </w:rPr>
              <w:t>)</w:t>
            </w:r>
          </w:p>
        </w:tc>
      </w:tr>
      <w:tr w:rsidR="007032CE" w14:paraId="465BB7B0" w14:textId="77777777" w:rsidTr="005D60A3">
        <w:tc>
          <w:tcPr>
            <w:tcW w:w="4675" w:type="dxa"/>
          </w:tcPr>
          <w:p w14:paraId="13B3066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4675" w:type="dxa"/>
          </w:tcPr>
          <w:p w14:paraId="560985B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120</w:t>
            </w:r>
          </w:p>
        </w:tc>
      </w:tr>
      <w:tr w:rsidR="007032CE" w14:paraId="658C97CB" w14:textId="77777777" w:rsidTr="005D60A3">
        <w:tc>
          <w:tcPr>
            <w:tcW w:w="4675" w:type="dxa"/>
          </w:tcPr>
          <w:p w14:paraId="47A2BE9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4675" w:type="dxa"/>
          </w:tcPr>
          <w:p w14:paraId="49769706"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140</w:t>
            </w:r>
          </w:p>
        </w:tc>
      </w:tr>
      <w:tr w:rsidR="007032CE" w14:paraId="1E55B1FB" w14:textId="77777777" w:rsidTr="005D60A3">
        <w:tc>
          <w:tcPr>
            <w:tcW w:w="4675" w:type="dxa"/>
          </w:tcPr>
          <w:p w14:paraId="5DA8460C"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4675" w:type="dxa"/>
          </w:tcPr>
          <w:p w14:paraId="1B942B81"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110</w:t>
            </w:r>
          </w:p>
        </w:tc>
      </w:tr>
      <w:tr w:rsidR="007032CE" w14:paraId="2D9EF518" w14:textId="77777777" w:rsidTr="005D60A3">
        <w:tc>
          <w:tcPr>
            <w:tcW w:w="4675" w:type="dxa"/>
          </w:tcPr>
          <w:p w14:paraId="5899B3E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c>
          <w:tcPr>
            <w:tcW w:w="4675" w:type="dxa"/>
          </w:tcPr>
          <w:p w14:paraId="1B97E7A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r>
      <w:tr w:rsidR="007032CE" w14:paraId="43DCA5AD" w14:textId="77777777" w:rsidTr="005D60A3">
        <w:tc>
          <w:tcPr>
            <w:tcW w:w="4675" w:type="dxa"/>
          </w:tcPr>
          <w:p w14:paraId="462D641F"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365</w:t>
            </w:r>
          </w:p>
        </w:tc>
        <w:tc>
          <w:tcPr>
            <w:tcW w:w="4675" w:type="dxa"/>
          </w:tcPr>
          <w:p w14:paraId="5666E143"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130</w:t>
            </w:r>
          </w:p>
        </w:tc>
      </w:tr>
    </w:tbl>
    <w:p w14:paraId="02CCABA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2: Calculate Average Daily Sales</w:t>
      </w:r>
    </w:p>
    <w:p w14:paraId="00E0E16F" w14:textId="77777777" w:rsidR="007032CE" w:rsidRPr="00863E22"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Average daily sales= </m:t>
          </m:r>
          <m:f>
            <m:fPr>
              <m:ctrlPr>
                <w:rPr>
                  <w:rFonts w:ascii="Cambria Math" w:eastAsiaTheme="minorEastAsia" w:hAnsi="Cambria Math"/>
                  <w:i/>
                  <w:sz w:val="24"/>
                  <w:szCs w:val="24"/>
                </w:rPr>
              </m:ctrlPr>
            </m:fPr>
            <m:num>
              <m:r>
                <w:rPr>
                  <w:rFonts w:ascii="Cambria Math" w:eastAsiaTheme="minorEastAsia" w:hAnsi="Cambria Math"/>
                  <w:sz w:val="24"/>
                  <w:szCs w:val="24"/>
                </w:rPr>
                <m:t>Sum of sales</m:t>
              </m:r>
            </m:num>
            <m:den>
              <m:r>
                <w:rPr>
                  <w:rFonts w:ascii="Cambria Math" w:eastAsiaTheme="minorEastAsia" w:hAnsi="Cambria Math"/>
                  <w:sz w:val="24"/>
                  <w:szCs w:val="24"/>
                </w:rPr>
                <m:t>365</m:t>
              </m:r>
            </m:den>
          </m:f>
        </m:oMath>
      </m:oMathPara>
    </w:p>
    <w:p w14:paraId="4E351DA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3: Interpretation</w:t>
      </w:r>
    </w:p>
    <w:p w14:paraId="66BFF86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average daily sales based on the data from the past year gives you an estimate of the average sales you can expect on any given day.</w:t>
      </w:r>
    </w:p>
    <w:p w14:paraId="6DA8E1C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Using the Law of Large Numbers:</w:t>
      </w:r>
    </w:p>
    <w:p w14:paraId="02EB6EA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Suppose you want to have more confidence in your estimate. You decide to collect sales data for the next year as well, resulting in a total of 730 days of data (2 years). By combining the sales data from both years, you can calculate a new average daily sales estimate:</w:t>
      </w:r>
    </w:p>
    <w:p w14:paraId="1D000B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4: Combine Data and Calculate New Average</w:t>
      </w:r>
    </w:p>
    <w:p w14:paraId="25CFA8DC" w14:textId="77777777" w:rsidR="007032CE" w:rsidRPr="001D5E54"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New average daily sales=</m:t>
          </m:r>
          <m:f>
            <m:fPr>
              <m:ctrlPr>
                <w:rPr>
                  <w:rFonts w:ascii="Cambria Math" w:eastAsiaTheme="minorEastAsia" w:hAnsi="Cambria Math"/>
                  <w:i/>
                  <w:sz w:val="24"/>
                  <w:szCs w:val="24"/>
                </w:rPr>
              </m:ctrlPr>
            </m:fPr>
            <m:num>
              <m:r>
                <w:rPr>
                  <w:rFonts w:ascii="Cambria Math" w:eastAsiaTheme="minorEastAsia" w:hAnsi="Cambria Math"/>
                  <w:sz w:val="24"/>
                  <w:szCs w:val="24"/>
                </w:rPr>
                <m:t>New sum of sales</m:t>
              </m:r>
            </m:num>
            <m:den>
              <m:r>
                <w:rPr>
                  <w:rFonts w:ascii="Cambria Math" w:eastAsiaTheme="minorEastAsia" w:hAnsi="Cambria Math"/>
                  <w:sz w:val="24"/>
                  <w:szCs w:val="24"/>
                </w:rPr>
                <m:t>730</m:t>
              </m:r>
            </m:den>
          </m:f>
        </m:oMath>
      </m:oMathPara>
    </w:p>
    <w:p w14:paraId="2A8DBDD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By collecting sales data for a larger number of days (730 days in this case), you are applying the Law of Large Numbers. The principle states that as the number of observations (days of sales data) increases, the average of those observations (average daily sales) will approach the true average (expected value) of the underlying distribution. This allows you to make a more reliable and accurate estimate of your coffee shop’s average daily sales.</w:t>
      </w:r>
    </w:p>
    <w:p w14:paraId="1AB7AF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Question 9: Suppose you are a researcher interested in estimating the average height of a certain population of adults. You collect a sample of 50 individuals from this position and measure their heights. The sample mean height is 170 cm, and the sample standard deviation is 8 cm. Calculate a 95% confidence interval for the population mean height.</w:t>
      </w:r>
    </w:p>
    <w:p w14:paraId="13DE34C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4E9AF8C7"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Sample 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)=170 cm</m:t>
          </m:r>
        </m:oMath>
      </m:oMathPara>
    </w:p>
    <w:p w14:paraId="2A46BF43"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standard deviation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=8 cm</m:t>
          </m:r>
        </m:oMath>
      </m:oMathPara>
    </w:p>
    <w:p w14:paraId="7724466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size </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=50</m:t>
          </m:r>
        </m:oMath>
      </m:oMathPara>
    </w:p>
    <w:p w14:paraId="45AEC2A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level=95%</m:t>
          </m:r>
        </m:oMath>
      </m:oMathPara>
    </w:p>
    <w:p w14:paraId="5C6F4315"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Margin of error </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=Z*</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oMath>
      </m:oMathPara>
    </w:p>
    <w:p w14:paraId="336D6D79"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Z is the critical value from the standard normal distribution table corresponding to the desired confidence level. For a 95% confidence level, Z </w:t>
      </w:r>
      <w:r>
        <w:rPr>
          <w:rFonts w:ascii="Cambria" w:eastAsiaTheme="minorEastAsia" w:hAnsi="Cambria"/>
          <w:sz w:val="24"/>
          <w:szCs w:val="24"/>
        </w:rPr>
        <w:t>≈ 1.96</w:t>
      </w:r>
    </w:p>
    <w:p w14:paraId="080D8391" w14:textId="77777777" w:rsidR="007032CE"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Here’s how to use a Z table to find the Z value for a given confidence level:</w:t>
      </w:r>
    </w:p>
    <w:p w14:paraId="097D0588"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Let’s say you have a confidence level of 95%. This means you want to find the Z value that corresponds to a cumulative probability of 0.975 (because you want to find the value that leaves 2.5% in the right tail).</w:t>
      </w:r>
    </w:p>
    <w:p w14:paraId="1C49DA32"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Locate the Z table. Find the row that corresponds to the tenths and hundredths place of the cumulative probability. In this case, you would find the row for 0.97.</w:t>
      </w:r>
    </w:p>
    <w:p w14:paraId="584474F2" w14:textId="77777777" w:rsidR="007032CE" w:rsidRPr="006A2618"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Once you have located the row, find the column that corresponds to the hundredths place of the cumulative probability. The intersection of the row and column gives you the Z value that corresponds to the cumulative probability.</w:t>
      </w:r>
    </w:p>
    <w:p w14:paraId="55475E60"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E=1.96* </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50</m:t>
                  </m:r>
                </m:e>
              </m:rad>
            </m:den>
          </m:f>
          <m:r>
            <w:rPr>
              <w:rFonts w:ascii="Cambria Math" w:eastAsiaTheme="minorEastAsia" w:hAnsi="Cambria Math"/>
              <w:sz w:val="24"/>
              <w:szCs w:val="24"/>
            </w:rPr>
            <m:t xml:space="preserve"> ≈2.82 cm</m:t>
          </m:r>
        </m:oMath>
      </m:oMathPara>
    </w:p>
    <w:p w14:paraId="2DFC6962"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interval=</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+E</m:t>
              </m:r>
            </m:e>
          </m:d>
        </m:oMath>
      </m:oMathPara>
    </w:p>
    <w:p w14:paraId="4763ACA4"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Lower limit = 170 – 2.82 </w:t>
      </w:r>
      <w:r>
        <w:rPr>
          <w:rFonts w:ascii="Cambria" w:eastAsiaTheme="minorEastAsia" w:hAnsi="Cambria"/>
          <w:sz w:val="24"/>
          <w:szCs w:val="24"/>
        </w:rPr>
        <w:t>≈ 167.18 cm</w:t>
      </w:r>
    </w:p>
    <w:p w14:paraId="55E2F9D3" w14:textId="77777777" w:rsidR="007032CE"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Upper limit = 170 + 2.82 ≈ 172.82 cm</w:t>
      </w:r>
    </w:p>
    <w:p w14:paraId="7F970338" w14:textId="77777777" w:rsidR="007032CE" w:rsidRPr="00430AFC"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The 95% confidence interval for the population mean height is approximately167.18 cm to 172.82 cm. This means that you can be 95% confident that the true average height of the population lies within this interval based on the data from your sample. The chosen confidence level (95% in this case) represents the degree of confidence in the estimation.</w:t>
      </w:r>
    </w:p>
    <w:p w14:paraId="5F6366F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10: Suppose you are evaluating a new medical test designed to detect a certain disease. The test results can be either positive (indicating the presence of the disease) or negative (indicating the absence of the disease). You want to calculate the sensitivity of the test, which measures how well it correctly identifies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w:t>
      </w:r>
    </w:p>
    <w:p w14:paraId="0370FF1A"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20F729DE"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Total number of individuals with disease (true positive + false negatives) = 80</w:t>
      </w:r>
    </w:p>
    <w:p w14:paraId="450DDD9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Number of true positives (correctly identified cases) = 70</w:t>
      </w:r>
    </w:p>
    <w:p w14:paraId="3FFA2585" w14:textId="77777777" w:rsidR="007032CE" w:rsidRPr="001C17B0"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Sensitivity= </m:t>
          </m:r>
          <m:f>
            <m:fPr>
              <m:ctrlPr>
                <w:rPr>
                  <w:rFonts w:ascii="Cambria Math" w:eastAsiaTheme="minorEastAsia" w:hAnsi="Cambria Math"/>
                  <w:i/>
                  <w:sz w:val="24"/>
                  <w:szCs w:val="24"/>
                </w:rPr>
              </m:ctrlPr>
            </m:fPr>
            <m:num>
              <m:r>
                <w:rPr>
                  <w:rFonts w:ascii="Cambria Math" w:eastAsiaTheme="minorEastAsia" w:hAnsi="Cambria Math"/>
                  <w:sz w:val="24"/>
                  <w:szCs w:val="24"/>
                </w:rPr>
                <m:t>70</m:t>
              </m:r>
            </m:num>
            <m:den>
              <m:r>
                <w:rPr>
                  <w:rFonts w:ascii="Cambria Math" w:eastAsiaTheme="minorEastAsia" w:hAnsi="Cambria Math"/>
                  <w:sz w:val="24"/>
                  <w:szCs w:val="24"/>
                </w:rPr>
                <m:t>80</m:t>
              </m:r>
            </m:den>
          </m:f>
          <m:r>
            <w:rPr>
              <w:rFonts w:ascii="Cambria Math" w:eastAsiaTheme="minorEastAsia" w:hAnsi="Cambria Math"/>
              <w:sz w:val="24"/>
              <w:szCs w:val="24"/>
            </w:rPr>
            <m:t>=0.875</m:t>
          </m:r>
        </m:oMath>
      </m:oMathPara>
    </w:p>
    <w:p w14:paraId="7A7E4657"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This means that the test correctly identified 87.5% of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 as positive cases.</w:t>
      </w:r>
    </w:p>
    <w:p w14:paraId="595D6E71" w14:textId="77777777" w:rsidR="007032CE" w:rsidRDefault="007032CE" w:rsidP="007032CE">
      <w:pPr>
        <w:spacing w:after="0" w:line="360" w:lineRule="auto"/>
        <w:jc w:val="both"/>
        <w:rPr>
          <w:rFonts w:ascii="Caslon" w:eastAsiaTheme="minorEastAsia" w:hAnsi="Caslon"/>
          <w:sz w:val="24"/>
          <w:szCs w:val="24"/>
        </w:rPr>
      </w:pPr>
    </w:p>
    <w:p w14:paraId="2FAA5422" w14:textId="77777777" w:rsidR="005A637A" w:rsidRDefault="005A637A">
      <w:pPr>
        <w:rPr>
          <w:rFonts w:ascii="Caslon" w:hAnsi="Caslon"/>
          <w:b/>
          <w:bCs/>
          <w:sz w:val="36"/>
          <w:szCs w:val="44"/>
        </w:rPr>
      </w:pPr>
      <w:r>
        <w:rPr>
          <w:rFonts w:ascii="Caslon" w:hAnsi="Caslon"/>
          <w:b/>
          <w:bCs/>
          <w:sz w:val="36"/>
          <w:szCs w:val="44"/>
        </w:rPr>
        <w:br w:type="page"/>
      </w:r>
    </w:p>
    <w:p w14:paraId="5291FF18" w14:textId="37F0E5BD" w:rsidR="005A637A" w:rsidRPr="005A637A" w:rsidRDefault="005A637A" w:rsidP="005A637A">
      <w:pPr>
        <w:jc w:val="center"/>
        <w:rPr>
          <w:rFonts w:ascii="Caslon" w:hAnsi="Caslon"/>
          <w:b/>
          <w:bCs/>
          <w:sz w:val="36"/>
          <w:szCs w:val="44"/>
        </w:rPr>
      </w:pPr>
      <w:r w:rsidRPr="005A637A">
        <w:rPr>
          <w:rFonts w:ascii="Caslon" w:hAnsi="Caslon"/>
          <w:b/>
          <w:bCs/>
          <w:sz w:val="36"/>
          <w:szCs w:val="44"/>
        </w:rPr>
        <w:lastRenderedPageBreak/>
        <w:t>Links</w:t>
      </w:r>
    </w:p>
    <w:tbl>
      <w:tblPr>
        <w:tblStyle w:val="TableGrid"/>
        <w:tblW w:w="0" w:type="auto"/>
        <w:tblLayout w:type="fixed"/>
        <w:tblLook w:val="04A0" w:firstRow="1" w:lastRow="0" w:firstColumn="1" w:lastColumn="0" w:noHBand="0" w:noVBand="1"/>
      </w:tblPr>
      <w:tblGrid>
        <w:gridCol w:w="3397"/>
        <w:gridCol w:w="5953"/>
      </w:tblGrid>
      <w:tr w:rsidR="005A637A" w14:paraId="3727D41D" w14:textId="77777777" w:rsidTr="009B16BE">
        <w:tc>
          <w:tcPr>
            <w:tcW w:w="3397" w:type="dxa"/>
          </w:tcPr>
          <w:p w14:paraId="45F4290A"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Central Limit Theorem</w:t>
            </w:r>
          </w:p>
        </w:tc>
        <w:tc>
          <w:tcPr>
            <w:tcW w:w="5953" w:type="dxa"/>
          </w:tcPr>
          <w:p w14:paraId="569898B9" w14:textId="346A7957" w:rsidR="005A637A" w:rsidRPr="005A637A" w:rsidRDefault="00000000" w:rsidP="005A637A">
            <w:pPr>
              <w:pStyle w:val="NormalWeb"/>
              <w:spacing w:before="0" w:beforeAutospacing="0" w:after="0" w:afterAutospacing="0" w:line="360" w:lineRule="auto"/>
              <w:jc w:val="both"/>
              <w:rPr>
                <w:rFonts w:ascii="Caslon" w:hAnsi="Caslon" w:cstheme="minorHAnsi"/>
              </w:rPr>
            </w:pPr>
            <w:hyperlink r:id="rId95" w:history="1">
              <w:r w:rsidR="005A637A" w:rsidRPr="005A637A">
                <w:rPr>
                  <w:rStyle w:val="Hyperlink"/>
                  <w:rFonts w:ascii="Caslon" w:hAnsi="Caslon" w:cstheme="minorHAnsi"/>
                </w:rPr>
                <w:t>https://github.com/manishmawatwal/statistics_book/blob/main/central_limit_theorem.ipynb</w:t>
              </w:r>
            </w:hyperlink>
            <w:r w:rsidR="005A637A" w:rsidRPr="005A637A">
              <w:rPr>
                <w:rFonts w:ascii="Caslon" w:hAnsi="Caslon" w:cstheme="minorHAnsi"/>
              </w:rPr>
              <w:t xml:space="preserve"> </w:t>
            </w:r>
          </w:p>
        </w:tc>
      </w:tr>
      <w:tr w:rsidR="005A637A" w14:paraId="7A8B7B5E" w14:textId="77777777" w:rsidTr="009B16BE">
        <w:tc>
          <w:tcPr>
            <w:tcW w:w="3397" w:type="dxa"/>
          </w:tcPr>
          <w:p w14:paraId="0E012D6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Law of Large Numbers</w:t>
            </w:r>
          </w:p>
        </w:tc>
        <w:tc>
          <w:tcPr>
            <w:tcW w:w="5953" w:type="dxa"/>
          </w:tcPr>
          <w:p w14:paraId="5E36E210" w14:textId="77777777" w:rsidR="005A637A" w:rsidRPr="005A637A" w:rsidRDefault="00000000" w:rsidP="005A637A">
            <w:pPr>
              <w:spacing w:line="360" w:lineRule="auto"/>
              <w:jc w:val="both"/>
              <w:rPr>
                <w:rFonts w:ascii="Caslon" w:hAnsi="Caslon"/>
                <w:sz w:val="24"/>
                <w:szCs w:val="24"/>
              </w:rPr>
            </w:pPr>
            <w:hyperlink r:id="rId96" w:history="1">
              <w:r w:rsidR="005A637A" w:rsidRPr="005A637A">
                <w:rPr>
                  <w:rStyle w:val="Hyperlink"/>
                  <w:rFonts w:ascii="Caslon" w:hAnsi="Caslon"/>
                  <w:sz w:val="24"/>
                  <w:szCs w:val="24"/>
                </w:rPr>
                <w:t>https://github.com/manishmawatwal/statistics_book/blob/main/law_of_large_numbers.ipynb</w:t>
              </w:r>
            </w:hyperlink>
            <w:r w:rsidR="005A637A" w:rsidRPr="005A637A">
              <w:rPr>
                <w:rFonts w:ascii="Caslon" w:hAnsi="Caslon"/>
                <w:sz w:val="24"/>
                <w:szCs w:val="24"/>
              </w:rPr>
              <w:t xml:space="preserve"> </w:t>
            </w:r>
          </w:p>
        </w:tc>
      </w:tr>
      <w:tr w:rsidR="005A637A" w14:paraId="1DBA6F1C" w14:textId="77777777" w:rsidTr="009B16BE">
        <w:tc>
          <w:tcPr>
            <w:tcW w:w="3397" w:type="dxa"/>
          </w:tcPr>
          <w:p w14:paraId="5408B324"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Z score</w:t>
            </w:r>
          </w:p>
        </w:tc>
        <w:tc>
          <w:tcPr>
            <w:tcW w:w="5953" w:type="dxa"/>
          </w:tcPr>
          <w:p w14:paraId="6CCD5ECA" w14:textId="77777777" w:rsidR="005A637A" w:rsidRPr="005A637A" w:rsidRDefault="00000000" w:rsidP="005A637A">
            <w:pPr>
              <w:spacing w:line="360" w:lineRule="auto"/>
              <w:rPr>
                <w:rFonts w:ascii="Caslon" w:hAnsi="Caslon"/>
                <w:sz w:val="24"/>
                <w:szCs w:val="24"/>
              </w:rPr>
            </w:pPr>
            <w:hyperlink r:id="rId97" w:history="1">
              <w:r w:rsidR="005A637A" w:rsidRPr="005A637A">
                <w:rPr>
                  <w:rStyle w:val="Hyperlink"/>
                  <w:rFonts w:ascii="Caslon" w:hAnsi="Caslon"/>
                  <w:sz w:val="24"/>
                  <w:szCs w:val="24"/>
                </w:rPr>
                <w:t>https://github.com/manishmawatwal/statistics_book/blob/main/z_score.ipynb</w:t>
              </w:r>
            </w:hyperlink>
            <w:r w:rsidR="005A637A" w:rsidRPr="005A637A">
              <w:rPr>
                <w:rFonts w:ascii="Caslon" w:hAnsi="Caslon"/>
                <w:sz w:val="24"/>
                <w:szCs w:val="24"/>
              </w:rPr>
              <w:t xml:space="preserve"> </w:t>
            </w:r>
          </w:p>
        </w:tc>
      </w:tr>
      <w:tr w:rsidR="005A637A" w14:paraId="3B1012D8" w14:textId="77777777" w:rsidTr="009B16BE">
        <w:tc>
          <w:tcPr>
            <w:tcW w:w="3397" w:type="dxa"/>
          </w:tcPr>
          <w:p w14:paraId="1445453D"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Significance and Confidence level</w:t>
            </w:r>
          </w:p>
        </w:tc>
        <w:tc>
          <w:tcPr>
            <w:tcW w:w="5953" w:type="dxa"/>
          </w:tcPr>
          <w:p w14:paraId="407DF440" w14:textId="77777777" w:rsidR="005A637A" w:rsidRPr="005A637A" w:rsidRDefault="00000000" w:rsidP="005A637A">
            <w:pPr>
              <w:pStyle w:val="NormalWeb"/>
              <w:spacing w:before="0" w:beforeAutospacing="0" w:line="360" w:lineRule="auto"/>
              <w:jc w:val="both"/>
              <w:rPr>
                <w:rFonts w:ascii="Caslon" w:hAnsi="Caslon"/>
              </w:rPr>
            </w:pPr>
            <w:hyperlink r:id="rId98" w:history="1">
              <w:r w:rsidR="005A637A" w:rsidRPr="005A637A">
                <w:rPr>
                  <w:rStyle w:val="Hyperlink"/>
                  <w:rFonts w:ascii="Caslon" w:hAnsi="Caslon"/>
                </w:rPr>
                <w:t>https://github.com/manishmawatwal/statistics_book/blob/main/significance_level_confidence_level.ipynb</w:t>
              </w:r>
            </w:hyperlink>
            <w:r w:rsidR="005A637A" w:rsidRPr="005A637A">
              <w:rPr>
                <w:rFonts w:ascii="Caslon" w:hAnsi="Caslon"/>
              </w:rPr>
              <w:t xml:space="preserve"> </w:t>
            </w:r>
          </w:p>
        </w:tc>
      </w:tr>
      <w:tr w:rsidR="005A637A" w14:paraId="20FB370B" w14:textId="77777777" w:rsidTr="009B16BE">
        <w:tc>
          <w:tcPr>
            <w:tcW w:w="3397" w:type="dxa"/>
          </w:tcPr>
          <w:p w14:paraId="72AFA8E8"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Expectation</w:t>
            </w:r>
          </w:p>
        </w:tc>
        <w:tc>
          <w:tcPr>
            <w:tcW w:w="5953" w:type="dxa"/>
          </w:tcPr>
          <w:p w14:paraId="57EFAE36" w14:textId="77777777" w:rsidR="005A637A" w:rsidRPr="005A637A" w:rsidRDefault="00000000" w:rsidP="005A637A">
            <w:pPr>
              <w:spacing w:line="360" w:lineRule="auto"/>
              <w:jc w:val="both"/>
              <w:rPr>
                <w:rFonts w:ascii="Caslon" w:eastAsiaTheme="minorEastAsia" w:hAnsi="Caslon"/>
                <w:sz w:val="24"/>
                <w:szCs w:val="24"/>
              </w:rPr>
            </w:pPr>
            <w:hyperlink r:id="rId99" w:history="1">
              <w:r w:rsidR="005A637A" w:rsidRPr="005A637A">
                <w:rPr>
                  <w:rStyle w:val="Hyperlink"/>
                  <w:rFonts w:ascii="Caslon" w:eastAsiaTheme="minorEastAsia" w:hAnsi="Caslon"/>
                  <w:sz w:val="24"/>
                  <w:szCs w:val="24"/>
                </w:rPr>
                <w:t>https://github.com/manishmawatwal/statistics_book/blob/main/expectation_discrete_continuous.ipynb</w:t>
              </w:r>
            </w:hyperlink>
            <w:r w:rsidR="005A637A" w:rsidRPr="005A637A">
              <w:rPr>
                <w:rFonts w:ascii="Caslon" w:eastAsiaTheme="minorEastAsia" w:hAnsi="Caslon"/>
                <w:sz w:val="24"/>
                <w:szCs w:val="24"/>
              </w:rPr>
              <w:t xml:space="preserve"> </w:t>
            </w:r>
          </w:p>
        </w:tc>
      </w:tr>
      <w:tr w:rsidR="005A637A" w14:paraId="6158930F" w14:textId="77777777" w:rsidTr="009B16BE">
        <w:tc>
          <w:tcPr>
            <w:tcW w:w="3397" w:type="dxa"/>
          </w:tcPr>
          <w:p w14:paraId="607B6A46"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5-number summary</w:t>
            </w:r>
          </w:p>
        </w:tc>
        <w:tc>
          <w:tcPr>
            <w:tcW w:w="5953" w:type="dxa"/>
          </w:tcPr>
          <w:p w14:paraId="79A8F1FE" w14:textId="77777777" w:rsidR="005A637A" w:rsidRPr="005A637A" w:rsidRDefault="00000000" w:rsidP="005A637A">
            <w:pPr>
              <w:spacing w:line="360" w:lineRule="auto"/>
              <w:rPr>
                <w:rFonts w:ascii="Caslon" w:hAnsi="Caslon"/>
                <w:sz w:val="24"/>
                <w:szCs w:val="24"/>
              </w:rPr>
            </w:pPr>
            <w:hyperlink r:id="rId100" w:history="1">
              <w:r w:rsidR="005A637A" w:rsidRPr="005A637A">
                <w:rPr>
                  <w:rStyle w:val="Hyperlink"/>
                  <w:rFonts w:ascii="Caslon" w:hAnsi="Caslon"/>
                  <w:sz w:val="24"/>
                  <w:szCs w:val="24"/>
                </w:rPr>
                <w:t>https://github.com/manishmawatwal/statistics_book/blob/main/5_point_summary.ipynb</w:t>
              </w:r>
            </w:hyperlink>
          </w:p>
        </w:tc>
      </w:tr>
      <w:tr w:rsidR="005A637A" w14:paraId="310E12CD" w14:textId="77777777" w:rsidTr="009B16BE">
        <w:tc>
          <w:tcPr>
            <w:tcW w:w="3397" w:type="dxa"/>
          </w:tcPr>
          <w:p w14:paraId="1E0E94F9"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Correlation and Covariance</w:t>
            </w:r>
          </w:p>
        </w:tc>
        <w:tc>
          <w:tcPr>
            <w:tcW w:w="5953" w:type="dxa"/>
          </w:tcPr>
          <w:p w14:paraId="3075C4DD" w14:textId="77777777" w:rsidR="005A637A" w:rsidRPr="005A637A" w:rsidRDefault="00000000" w:rsidP="005A637A">
            <w:pPr>
              <w:spacing w:line="360" w:lineRule="auto"/>
              <w:jc w:val="both"/>
              <w:rPr>
                <w:rFonts w:ascii="Caslon" w:eastAsiaTheme="minorEastAsia" w:hAnsi="Caslon"/>
                <w:sz w:val="24"/>
                <w:szCs w:val="24"/>
              </w:rPr>
            </w:pPr>
            <w:hyperlink r:id="rId101" w:history="1">
              <w:r w:rsidR="005A637A" w:rsidRPr="005A637A">
                <w:rPr>
                  <w:rStyle w:val="Hyperlink"/>
                  <w:rFonts w:ascii="Caslon" w:eastAsiaTheme="minorEastAsia" w:hAnsi="Caslon"/>
                  <w:sz w:val="24"/>
                  <w:szCs w:val="24"/>
                </w:rPr>
                <w:t>https://github.com/manishmawatwal/statistics_book/blob/main/correlation_covariance.ipynb</w:t>
              </w:r>
            </w:hyperlink>
            <w:r w:rsidR="005A637A" w:rsidRPr="005A637A">
              <w:rPr>
                <w:rFonts w:ascii="Caslon" w:eastAsiaTheme="minorEastAsia" w:hAnsi="Caslon"/>
                <w:sz w:val="24"/>
                <w:szCs w:val="24"/>
              </w:rPr>
              <w:t xml:space="preserve"> </w:t>
            </w:r>
          </w:p>
        </w:tc>
      </w:tr>
      <w:tr w:rsidR="005A637A" w14:paraId="618B33B0" w14:textId="77777777" w:rsidTr="009B16BE">
        <w:tc>
          <w:tcPr>
            <w:tcW w:w="3397" w:type="dxa"/>
          </w:tcPr>
          <w:p w14:paraId="03F4050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Cherry Picking</w:t>
            </w:r>
          </w:p>
        </w:tc>
        <w:tc>
          <w:tcPr>
            <w:tcW w:w="5953" w:type="dxa"/>
          </w:tcPr>
          <w:p w14:paraId="437102F4" w14:textId="77777777" w:rsidR="005A637A" w:rsidRPr="005A637A" w:rsidRDefault="00000000" w:rsidP="005A637A">
            <w:pPr>
              <w:spacing w:line="360" w:lineRule="auto"/>
              <w:jc w:val="both"/>
              <w:rPr>
                <w:rFonts w:ascii="Caslon" w:eastAsia="Times New Roman" w:hAnsi="Caslon" w:cstheme="minorHAnsi"/>
                <w:sz w:val="24"/>
                <w:szCs w:val="24"/>
                <w:lang w:eastAsia="en-IN"/>
              </w:rPr>
            </w:pPr>
            <w:hyperlink r:id="rId102" w:history="1">
              <w:r w:rsidR="005A637A" w:rsidRPr="005A637A">
                <w:rPr>
                  <w:rStyle w:val="Hyperlink"/>
                  <w:rFonts w:ascii="Caslon" w:eastAsia="Times New Roman" w:hAnsi="Caslon" w:cstheme="minorHAnsi"/>
                  <w:sz w:val="24"/>
                  <w:szCs w:val="24"/>
                  <w:lang w:eastAsia="en-IN"/>
                </w:rPr>
                <w:t>https://github.com/manishmawatwal/statistics_book/blob/main/cherry_picking.ipynb</w:t>
              </w:r>
            </w:hyperlink>
            <w:r w:rsidR="005A637A" w:rsidRPr="005A637A">
              <w:rPr>
                <w:rFonts w:ascii="Caslon" w:eastAsia="Times New Roman" w:hAnsi="Caslon" w:cstheme="minorHAnsi"/>
                <w:sz w:val="24"/>
                <w:szCs w:val="24"/>
                <w:lang w:eastAsia="en-IN"/>
              </w:rPr>
              <w:t xml:space="preserve"> </w:t>
            </w:r>
          </w:p>
        </w:tc>
      </w:tr>
    </w:tbl>
    <w:p w14:paraId="7062C22F" w14:textId="77777777" w:rsidR="007032CE" w:rsidRPr="00752B66" w:rsidRDefault="007032CE" w:rsidP="007032CE">
      <w:pPr>
        <w:spacing w:line="360" w:lineRule="auto"/>
        <w:jc w:val="both"/>
        <w:rPr>
          <w:rFonts w:ascii="Caslon" w:eastAsiaTheme="minorEastAsia" w:hAnsi="Caslon"/>
          <w:sz w:val="24"/>
          <w:szCs w:val="24"/>
        </w:rPr>
      </w:pPr>
    </w:p>
    <w:p w14:paraId="17C07CD0" w14:textId="77777777" w:rsidR="007032CE" w:rsidRPr="0095476A" w:rsidRDefault="007032CE" w:rsidP="007032CE">
      <w:pPr>
        <w:spacing w:line="360" w:lineRule="auto"/>
        <w:rPr>
          <w:rFonts w:ascii="Caslon" w:eastAsiaTheme="minorEastAsia" w:hAnsi="Caslon"/>
          <w:sz w:val="24"/>
          <w:szCs w:val="24"/>
        </w:rPr>
      </w:pPr>
    </w:p>
    <w:p w14:paraId="4D447979" w14:textId="77777777" w:rsidR="007032CE" w:rsidRDefault="007032CE" w:rsidP="00DA3E6B">
      <w:pPr>
        <w:spacing w:after="0" w:line="360" w:lineRule="auto"/>
        <w:jc w:val="both"/>
        <w:rPr>
          <w:rFonts w:ascii="Caslon" w:hAnsi="Caslon"/>
          <w:sz w:val="24"/>
          <w:szCs w:val="24"/>
        </w:rPr>
      </w:pPr>
    </w:p>
    <w:p w14:paraId="547CF03E" w14:textId="58196C7D" w:rsidR="002A343B" w:rsidRDefault="002A343B" w:rsidP="00DA3E6B">
      <w:pPr>
        <w:spacing w:after="0" w:line="360" w:lineRule="auto"/>
        <w:jc w:val="both"/>
        <w:rPr>
          <w:rFonts w:ascii="Caslon" w:hAnsi="Caslon"/>
          <w:sz w:val="24"/>
          <w:szCs w:val="24"/>
        </w:rPr>
      </w:pPr>
    </w:p>
    <w:p w14:paraId="6263DBD0" w14:textId="2BF4A3B0" w:rsidR="002A343B" w:rsidRDefault="002A343B" w:rsidP="00DA3E6B">
      <w:pPr>
        <w:spacing w:after="0" w:line="360" w:lineRule="auto"/>
        <w:jc w:val="both"/>
        <w:rPr>
          <w:rFonts w:ascii="Caslon" w:hAnsi="Caslon"/>
          <w:sz w:val="24"/>
          <w:szCs w:val="24"/>
        </w:rPr>
      </w:pPr>
    </w:p>
    <w:p w14:paraId="63386AB5" w14:textId="06627E72" w:rsidR="002A343B" w:rsidRDefault="002A343B" w:rsidP="00DA3E6B">
      <w:pPr>
        <w:spacing w:after="0" w:line="360" w:lineRule="auto"/>
        <w:jc w:val="both"/>
        <w:rPr>
          <w:rFonts w:ascii="Caslon" w:hAnsi="Caslon"/>
          <w:sz w:val="24"/>
          <w:szCs w:val="24"/>
        </w:rPr>
      </w:pPr>
    </w:p>
    <w:p w14:paraId="1EFA835C" w14:textId="77777777" w:rsidR="009B16BE" w:rsidRDefault="009B16BE">
      <w:pPr>
        <w:rPr>
          <w:rFonts w:ascii="Caslon" w:hAnsi="Caslon"/>
          <w:b/>
          <w:bCs/>
          <w:sz w:val="36"/>
          <w:szCs w:val="48"/>
        </w:rPr>
      </w:pPr>
      <w:r>
        <w:rPr>
          <w:rFonts w:ascii="Caslon" w:hAnsi="Caslon"/>
          <w:b/>
          <w:bCs/>
          <w:sz w:val="36"/>
          <w:szCs w:val="48"/>
        </w:rPr>
        <w:br w:type="page"/>
      </w:r>
    </w:p>
    <w:p w14:paraId="0B9982FB" w14:textId="33E97A03" w:rsidR="002A343B" w:rsidRPr="00367F22" w:rsidRDefault="00367F22" w:rsidP="00367F22">
      <w:pPr>
        <w:spacing w:after="0" w:line="360" w:lineRule="auto"/>
        <w:jc w:val="center"/>
        <w:rPr>
          <w:rFonts w:ascii="Caslon" w:hAnsi="Caslon"/>
          <w:b/>
          <w:bCs/>
          <w:sz w:val="36"/>
          <w:szCs w:val="48"/>
        </w:rPr>
      </w:pPr>
      <w:r w:rsidRPr="00367F22">
        <w:rPr>
          <w:rFonts w:ascii="Caslon" w:hAnsi="Caslon"/>
          <w:b/>
          <w:bCs/>
          <w:sz w:val="36"/>
          <w:szCs w:val="48"/>
        </w:rPr>
        <w:lastRenderedPageBreak/>
        <w:t>Key terms and Glossary</w:t>
      </w:r>
    </w:p>
    <w:p w14:paraId="14809713" w14:textId="6F1FD81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A</w:t>
      </w:r>
    </w:p>
    <w:p w14:paraId="70879F92" w14:textId="633C5CE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Autocorrelation</w:t>
      </w:r>
      <w:r w:rsidRPr="00367F22">
        <w:rPr>
          <w:rFonts w:ascii="Caslon" w:hAnsi="Caslon"/>
          <w:sz w:val="24"/>
          <w:szCs w:val="24"/>
        </w:rPr>
        <w:t>: The correlation of a time series variable with its own past and future values, indicating the presence of a pattern.</w:t>
      </w:r>
    </w:p>
    <w:p w14:paraId="3E716295" w14:textId="66E0418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B</w:t>
      </w:r>
    </w:p>
    <w:p w14:paraId="07248802" w14:textId="29F034D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Bayesian Approach</w:t>
      </w:r>
      <w:r w:rsidRPr="00367F22">
        <w:rPr>
          <w:rFonts w:ascii="Caslon" w:hAnsi="Caslon"/>
          <w:sz w:val="24"/>
          <w:szCs w:val="24"/>
        </w:rPr>
        <w:t>: A statistical approach that uses prior knowledge and new data to update and refine the probability distribution of a hypothesis.</w:t>
      </w:r>
    </w:p>
    <w:p w14:paraId="66915F55" w14:textId="09E9652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C</w:t>
      </w:r>
    </w:p>
    <w:p w14:paraId="7D490AA4" w14:textId="0B88358C"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Causal Inference</w:t>
      </w:r>
      <w:r w:rsidRPr="00367F22">
        <w:rPr>
          <w:rFonts w:ascii="Caslon" w:hAnsi="Caslon"/>
          <w:sz w:val="24"/>
          <w:szCs w:val="24"/>
        </w:rPr>
        <w:t>: The process of determining whether a cause-and-effect relationship exists between variables.</w:t>
      </w:r>
    </w:p>
    <w:p w14:paraId="4A476375" w14:textId="44BC499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Central Limit Theorem</w:t>
      </w:r>
      <w:r w:rsidRPr="00367F22">
        <w:rPr>
          <w:rFonts w:ascii="Caslon" w:hAnsi="Caslon"/>
          <w:sz w:val="24"/>
          <w:szCs w:val="24"/>
        </w:rPr>
        <w:t>: A fundamental concept stating that the distribution of the sample means approaches a normal distribution as the sample size increases.</w:t>
      </w:r>
    </w:p>
    <w:p w14:paraId="5BB38C8D" w14:textId="07B1B56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Chaos Theory</w:t>
      </w:r>
      <w:r w:rsidRPr="00367F22">
        <w:rPr>
          <w:rFonts w:ascii="Caslon" w:hAnsi="Caslon"/>
          <w:sz w:val="24"/>
          <w:szCs w:val="24"/>
        </w:rPr>
        <w:t>: The study of complex, unpredictable systems, and the sensitive dependence on initial conditions.</w:t>
      </w:r>
    </w:p>
    <w:p w14:paraId="077F2A23" w14:textId="186E3E9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Cherry Picking</w:t>
      </w:r>
      <w:r w:rsidRPr="00367F22">
        <w:rPr>
          <w:rFonts w:ascii="Caslon" w:hAnsi="Caslon"/>
          <w:sz w:val="24"/>
          <w:szCs w:val="24"/>
        </w:rPr>
        <w:t>: Selectively presenting or analysing only the data that supports a particular hypothesis while ignoring conflicting data.</w:t>
      </w:r>
    </w:p>
    <w:p w14:paraId="3816AE2D" w14:textId="319E95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Confidence Interval</w:t>
      </w:r>
      <w:r w:rsidRPr="00367F22">
        <w:rPr>
          <w:rFonts w:ascii="Caslon" w:hAnsi="Caslon"/>
          <w:sz w:val="24"/>
          <w:szCs w:val="24"/>
        </w:rPr>
        <w:t>: A range of values around a point estimate within which the true population parameter is likely to fall with a certain level of confidence.</w:t>
      </w:r>
    </w:p>
    <w:p w14:paraId="73FB59A0" w14:textId="0CFB268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Covariance</w:t>
      </w:r>
      <w:r w:rsidRPr="00367F22">
        <w:rPr>
          <w:rFonts w:ascii="Caslon" w:hAnsi="Caslon"/>
          <w:sz w:val="24"/>
          <w:szCs w:val="24"/>
        </w:rPr>
        <w:t>: A measure of the degree to which two random variables change together.</w:t>
      </w:r>
    </w:p>
    <w:p w14:paraId="795981CC" w14:textId="672FAFA3"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D</w:t>
      </w:r>
    </w:p>
    <w:p w14:paraId="0D2775B6" w14:textId="09C5AA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Distribution</w:t>
      </w:r>
      <w:r w:rsidRPr="00367F22">
        <w:rPr>
          <w:rFonts w:ascii="Caslon" w:hAnsi="Caslon"/>
          <w:sz w:val="24"/>
          <w:szCs w:val="24"/>
        </w:rPr>
        <w:t>: The way data is spread out or distributed across different values.</w:t>
      </w:r>
    </w:p>
    <w:p w14:paraId="27FAEAE4" w14:textId="048261F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E</w:t>
      </w:r>
    </w:p>
    <w:p w14:paraId="2E856092" w14:textId="18A8F9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Expectation</w:t>
      </w:r>
      <w:r w:rsidRPr="00367F22">
        <w:rPr>
          <w:rFonts w:ascii="Caslon" w:hAnsi="Caslon"/>
          <w:sz w:val="24"/>
          <w:szCs w:val="24"/>
        </w:rPr>
        <w:t>: The average value of a random variable.</w:t>
      </w:r>
    </w:p>
    <w:p w14:paraId="3AE413B9" w14:textId="30740C7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H</w:t>
      </w:r>
    </w:p>
    <w:p w14:paraId="4BC623E0" w14:textId="6D1277A1"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Hypothesis Testing</w:t>
      </w:r>
      <w:r w:rsidRPr="00367F22">
        <w:rPr>
          <w:rFonts w:ascii="Caslon" w:hAnsi="Caslon"/>
          <w:sz w:val="24"/>
          <w:szCs w:val="24"/>
        </w:rPr>
        <w:t>: A statistical method used to make inferences about population parameters based on sample data.</w:t>
      </w:r>
    </w:p>
    <w:p w14:paraId="419B70E5" w14:textId="795B7908"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I</w:t>
      </w:r>
    </w:p>
    <w:p w14:paraId="50535352" w14:textId="7CBF670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Inferential Statistics</w:t>
      </w:r>
      <w:r w:rsidRPr="00367F22">
        <w:rPr>
          <w:rFonts w:ascii="Caslon" w:hAnsi="Caslon"/>
          <w:sz w:val="24"/>
          <w:szCs w:val="24"/>
        </w:rPr>
        <w:t>: Methods used to draw conclusions about a population based on a sample.</w:t>
      </w:r>
    </w:p>
    <w:p w14:paraId="27B041F1" w14:textId="77777777" w:rsidR="00367F22" w:rsidRPr="00367F22" w:rsidRDefault="00367F22" w:rsidP="00367F22">
      <w:pPr>
        <w:spacing w:after="0" w:line="360" w:lineRule="auto"/>
        <w:jc w:val="both"/>
        <w:rPr>
          <w:rFonts w:ascii="Caslon" w:hAnsi="Caslon"/>
          <w:sz w:val="24"/>
          <w:szCs w:val="24"/>
        </w:rPr>
      </w:pPr>
    </w:p>
    <w:p w14:paraId="2FDE7A2B" w14:textId="5E04E0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lastRenderedPageBreak/>
        <w:t>L</w:t>
      </w:r>
    </w:p>
    <w:p w14:paraId="257C1DA9" w14:textId="1391CD4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Law of Large Numbers</w:t>
      </w:r>
      <w:r w:rsidRPr="00367F22">
        <w:rPr>
          <w:rFonts w:ascii="Caslon" w:hAnsi="Caslon"/>
          <w:sz w:val="24"/>
          <w:szCs w:val="24"/>
        </w:rPr>
        <w:t>: A principle stating that as the sample size increases, the sample mean approaches the true population mean.</w:t>
      </w:r>
    </w:p>
    <w:p w14:paraId="51593D30" w14:textId="45297A6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Longitudinal Data Analysis</w:t>
      </w:r>
      <w:r w:rsidRPr="00367F22">
        <w:rPr>
          <w:rFonts w:ascii="Caslon" w:hAnsi="Caslon"/>
          <w:sz w:val="24"/>
          <w:szCs w:val="24"/>
        </w:rPr>
        <w:t>: The study of data collected over multiple time points to observe changes and trends.</w:t>
      </w:r>
    </w:p>
    <w:p w14:paraId="32B60FF4" w14:textId="181BC3B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M</w:t>
      </w:r>
    </w:p>
    <w:p w14:paraId="39FC4A13" w14:textId="36129A1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Meta Analysis</w:t>
      </w:r>
      <w:r w:rsidRPr="00367F22">
        <w:rPr>
          <w:rFonts w:ascii="Caslon" w:hAnsi="Caslon"/>
          <w:sz w:val="24"/>
          <w:szCs w:val="24"/>
        </w:rPr>
        <w:t>: A statistical technique that combines results from multiple studies to draw more robust conclusions.</w:t>
      </w:r>
    </w:p>
    <w:p w14:paraId="44F563B4" w14:textId="37B0C87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N</w:t>
      </w:r>
    </w:p>
    <w:p w14:paraId="0CCF348D" w14:textId="5E12A08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Normal Distribution</w:t>
      </w:r>
      <w:r w:rsidRPr="00367F22">
        <w:rPr>
          <w:rFonts w:ascii="Caslon" w:hAnsi="Caslon"/>
          <w:sz w:val="24"/>
          <w:szCs w:val="24"/>
        </w:rPr>
        <w:t>: A symmetric and bell-shaped probability distribution commonly found in nature and statistics.</w:t>
      </w:r>
    </w:p>
    <w:p w14:paraId="4F0367F3" w14:textId="61128832"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P</w:t>
      </w:r>
    </w:p>
    <w:p w14:paraId="33B16D75" w14:textId="349F9CA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P-value</w:t>
      </w:r>
      <w:r w:rsidRPr="00367F22">
        <w:rPr>
          <w:rFonts w:ascii="Caslon" w:hAnsi="Caslon"/>
          <w:sz w:val="24"/>
          <w:szCs w:val="24"/>
        </w:rPr>
        <w:t>: A measure that indicates the strength of evidence against the null hypothesis in hypothesis testing.</w:t>
      </w:r>
    </w:p>
    <w:p w14:paraId="5C46A9DC" w14:textId="78013D2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Q</w:t>
      </w:r>
    </w:p>
    <w:p w14:paraId="7CB5CCC7" w14:textId="6E4598F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Quartile</w:t>
      </w:r>
      <w:r>
        <w:rPr>
          <w:rFonts w:ascii="Caslon" w:hAnsi="Caslon"/>
          <w:sz w:val="24"/>
          <w:szCs w:val="24"/>
        </w:rPr>
        <w:t>:</w:t>
      </w:r>
      <w:r w:rsidRPr="00367F22">
        <w:rPr>
          <w:rFonts w:ascii="Caslon" w:hAnsi="Caslon"/>
          <w:sz w:val="24"/>
          <w:szCs w:val="24"/>
        </w:rPr>
        <w:t xml:space="preserve"> A measure that divides a dataset into four equal parts, each containing one-fourth of the data.</w:t>
      </w:r>
    </w:p>
    <w:p w14:paraId="28844EB8" w14:textId="3536187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R</w:t>
      </w:r>
    </w:p>
    <w:p w14:paraId="26643B9F" w14:textId="69E211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Random Variable</w:t>
      </w:r>
      <w:r w:rsidRPr="00367F22">
        <w:rPr>
          <w:rFonts w:ascii="Caslon" w:hAnsi="Caslon"/>
          <w:sz w:val="24"/>
          <w:szCs w:val="24"/>
        </w:rPr>
        <w:t>: A variable whose value is subject to uncertainty and can be represented by a probability distribution.</w:t>
      </w:r>
    </w:p>
    <w:p w14:paraId="0FF36DD0" w14:textId="293561A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S</w:t>
      </w:r>
    </w:p>
    <w:p w14:paraId="1007CE68" w14:textId="1EC9714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Sampling Distribution</w:t>
      </w:r>
      <w:r w:rsidRPr="00367F22">
        <w:rPr>
          <w:rFonts w:ascii="Caslon" w:hAnsi="Caslon"/>
          <w:sz w:val="24"/>
          <w:szCs w:val="24"/>
        </w:rPr>
        <w:t>: The distribution of a statistic (e.g., mean, proportion) calculated from multiple samples of the same size drawn from the same population.</w:t>
      </w:r>
    </w:p>
    <w:p w14:paraId="361E8DF9" w14:textId="2E7B8C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Skewness</w:t>
      </w:r>
      <w:r w:rsidRPr="00367F22">
        <w:rPr>
          <w:rFonts w:ascii="Caslon" w:hAnsi="Caslon"/>
          <w:sz w:val="24"/>
          <w:szCs w:val="24"/>
        </w:rPr>
        <w:t>: A measure of the asymmetry of a probability distribution.</w:t>
      </w:r>
    </w:p>
    <w:p w14:paraId="2AFCCACE" w14:textId="690F76A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Standard Deviation</w:t>
      </w:r>
      <w:r w:rsidRPr="00367F22">
        <w:rPr>
          <w:rFonts w:ascii="Caslon" w:hAnsi="Caslon"/>
          <w:sz w:val="24"/>
          <w:szCs w:val="24"/>
        </w:rPr>
        <w:t>: A measure of the average amount by which data points deviate from the mean.</w:t>
      </w:r>
    </w:p>
    <w:p w14:paraId="0B299C3C" w14:textId="76AB188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Z</w:t>
      </w:r>
    </w:p>
    <w:p w14:paraId="0BCB0473" w14:textId="54FFBDBB" w:rsid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Z-score</w:t>
      </w:r>
      <w:r w:rsidRPr="00367F22">
        <w:rPr>
          <w:rFonts w:ascii="Caslon" w:hAnsi="Caslon"/>
          <w:sz w:val="24"/>
          <w:szCs w:val="24"/>
        </w:rPr>
        <w:t>: A standardized value that indicates how many standard deviations a data point is from the mean.</w:t>
      </w:r>
    </w:p>
    <w:p w14:paraId="36D1BFFA" w14:textId="77777777" w:rsidR="00F714F9" w:rsidRDefault="00F714F9">
      <w:pPr>
        <w:rPr>
          <w:rFonts w:ascii="Caslon" w:hAnsi="Caslon"/>
          <w:sz w:val="24"/>
          <w:szCs w:val="24"/>
        </w:rPr>
      </w:pPr>
      <w:r>
        <w:rPr>
          <w:rFonts w:ascii="Caslon" w:hAnsi="Caslon"/>
          <w:sz w:val="24"/>
          <w:szCs w:val="24"/>
        </w:rPr>
        <w:br w:type="page"/>
      </w:r>
    </w:p>
    <w:p w14:paraId="12B82834" w14:textId="70D858C0" w:rsidR="00F714F9" w:rsidRPr="00F714F9" w:rsidRDefault="00F714F9" w:rsidP="00F714F9">
      <w:pPr>
        <w:spacing w:after="0" w:line="360" w:lineRule="auto"/>
        <w:jc w:val="center"/>
        <w:rPr>
          <w:rFonts w:ascii="Caslon" w:hAnsi="Caslon"/>
          <w:b/>
          <w:bCs/>
          <w:sz w:val="36"/>
          <w:szCs w:val="48"/>
        </w:rPr>
      </w:pPr>
      <w:r w:rsidRPr="00F714F9">
        <w:rPr>
          <w:rFonts w:ascii="Caslon" w:hAnsi="Caslon"/>
          <w:b/>
          <w:bCs/>
          <w:sz w:val="36"/>
          <w:szCs w:val="48"/>
        </w:rPr>
        <w:lastRenderedPageBreak/>
        <w:t>Acknowledgments</w:t>
      </w:r>
    </w:p>
    <w:p w14:paraId="3DEB0924" w14:textId="77777777" w:rsidR="00F714F9" w:rsidRPr="00F714F9" w:rsidRDefault="00F714F9" w:rsidP="00F714F9">
      <w:pPr>
        <w:spacing w:after="0" w:line="360" w:lineRule="auto"/>
        <w:jc w:val="both"/>
        <w:rPr>
          <w:rFonts w:ascii="Caslon" w:hAnsi="Caslon"/>
          <w:sz w:val="24"/>
          <w:szCs w:val="24"/>
        </w:rPr>
      </w:pPr>
    </w:p>
    <w:p w14:paraId="7D5F40A1" w14:textId="583EC03D"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would like to express my sincere gratitude to all those who contributed to the making of this book. Their dedication, expertise, and support have been invaluable</w:t>
      </w:r>
    </w:p>
    <w:p w14:paraId="7CC933E8" w14:textId="50C3AE6C"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I extend my heartfelt thanks to my </w:t>
      </w:r>
      <w:r>
        <w:rPr>
          <w:rFonts w:ascii="Caslon" w:hAnsi="Caslon"/>
          <w:sz w:val="24"/>
          <w:szCs w:val="24"/>
        </w:rPr>
        <w:t>friends</w:t>
      </w:r>
      <w:r w:rsidRPr="00F714F9">
        <w:rPr>
          <w:rFonts w:ascii="Caslon" w:hAnsi="Caslon"/>
          <w:sz w:val="24"/>
          <w:szCs w:val="24"/>
        </w:rPr>
        <w:t xml:space="preserve">, </w:t>
      </w:r>
      <w:r>
        <w:rPr>
          <w:rFonts w:ascii="Caslon" w:hAnsi="Caslon"/>
          <w:sz w:val="24"/>
          <w:szCs w:val="24"/>
        </w:rPr>
        <w:t xml:space="preserve">Ananya Roy, </w:t>
      </w:r>
      <w:r w:rsidR="00E53479">
        <w:rPr>
          <w:rFonts w:ascii="Caslon" w:hAnsi="Caslon"/>
          <w:sz w:val="24"/>
          <w:szCs w:val="24"/>
        </w:rPr>
        <w:t xml:space="preserve">Ankit Bhanu, </w:t>
      </w:r>
      <w:r w:rsidR="007D08B5">
        <w:rPr>
          <w:rFonts w:ascii="Caslon" w:hAnsi="Caslon"/>
          <w:sz w:val="24"/>
          <w:szCs w:val="24"/>
        </w:rPr>
        <w:t xml:space="preserve">Bhavesh Jain, </w:t>
      </w:r>
      <w:r>
        <w:rPr>
          <w:rFonts w:ascii="Caslon" w:hAnsi="Caslon"/>
          <w:sz w:val="24"/>
          <w:szCs w:val="24"/>
        </w:rPr>
        <w:t>Praneet Jain</w:t>
      </w:r>
      <w:r w:rsidRPr="00F714F9">
        <w:rPr>
          <w:rFonts w:ascii="Caslon" w:hAnsi="Caslon"/>
          <w:sz w:val="24"/>
          <w:szCs w:val="24"/>
        </w:rPr>
        <w:t>, for their collaboration, insights, and shared enthusiasm throughout the writing journey. Their contributions have enriched the content and ensured its comprehensiveness.</w:t>
      </w:r>
    </w:p>
    <w:p w14:paraId="22A7D797" w14:textId="657ED99A"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am deeply thankful to the reviewers who provided thoughtful feedback and constructive suggestions during the review process. Their insights have helped shape and refine the material in meaningful ways.</w:t>
      </w:r>
    </w:p>
    <w:p w14:paraId="3E4E7D06" w14:textId="023F12CF"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Special thanks to </w:t>
      </w:r>
      <w:proofErr w:type="spellStart"/>
      <w:r>
        <w:rPr>
          <w:rFonts w:ascii="Caslon" w:hAnsi="Caslon"/>
          <w:sz w:val="24"/>
          <w:szCs w:val="24"/>
        </w:rPr>
        <w:t>ChatGPT</w:t>
      </w:r>
      <w:proofErr w:type="spellEnd"/>
      <w:r w:rsidRPr="00F714F9">
        <w:rPr>
          <w:rFonts w:ascii="Caslon" w:hAnsi="Caslon"/>
          <w:sz w:val="24"/>
          <w:szCs w:val="24"/>
        </w:rPr>
        <w:t xml:space="preserve"> for </w:t>
      </w:r>
      <w:r>
        <w:rPr>
          <w:rFonts w:ascii="Caslon" w:hAnsi="Caslon"/>
          <w:sz w:val="24"/>
          <w:szCs w:val="24"/>
        </w:rPr>
        <w:t>its</w:t>
      </w:r>
      <w:r w:rsidRPr="00F714F9">
        <w:rPr>
          <w:rFonts w:ascii="Caslon" w:hAnsi="Caslon"/>
          <w:sz w:val="24"/>
          <w:szCs w:val="24"/>
        </w:rPr>
        <w:t xml:space="preserve"> support and resources that facilitated the creation of this book.</w:t>
      </w:r>
    </w:p>
    <w:p w14:paraId="1BC5C75C" w14:textId="12C9FD85"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Lastly, I am grateful to my family, friends, and colleagues for their encouragement and understanding during this endeavour.</w:t>
      </w:r>
    </w:p>
    <w:p w14:paraId="0D7DD803" w14:textId="77777777"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Thank you all for being part of this rewarding experience.</w:t>
      </w:r>
    </w:p>
    <w:p w14:paraId="2FD4986C" w14:textId="77777777" w:rsidR="00F714F9" w:rsidRPr="00F714F9" w:rsidRDefault="00F714F9" w:rsidP="00F714F9">
      <w:pPr>
        <w:spacing w:after="0" w:line="360" w:lineRule="auto"/>
        <w:jc w:val="both"/>
        <w:rPr>
          <w:rFonts w:ascii="Caslon" w:hAnsi="Caslon"/>
          <w:sz w:val="24"/>
          <w:szCs w:val="24"/>
        </w:rPr>
      </w:pPr>
    </w:p>
    <w:p w14:paraId="09E83CF5" w14:textId="03069BBB" w:rsidR="00F714F9" w:rsidRPr="00F714F9" w:rsidRDefault="00F714F9" w:rsidP="00F714F9">
      <w:pPr>
        <w:spacing w:after="0" w:line="360" w:lineRule="auto"/>
        <w:jc w:val="both"/>
        <w:rPr>
          <w:rFonts w:ascii="Caslon" w:hAnsi="Caslon"/>
          <w:sz w:val="24"/>
          <w:szCs w:val="24"/>
        </w:rPr>
      </w:pPr>
      <w:r>
        <w:rPr>
          <w:rFonts w:ascii="Caslon" w:hAnsi="Caslon"/>
          <w:sz w:val="24"/>
          <w:szCs w:val="24"/>
        </w:rPr>
        <w:t>Manish</w:t>
      </w:r>
    </w:p>
    <w:p w14:paraId="2D1120A0" w14:textId="516C0566" w:rsidR="00F714F9" w:rsidRDefault="00F714F9" w:rsidP="00F714F9">
      <w:pPr>
        <w:spacing w:after="0" w:line="360" w:lineRule="auto"/>
        <w:jc w:val="both"/>
        <w:rPr>
          <w:rFonts w:ascii="Caslon" w:hAnsi="Caslon"/>
          <w:sz w:val="24"/>
          <w:szCs w:val="24"/>
        </w:rPr>
      </w:pPr>
      <w:r>
        <w:rPr>
          <w:rFonts w:ascii="Caslon" w:hAnsi="Caslon"/>
          <w:sz w:val="24"/>
          <w:szCs w:val="24"/>
        </w:rPr>
        <w:t>29-08-2023</w:t>
      </w:r>
    </w:p>
    <w:p w14:paraId="3817F76B" w14:textId="0A7B83CA" w:rsidR="00DC44EC" w:rsidRDefault="00DC44EC" w:rsidP="00F714F9">
      <w:pPr>
        <w:spacing w:after="0" w:line="360" w:lineRule="auto"/>
        <w:jc w:val="both"/>
        <w:rPr>
          <w:rFonts w:ascii="Caslon" w:hAnsi="Caslon"/>
          <w:sz w:val="24"/>
          <w:szCs w:val="24"/>
        </w:rPr>
      </w:pPr>
    </w:p>
    <w:p w14:paraId="3F7B8D89" w14:textId="01F1A09B" w:rsidR="00DC44EC" w:rsidRDefault="00DC44EC" w:rsidP="00F714F9">
      <w:pPr>
        <w:spacing w:after="0" w:line="360" w:lineRule="auto"/>
        <w:jc w:val="both"/>
        <w:rPr>
          <w:rFonts w:ascii="Caslon" w:hAnsi="Caslon"/>
          <w:sz w:val="24"/>
          <w:szCs w:val="24"/>
        </w:rPr>
      </w:pPr>
    </w:p>
    <w:p w14:paraId="2DAB1A00" w14:textId="1811349E" w:rsidR="00DC44EC" w:rsidRDefault="00DC44EC" w:rsidP="00F714F9">
      <w:pPr>
        <w:spacing w:after="0" w:line="360" w:lineRule="auto"/>
        <w:jc w:val="both"/>
        <w:rPr>
          <w:rFonts w:ascii="Caslon" w:hAnsi="Caslon"/>
          <w:sz w:val="24"/>
          <w:szCs w:val="24"/>
        </w:rPr>
      </w:pPr>
    </w:p>
    <w:p w14:paraId="671C47DF" w14:textId="42FE11E0" w:rsidR="00DC44EC" w:rsidRDefault="00DC44EC" w:rsidP="00F714F9">
      <w:pPr>
        <w:spacing w:after="0" w:line="360" w:lineRule="auto"/>
        <w:jc w:val="both"/>
        <w:rPr>
          <w:rFonts w:ascii="Caslon" w:hAnsi="Caslon"/>
          <w:sz w:val="24"/>
          <w:szCs w:val="24"/>
        </w:rPr>
      </w:pPr>
    </w:p>
    <w:p w14:paraId="28008C61" w14:textId="38161C16" w:rsidR="00DC44EC" w:rsidRDefault="00DC44EC" w:rsidP="00F714F9">
      <w:pPr>
        <w:spacing w:after="0" w:line="360" w:lineRule="auto"/>
        <w:jc w:val="both"/>
        <w:rPr>
          <w:rFonts w:ascii="Caslon" w:hAnsi="Caslon"/>
          <w:sz w:val="24"/>
          <w:szCs w:val="24"/>
        </w:rPr>
      </w:pPr>
    </w:p>
    <w:p w14:paraId="43405055" w14:textId="1556ACA4" w:rsidR="00DC44EC" w:rsidRDefault="00DC44EC" w:rsidP="00F714F9">
      <w:pPr>
        <w:spacing w:after="0" w:line="360" w:lineRule="auto"/>
        <w:jc w:val="both"/>
        <w:rPr>
          <w:rFonts w:ascii="Caslon" w:hAnsi="Caslon"/>
          <w:sz w:val="24"/>
          <w:szCs w:val="24"/>
        </w:rPr>
      </w:pPr>
    </w:p>
    <w:p w14:paraId="3929C84D" w14:textId="12F5F8B5" w:rsidR="00DC44EC" w:rsidRDefault="00DC44EC" w:rsidP="00F714F9">
      <w:pPr>
        <w:spacing w:after="0" w:line="360" w:lineRule="auto"/>
        <w:jc w:val="both"/>
        <w:rPr>
          <w:rFonts w:ascii="Caslon" w:hAnsi="Caslon"/>
          <w:sz w:val="24"/>
          <w:szCs w:val="24"/>
        </w:rPr>
      </w:pPr>
    </w:p>
    <w:p w14:paraId="0152FD37" w14:textId="67C8E911" w:rsidR="00DC44EC" w:rsidRDefault="00DC44EC" w:rsidP="00F714F9">
      <w:pPr>
        <w:spacing w:after="0" w:line="360" w:lineRule="auto"/>
        <w:jc w:val="both"/>
        <w:rPr>
          <w:rFonts w:ascii="Caslon" w:hAnsi="Caslon"/>
          <w:sz w:val="24"/>
          <w:szCs w:val="24"/>
        </w:rPr>
      </w:pPr>
    </w:p>
    <w:p w14:paraId="21A212F6" w14:textId="61BE27E1" w:rsidR="00DC44EC" w:rsidRDefault="00DC44EC" w:rsidP="00F714F9">
      <w:pPr>
        <w:spacing w:after="0" w:line="360" w:lineRule="auto"/>
        <w:jc w:val="both"/>
        <w:rPr>
          <w:rFonts w:ascii="Caslon" w:hAnsi="Caslon"/>
          <w:sz w:val="24"/>
          <w:szCs w:val="24"/>
        </w:rPr>
      </w:pPr>
    </w:p>
    <w:p w14:paraId="570CCBA3" w14:textId="20ED1172" w:rsidR="00DC44EC" w:rsidRDefault="00DC44EC" w:rsidP="00F714F9">
      <w:pPr>
        <w:spacing w:after="0" w:line="360" w:lineRule="auto"/>
        <w:jc w:val="both"/>
        <w:rPr>
          <w:rFonts w:ascii="Caslon" w:hAnsi="Caslon"/>
          <w:sz w:val="24"/>
          <w:szCs w:val="24"/>
        </w:rPr>
      </w:pPr>
    </w:p>
    <w:p w14:paraId="41C3051A" w14:textId="71A7833E" w:rsidR="00DC44EC" w:rsidRDefault="00DC44EC" w:rsidP="00F714F9">
      <w:pPr>
        <w:spacing w:after="0" w:line="360" w:lineRule="auto"/>
        <w:jc w:val="both"/>
        <w:rPr>
          <w:rFonts w:ascii="Caslon" w:hAnsi="Caslon"/>
          <w:sz w:val="24"/>
          <w:szCs w:val="24"/>
        </w:rPr>
      </w:pPr>
    </w:p>
    <w:p w14:paraId="088EAADF" w14:textId="643DD47F" w:rsidR="00DC44EC" w:rsidRDefault="00DC44EC" w:rsidP="00F714F9">
      <w:pPr>
        <w:spacing w:after="0" w:line="360" w:lineRule="auto"/>
        <w:jc w:val="both"/>
        <w:rPr>
          <w:rFonts w:ascii="Caslon" w:hAnsi="Caslon"/>
          <w:sz w:val="24"/>
          <w:szCs w:val="24"/>
        </w:rPr>
      </w:pPr>
    </w:p>
    <w:p w14:paraId="5A45A086" w14:textId="43B9F5E4" w:rsidR="0022736A" w:rsidRPr="0022736A" w:rsidRDefault="00DC44EC" w:rsidP="00EB2277">
      <w:pPr>
        <w:spacing w:before="240" w:after="240" w:line="360" w:lineRule="auto"/>
        <w:jc w:val="center"/>
        <w:rPr>
          <w:rFonts w:ascii="Caslon" w:hAnsi="Caslon"/>
          <w:b/>
          <w:bCs/>
          <w:sz w:val="36"/>
          <w:szCs w:val="48"/>
        </w:rPr>
      </w:pPr>
      <w:r w:rsidRPr="00DC44EC">
        <w:rPr>
          <w:rFonts w:ascii="Caslon" w:hAnsi="Caslon"/>
          <w:b/>
          <w:bCs/>
          <w:sz w:val="36"/>
          <w:szCs w:val="48"/>
        </w:rPr>
        <w:lastRenderedPageBreak/>
        <w:t>About the Author</w:t>
      </w:r>
    </w:p>
    <w:p w14:paraId="007DDE45" w14:textId="5B5FC42C"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 xml:space="preserve">Manish Kumar Mawatwal is a versatile </w:t>
      </w:r>
      <w:r>
        <w:rPr>
          <w:rFonts w:ascii="Caslon" w:hAnsi="Caslon"/>
          <w:sz w:val="24"/>
          <w:szCs w:val="24"/>
        </w:rPr>
        <w:t>personality</w:t>
      </w:r>
      <w:r w:rsidRPr="0022736A">
        <w:rPr>
          <w:rFonts w:ascii="Caslon" w:hAnsi="Caslon"/>
          <w:sz w:val="24"/>
          <w:szCs w:val="24"/>
        </w:rPr>
        <w:t>, bringing a unique blend of academic prowess and industry experience to the field of statistics. With a solid educational foundation, Manish holds an undergraduate degree in Electrical and Electronics Engineering from RV College of Engineering, Bengaluru. Continuing his pursuit of knowledge, he obtained a postgraduate degree in Space Science and Engineering from the prestigious Indian Institute of Technology (IIT) Indore.</w:t>
      </w:r>
    </w:p>
    <w:p w14:paraId="29856D8A" w14:textId="1AB08AAC"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Throughout his academic journey, Manish's fascination with harnessing data to unravel intricate patterns and insights led him to delve deeply into the world of statistics. His academic background equips him with a rigorous scientific approach that he artfully combines with practical applications.</w:t>
      </w:r>
    </w:p>
    <w:p w14:paraId="5D91CE8B" w14:textId="072A43AF"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Manish's commitment to demystifying statistics and making it accessible to a wider audience has been a driving force behind his</w:t>
      </w:r>
      <w:r w:rsidR="001B6BD6">
        <w:rPr>
          <w:rFonts w:ascii="Caslon" w:hAnsi="Caslon"/>
          <w:sz w:val="24"/>
          <w:szCs w:val="24"/>
        </w:rPr>
        <w:t xml:space="preserve"> writing</w:t>
      </w:r>
      <w:r w:rsidRPr="0022736A">
        <w:rPr>
          <w:rFonts w:ascii="Caslon" w:hAnsi="Caslon"/>
          <w:sz w:val="24"/>
          <w:szCs w:val="24"/>
        </w:rPr>
        <w:t>. He recognizes the vital role statistics plays in today's data-centric world and strives to empower readers with the knowledge needed to navigate this landscape effectively.</w:t>
      </w:r>
    </w:p>
    <w:p w14:paraId="370FF139" w14:textId="50B62DD3" w:rsidR="00DC44EC" w:rsidRPr="00DC44EC" w:rsidRDefault="0022736A" w:rsidP="0022736A">
      <w:pPr>
        <w:spacing w:after="0" w:line="360" w:lineRule="auto"/>
        <w:jc w:val="both"/>
        <w:rPr>
          <w:rFonts w:ascii="Caslon" w:hAnsi="Caslon"/>
          <w:sz w:val="24"/>
          <w:szCs w:val="24"/>
        </w:rPr>
      </w:pPr>
      <w:r w:rsidRPr="0022736A">
        <w:rPr>
          <w:rFonts w:ascii="Caslon" w:hAnsi="Caslon"/>
          <w:sz w:val="24"/>
          <w:szCs w:val="24"/>
        </w:rPr>
        <w:t xml:space="preserve">Manish brings a holistic perspective to statistics, enriched by his academic excellence, industry insights, and passion for making complex concepts comprehensible. His writing </w:t>
      </w:r>
      <w:r w:rsidR="001B6BD6" w:rsidRPr="0022736A">
        <w:rPr>
          <w:rFonts w:ascii="Caslon" w:hAnsi="Caslon"/>
          <w:sz w:val="24"/>
          <w:szCs w:val="24"/>
        </w:rPr>
        <w:t>reflects</w:t>
      </w:r>
      <w:r w:rsidRPr="0022736A">
        <w:rPr>
          <w:rFonts w:ascii="Caslon" w:hAnsi="Caslon"/>
          <w:sz w:val="24"/>
          <w:szCs w:val="24"/>
        </w:rPr>
        <w:t xml:space="preserve"> his dedication to advancing statistical literacy and empowering individuals to harness the power of data for informed decision-making.</w:t>
      </w:r>
    </w:p>
    <w:sectPr w:rsidR="00DC44EC" w:rsidRPr="00DC44EC" w:rsidSect="001D7A85">
      <w:headerReference w:type="default" r:id="rId103"/>
      <w:pgSz w:w="12240" w:h="15840"/>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3951" w14:textId="77777777" w:rsidR="00865D09" w:rsidRDefault="00865D09" w:rsidP="00D808EA">
      <w:pPr>
        <w:spacing w:after="0" w:line="240" w:lineRule="auto"/>
      </w:pPr>
      <w:r>
        <w:separator/>
      </w:r>
    </w:p>
  </w:endnote>
  <w:endnote w:type="continuationSeparator" w:id="0">
    <w:p w14:paraId="31138F5A" w14:textId="77777777" w:rsidR="00865D09" w:rsidRDefault="00865D09" w:rsidP="00D8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lon">
    <w:altName w:val="Cambria"/>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F2ED" w14:textId="77777777" w:rsidR="00865D09" w:rsidRDefault="00865D09" w:rsidP="00D808EA">
      <w:pPr>
        <w:spacing w:after="0" w:line="240" w:lineRule="auto"/>
      </w:pPr>
      <w:r>
        <w:separator/>
      </w:r>
    </w:p>
  </w:footnote>
  <w:footnote w:type="continuationSeparator" w:id="0">
    <w:p w14:paraId="22D69E61" w14:textId="77777777" w:rsidR="00865D09" w:rsidRDefault="00865D09" w:rsidP="00D8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92798"/>
      <w:docPartObj>
        <w:docPartGallery w:val="Page Numbers (Top of Page)"/>
        <w:docPartUnique/>
      </w:docPartObj>
    </w:sdtPr>
    <w:sdtEndPr>
      <w:rPr>
        <w:noProof/>
      </w:rPr>
    </w:sdtEndPr>
    <w:sdtContent>
      <w:p w14:paraId="7DDC61B5" w14:textId="0AA48BF0" w:rsidR="001D7A85" w:rsidRDefault="001D7A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398704" w14:textId="77777777" w:rsidR="001D7A85" w:rsidRDefault="001D7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C0"/>
    <w:multiLevelType w:val="hybridMultilevel"/>
    <w:tmpl w:val="0F56B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30D15"/>
    <w:multiLevelType w:val="hybridMultilevel"/>
    <w:tmpl w:val="07BA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62"/>
    <w:multiLevelType w:val="hybridMultilevel"/>
    <w:tmpl w:val="7E88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66E5"/>
    <w:multiLevelType w:val="hybridMultilevel"/>
    <w:tmpl w:val="1A1E47A6"/>
    <w:lvl w:ilvl="0" w:tplc="1AC42048">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CCA"/>
    <w:multiLevelType w:val="hybridMultilevel"/>
    <w:tmpl w:val="E872E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A143C"/>
    <w:multiLevelType w:val="hybridMultilevel"/>
    <w:tmpl w:val="F8EC3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00F27"/>
    <w:multiLevelType w:val="hybridMultilevel"/>
    <w:tmpl w:val="762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2563C"/>
    <w:multiLevelType w:val="hybridMultilevel"/>
    <w:tmpl w:val="0F5474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2437F"/>
    <w:multiLevelType w:val="hybridMultilevel"/>
    <w:tmpl w:val="5DD08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72FE1"/>
    <w:multiLevelType w:val="hybridMultilevel"/>
    <w:tmpl w:val="EA1CF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E3FF2"/>
    <w:multiLevelType w:val="hybridMultilevel"/>
    <w:tmpl w:val="0B4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966C4"/>
    <w:multiLevelType w:val="hybridMultilevel"/>
    <w:tmpl w:val="6D72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4610C"/>
    <w:multiLevelType w:val="hybridMultilevel"/>
    <w:tmpl w:val="A146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37750"/>
    <w:multiLevelType w:val="hybridMultilevel"/>
    <w:tmpl w:val="A78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054D1"/>
    <w:multiLevelType w:val="hybridMultilevel"/>
    <w:tmpl w:val="2F0E8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C312F"/>
    <w:multiLevelType w:val="hybridMultilevel"/>
    <w:tmpl w:val="08B8B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F1F65"/>
    <w:multiLevelType w:val="hybridMultilevel"/>
    <w:tmpl w:val="5172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39F7"/>
    <w:multiLevelType w:val="hybridMultilevel"/>
    <w:tmpl w:val="E6503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30800"/>
    <w:multiLevelType w:val="hybridMultilevel"/>
    <w:tmpl w:val="56929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E6F7D"/>
    <w:multiLevelType w:val="hybridMultilevel"/>
    <w:tmpl w:val="9E9EB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E16AF"/>
    <w:multiLevelType w:val="hybridMultilevel"/>
    <w:tmpl w:val="CBB09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37E65"/>
    <w:multiLevelType w:val="hybridMultilevel"/>
    <w:tmpl w:val="9FB208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4A40"/>
    <w:multiLevelType w:val="hybridMultilevel"/>
    <w:tmpl w:val="70EC73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76359"/>
    <w:multiLevelType w:val="hybridMultilevel"/>
    <w:tmpl w:val="D70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663D9"/>
    <w:multiLevelType w:val="hybridMultilevel"/>
    <w:tmpl w:val="C9B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17D07"/>
    <w:multiLevelType w:val="hybridMultilevel"/>
    <w:tmpl w:val="DDF224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42697"/>
    <w:multiLevelType w:val="hybridMultilevel"/>
    <w:tmpl w:val="3412F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E6A61"/>
    <w:multiLevelType w:val="hybridMultilevel"/>
    <w:tmpl w:val="6F3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A5047"/>
    <w:multiLevelType w:val="hybridMultilevel"/>
    <w:tmpl w:val="49ACB608"/>
    <w:lvl w:ilvl="0" w:tplc="502A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F7A9F"/>
    <w:multiLevelType w:val="hybridMultilevel"/>
    <w:tmpl w:val="07129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47E31"/>
    <w:multiLevelType w:val="hybridMultilevel"/>
    <w:tmpl w:val="C4628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5615"/>
    <w:multiLevelType w:val="hybridMultilevel"/>
    <w:tmpl w:val="FE7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136C3"/>
    <w:multiLevelType w:val="hybridMultilevel"/>
    <w:tmpl w:val="0D8293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2803BD"/>
    <w:multiLevelType w:val="hybridMultilevel"/>
    <w:tmpl w:val="14F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D96622"/>
    <w:multiLevelType w:val="hybridMultilevel"/>
    <w:tmpl w:val="49083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0861ED"/>
    <w:multiLevelType w:val="hybridMultilevel"/>
    <w:tmpl w:val="038090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2A1903"/>
    <w:multiLevelType w:val="hybridMultilevel"/>
    <w:tmpl w:val="676E5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B10212"/>
    <w:multiLevelType w:val="hybridMultilevel"/>
    <w:tmpl w:val="2B20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5D40D6"/>
    <w:multiLevelType w:val="hybridMultilevel"/>
    <w:tmpl w:val="414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B860A5"/>
    <w:multiLevelType w:val="hybridMultilevel"/>
    <w:tmpl w:val="AB52E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294041"/>
    <w:multiLevelType w:val="hybridMultilevel"/>
    <w:tmpl w:val="1730D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7506E6"/>
    <w:multiLevelType w:val="hybridMultilevel"/>
    <w:tmpl w:val="C108E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6C46AE"/>
    <w:multiLevelType w:val="hybridMultilevel"/>
    <w:tmpl w:val="691262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C762C9"/>
    <w:multiLevelType w:val="hybridMultilevel"/>
    <w:tmpl w:val="F42A8F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AD26F1"/>
    <w:multiLevelType w:val="hybridMultilevel"/>
    <w:tmpl w:val="4B5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C62DE2"/>
    <w:multiLevelType w:val="hybridMultilevel"/>
    <w:tmpl w:val="DDB64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D246C8"/>
    <w:multiLevelType w:val="hybridMultilevel"/>
    <w:tmpl w:val="5F8AC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F375AE"/>
    <w:multiLevelType w:val="hybridMultilevel"/>
    <w:tmpl w:val="EA80BF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5151C7"/>
    <w:multiLevelType w:val="hybridMultilevel"/>
    <w:tmpl w:val="EE305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2D5491"/>
    <w:multiLevelType w:val="hybridMultilevel"/>
    <w:tmpl w:val="23EC8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816BE0"/>
    <w:multiLevelType w:val="hybridMultilevel"/>
    <w:tmpl w:val="C0284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A4D99"/>
    <w:multiLevelType w:val="hybridMultilevel"/>
    <w:tmpl w:val="201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4064B7"/>
    <w:multiLevelType w:val="hybridMultilevel"/>
    <w:tmpl w:val="3892B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5B437E"/>
    <w:multiLevelType w:val="hybridMultilevel"/>
    <w:tmpl w:val="F25A0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FB435A"/>
    <w:multiLevelType w:val="hybridMultilevel"/>
    <w:tmpl w:val="4E08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7EB46BC"/>
    <w:multiLevelType w:val="hybridMultilevel"/>
    <w:tmpl w:val="DBB2E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F86FAE"/>
    <w:multiLevelType w:val="hybridMultilevel"/>
    <w:tmpl w:val="64B01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5D2212"/>
    <w:multiLevelType w:val="hybridMultilevel"/>
    <w:tmpl w:val="D272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D27AC8"/>
    <w:multiLevelType w:val="hybridMultilevel"/>
    <w:tmpl w:val="D4CEA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044524"/>
    <w:multiLevelType w:val="hybridMultilevel"/>
    <w:tmpl w:val="4F249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E32FE0"/>
    <w:multiLevelType w:val="hybridMultilevel"/>
    <w:tmpl w:val="B2808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806024">
    <w:abstractNumId w:val="23"/>
  </w:num>
  <w:num w:numId="2" w16cid:durableId="528881523">
    <w:abstractNumId w:val="24"/>
  </w:num>
  <w:num w:numId="3" w16cid:durableId="1440487870">
    <w:abstractNumId w:val="31"/>
  </w:num>
  <w:num w:numId="4" w16cid:durableId="393817682">
    <w:abstractNumId w:val="27"/>
  </w:num>
  <w:num w:numId="5" w16cid:durableId="1776094181">
    <w:abstractNumId w:val="54"/>
  </w:num>
  <w:num w:numId="6" w16cid:durableId="1809931366">
    <w:abstractNumId w:val="57"/>
  </w:num>
  <w:num w:numId="7" w16cid:durableId="307631370">
    <w:abstractNumId w:val="44"/>
  </w:num>
  <w:num w:numId="8" w16cid:durableId="349989734">
    <w:abstractNumId w:val="51"/>
  </w:num>
  <w:num w:numId="9" w16cid:durableId="1392001558">
    <w:abstractNumId w:val="6"/>
  </w:num>
  <w:num w:numId="10" w16cid:durableId="706102911">
    <w:abstractNumId w:val="33"/>
  </w:num>
  <w:num w:numId="11" w16cid:durableId="769400353">
    <w:abstractNumId w:val="12"/>
  </w:num>
  <w:num w:numId="12" w16cid:durableId="1086656177">
    <w:abstractNumId w:val="41"/>
  </w:num>
  <w:num w:numId="13" w16cid:durableId="561216615">
    <w:abstractNumId w:val="25"/>
  </w:num>
  <w:num w:numId="14" w16cid:durableId="670378188">
    <w:abstractNumId w:val="34"/>
  </w:num>
  <w:num w:numId="15" w16cid:durableId="624196921">
    <w:abstractNumId w:val="40"/>
  </w:num>
  <w:num w:numId="16" w16cid:durableId="1662006384">
    <w:abstractNumId w:val="45"/>
  </w:num>
  <w:num w:numId="17" w16cid:durableId="318728485">
    <w:abstractNumId w:val="3"/>
  </w:num>
  <w:num w:numId="18" w16cid:durableId="1052577053">
    <w:abstractNumId w:val="29"/>
  </w:num>
  <w:num w:numId="19" w16cid:durableId="844174938">
    <w:abstractNumId w:val="14"/>
  </w:num>
  <w:num w:numId="20" w16cid:durableId="1765101939">
    <w:abstractNumId w:val="46"/>
  </w:num>
  <w:num w:numId="21" w16cid:durableId="1341128738">
    <w:abstractNumId w:val="22"/>
  </w:num>
  <w:num w:numId="22" w16cid:durableId="1537768439">
    <w:abstractNumId w:val="55"/>
  </w:num>
  <w:num w:numId="23" w16cid:durableId="686712949">
    <w:abstractNumId w:val="4"/>
  </w:num>
  <w:num w:numId="24" w16cid:durableId="2074040645">
    <w:abstractNumId w:val="0"/>
  </w:num>
  <w:num w:numId="25" w16cid:durableId="1246915393">
    <w:abstractNumId w:val="49"/>
  </w:num>
  <w:num w:numId="26" w16cid:durableId="1515074102">
    <w:abstractNumId w:val="60"/>
  </w:num>
  <w:num w:numId="27" w16cid:durableId="630786336">
    <w:abstractNumId w:val="39"/>
  </w:num>
  <w:num w:numId="28" w16cid:durableId="766728080">
    <w:abstractNumId w:val="56"/>
  </w:num>
  <w:num w:numId="29" w16cid:durableId="1979259380">
    <w:abstractNumId w:val="35"/>
  </w:num>
  <w:num w:numId="30" w16cid:durableId="1369988059">
    <w:abstractNumId w:val="19"/>
  </w:num>
  <w:num w:numId="31" w16cid:durableId="1966307377">
    <w:abstractNumId w:val="18"/>
  </w:num>
  <w:num w:numId="32" w16cid:durableId="1279334484">
    <w:abstractNumId w:val="5"/>
  </w:num>
  <w:num w:numId="33" w16cid:durableId="1109005768">
    <w:abstractNumId w:val="32"/>
  </w:num>
  <w:num w:numId="34" w16cid:durableId="191967206">
    <w:abstractNumId w:val="21"/>
  </w:num>
  <w:num w:numId="35" w16cid:durableId="296690285">
    <w:abstractNumId w:val="48"/>
  </w:num>
  <w:num w:numId="36" w16cid:durableId="585917938">
    <w:abstractNumId w:val="20"/>
  </w:num>
  <w:num w:numId="37" w16cid:durableId="579339748">
    <w:abstractNumId w:val="15"/>
  </w:num>
  <w:num w:numId="38" w16cid:durableId="1253976788">
    <w:abstractNumId w:val="30"/>
  </w:num>
  <w:num w:numId="39" w16cid:durableId="288127464">
    <w:abstractNumId w:val="8"/>
  </w:num>
  <w:num w:numId="40" w16cid:durableId="299458159">
    <w:abstractNumId w:val="9"/>
  </w:num>
  <w:num w:numId="41" w16cid:durableId="1807771970">
    <w:abstractNumId w:val="47"/>
  </w:num>
  <w:num w:numId="42" w16cid:durableId="1158419183">
    <w:abstractNumId w:val="59"/>
  </w:num>
  <w:num w:numId="43" w16cid:durableId="1967199822">
    <w:abstractNumId w:val="52"/>
  </w:num>
  <w:num w:numId="44" w16cid:durableId="734666722">
    <w:abstractNumId w:val="36"/>
  </w:num>
  <w:num w:numId="45" w16cid:durableId="1576238870">
    <w:abstractNumId w:val="26"/>
  </w:num>
  <w:num w:numId="46" w16cid:durableId="1684093161">
    <w:abstractNumId w:val="7"/>
  </w:num>
  <w:num w:numId="47" w16cid:durableId="998190355">
    <w:abstractNumId w:val="50"/>
  </w:num>
  <w:num w:numId="48" w16cid:durableId="1285307538">
    <w:abstractNumId w:val="58"/>
  </w:num>
  <w:num w:numId="49" w16cid:durableId="1557355081">
    <w:abstractNumId w:val="43"/>
  </w:num>
  <w:num w:numId="50" w16cid:durableId="834538534">
    <w:abstractNumId w:val="17"/>
  </w:num>
  <w:num w:numId="51" w16cid:durableId="371079931">
    <w:abstractNumId w:val="53"/>
  </w:num>
  <w:num w:numId="52" w16cid:durableId="1646354106">
    <w:abstractNumId w:val="42"/>
  </w:num>
  <w:num w:numId="53" w16cid:durableId="1387290576">
    <w:abstractNumId w:val="2"/>
  </w:num>
  <w:num w:numId="54" w16cid:durableId="2001274314">
    <w:abstractNumId w:val="13"/>
  </w:num>
  <w:num w:numId="55" w16cid:durableId="1187333152">
    <w:abstractNumId w:val="11"/>
  </w:num>
  <w:num w:numId="56" w16cid:durableId="813722690">
    <w:abstractNumId w:val="10"/>
  </w:num>
  <w:num w:numId="57" w16cid:durableId="2081443018">
    <w:abstractNumId w:val="16"/>
  </w:num>
  <w:num w:numId="58" w16cid:durableId="1536699187">
    <w:abstractNumId w:val="1"/>
  </w:num>
  <w:num w:numId="59" w16cid:durableId="145242139">
    <w:abstractNumId w:val="37"/>
  </w:num>
  <w:num w:numId="60" w16cid:durableId="273902049">
    <w:abstractNumId w:val="38"/>
  </w:num>
  <w:num w:numId="61" w16cid:durableId="764769140">
    <w:abstractNumId w:val="2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8"/>
    <w:rsid w:val="00004B27"/>
    <w:rsid w:val="00015150"/>
    <w:rsid w:val="00027D24"/>
    <w:rsid w:val="0003618F"/>
    <w:rsid w:val="00050370"/>
    <w:rsid w:val="00053A6E"/>
    <w:rsid w:val="00067A1C"/>
    <w:rsid w:val="00067A61"/>
    <w:rsid w:val="00085EF8"/>
    <w:rsid w:val="0008656F"/>
    <w:rsid w:val="000956B0"/>
    <w:rsid w:val="000F3A65"/>
    <w:rsid w:val="000F6CF1"/>
    <w:rsid w:val="00121335"/>
    <w:rsid w:val="0013022B"/>
    <w:rsid w:val="00147092"/>
    <w:rsid w:val="001666EC"/>
    <w:rsid w:val="00166B36"/>
    <w:rsid w:val="00196BF4"/>
    <w:rsid w:val="001B6BD6"/>
    <w:rsid w:val="001D7A85"/>
    <w:rsid w:val="001E7C21"/>
    <w:rsid w:val="002178B4"/>
    <w:rsid w:val="0022736A"/>
    <w:rsid w:val="002454E8"/>
    <w:rsid w:val="002A00E5"/>
    <w:rsid w:val="002A343B"/>
    <w:rsid w:val="002B24B2"/>
    <w:rsid w:val="002F36B3"/>
    <w:rsid w:val="00306E3D"/>
    <w:rsid w:val="00350E2B"/>
    <w:rsid w:val="00367F22"/>
    <w:rsid w:val="003878E0"/>
    <w:rsid w:val="003E58BE"/>
    <w:rsid w:val="003F6BE1"/>
    <w:rsid w:val="004144A9"/>
    <w:rsid w:val="00417D8D"/>
    <w:rsid w:val="00422FCB"/>
    <w:rsid w:val="00432017"/>
    <w:rsid w:val="00451864"/>
    <w:rsid w:val="00451BCC"/>
    <w:rsid w:val="0045315A"/>
    <w:rsid w:val="00481DDA"/>
    <w:rsid w:val="004B6C18"/>
    <w:rsid w:val="004C1208"/>
    <w:rsid w:val="004C5CEA"/>
    <w:rsid w:val="004E7407"/>
    <w:rsid w:val="00514136"/>
    <w:rsid w:val="0051753E"/>
    <w:rsid w:val="00520CA6"/>
    <w:rsid w:val="00523982"/>
    <w:rsid w:val="00536BF0"/>
    <w:rsid w:val="005702DE"/>
    <w:rsid w:val="005722CA"/>
    <w:rsid w:val="00576336"/>
    <w:rsid w:val="00587FEA"/>
    <w:rsid w:val="005A0812"/>
    <w:rsid w:val="005A4B89"/>
    <w:rsid w:val="005A637A"/>
    <w:rsid w:val="005B43CF"/>
    <w:rsid w:val="005B7284"/>
    <w:rsid w:val="005B72A5"/>
    <w:rsid w:val="005D281B"/>
    <w:rsid w:val="006005C8"/>
    <w:rsid w:val="00606230"/>
    <w:rsid w:val="00615E82"/>
    <w:rsid w:val="00645AB6"/>
    <w:rsid w:val="00690BA3"/>
    <w:rsid w:val="006C008E"/>
    <w:rsid w:val="006D34DD"/>
    <w:rsid w:val="006E1A70"/>
    <w:rsid w:val="007032CE"/>
    <w:rsid w:val="00706501"/>
    <w:rsid w:val="007435F4"/>
    <w:rsid w:val="00750B76"/>
    <w:rsid w:val="0077055A"/>
    <w:rsid w:val="00781410"/>
    <w:rsid w:val="0078154A"/>
    <w:rsid w:val="007A301E"/>
    <w:rsid w:val="007B0456"/>
    <w:rsid w:val="007C5A03"/>
    <w:rsid w:val="007D08B5"/>
    <w:rsid w:val="007D3E0C"/>
    <w:rsid w:val="00813DCE"/>
    <w:rsid w:val="00846696"/>
    <w:rsid w:val="00851A27"/>
    <w:rsid w:val="00865D09"/>
    <w:rsid w:val="0087048D"/>
    <w:rsid w:val="00877709"/>
    <w:rsid w:val="008A266F"/>
    <w:rsid w:val="008B01BD"/>
    <w:rsid w:val="008B187C"/>
    <w:rsid w:val="008B4A4F"/>
    <w:rsid w:val="008B761F"/>
    <w:rsid w:val="008D6D30"/>
    <w:rsid w:val="008E42CC"/>
    <w:rsid w:val="008E6419"/>
    <w:rsid w:val="008F29BE"/>
    <w:rsid w:val="008F4D17"/>
    <w:rsid w:val="008F51D6"/>
    <w:rsid w:val="00901AE1"/>
    <w:rsid w:val="00902D74"/>
    <w:rsid w:val="009257D7"/>
    <w:rsid w:val="009468A5"/>
    <w:rsid w:val="00971DBF"/>
    <w:rsid w:val="009A09D1"/>
    <w:rsid w:val="009B16BE"/>
    <w:rsid w:val="009C6A27"/>
    <w:rsid w:val="009C7500"/>
    <w:rsid w:val="009E3BA3"/>
    <w:rsid w:val="00A24740"/>
    <w:rsid w:val="00A2568A"/>
    <w:rsid w:val="00A26C3B"/>
    <w:rsid w:val="00A37FEA"/>
    <w:rsid w:val="00A723AA"/>
    <w:rsid w:val="00A72A0E"/>
    <w:rsid w:val="00A7481C"/>
    <w:rsid w:val="00A8132A"/>
    <w:rsid w:val="00AA23E5"/>
    <w:rsid w:val="00AB35C6"/>
    <w:rsid w:val="00AB4801"/>
    <w:rsid w:val="00AC0F44"/>
    <w:rsid w:val="00AD4E12"/>
    <w:rsid w:val="00AD769B"/>
    <w:rsid w:val="00AE0588"/>
    <w:rsid w:val="00AF1006"/>
    <w:rsid w:val="00B11232"/>
    <w:rsid w:val="00B27052"/>
    <w:rsid w:val="00B44BFC"/>
    <w:rsid w:val="00B74B23"/>
    <w:rsid w:val="00B84544"/>
    <w:rsid w:val="00BA5144"/>
    <w:rsid w:val="00BC0C45"/>
    <w:rsid w:val="00BD5CBF"/>
    <w:rsid w:val="00BD62B5"/>
    <w:rsid w:val="00BE35D0"/>
    <w:rsid w:val="00BF7766"/>
    <w:rsid w:val="00C010A5"/>
    <w:rsid w:val="00C3489B"/>
    <w:rsid w:val="00C46A1B"/>
    <w:rsid w:val="00C52D44"/>
    <w:rsid w:val="00C84B7B"/>
    <w:rsid w:val="00C86EEF"/>
    <w:rsid w:val="00CA3858"/>
    <w:rsid w:val="00CA649F"/>
    <w:rsid w:val="00CC41E6"/>
    <w:rsid w:val="00CD4EC8"/>
    <w:rsid w:val="00CE677B"/>
    <w:rsid w:val="00CE6E04"/>
    <w:rsid w:val="00CF571E"/>
    <w:rsid w:val="00CF62FA"/>
    <w:rsid w:val="00D071F8"/>
    <w:rsid w:val="00D13681"/>
    <w:rsid w:val="00D156CA"/>
    <w:rsid w:val="00D32D85"/>
    <w:rsid w:val="00D36CCD"/>
    <w:rsid w:val="00D55F70"/>
    <w:rsid w:val="00D603D5"/>
    <w:rsid w:val="00D72B17"/>
    <w:rsid w:val="00D808EA"/>
    <w:rsid w:val="00DA3E6B"/>
    <w:rsid w:val="00DA4791"/>
    <w:rsid w:val="00DB6D83"/>
    <w:rsid w:val="00DC000F"/>
    <w:rsid w:val="00DC44EC"/>
    <w:rsid w:val="00DD50BE"/>
    <w:rsid w:val="00DE1478"/>
    <w:rsid w:val="00DE51E0"/>
    <w:rsid w:val="00DF7352"/>
    <w:rsid w:val="00E028C5"/>
    <w:rsid w:val="00E06942"/>
    <w:rsid w:val="00E30AA1"/>
    <w:rsid w:val="00E439F9"/>
    <w:rsid w:val="00E44511"/>
    <w:rsid w:val="00E47FE4"/>
    <w:rsid w:val="00E5063E"/>
    <w:rsid w:val="00E53479"/>
    <w:rsid w:val="00E751A1"/>
    <w:rsid w:val="00EB2277"/>
    <w:rsid w:val="00EC1A4B"/>
    <w:rsid w:val="00EC2279"/>
    <w:rsid w:val="00EC6CB0"/>
    <w:rsid w:val="00ED0AC6"/>
    <w:rsid w:val="00EE205A"/>
    <w:rsid w:val="00F11A70"/>
    <w:rsid w:val="00F142AA"/>
    <w:rsid w:val="00F30B7F"/>
    <w:rsid w:val="00F310F8"/>
    <w:rsid w:val="00F51208"/>
    <w:rsid w:val="00F5780D"/>
    <w:rsid w:val="00F64E5D"/>
    <w:rsid w:val="00F714F9"/>
    <w:rsid w:val="00F86148"/>
    <w:rsid w:val="00FA08BF"/>
    <w:rsid w:val="00FA5BEE"/>
    <w:rsid w:val="00FD11A4"/>
    <w:rsid w:val="00FE0A4E"/>
    <w:rsid w:val="00FF3032"/>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96CB"/>
  <w15:chartTrackingRefBased/>
  <w15:docId w15:val="{5C68A023-9205-4049-81BC-C191F44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6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3A65"/>
    <w:pPr>
      <w:ind w:left="720"/>
      <w:contextualSpacing/>
    </w:pPr>
  </w:style>
  <w:style w:type="character" w:styleId="Hyperlink">
    <w:name w:val="Hyperlink"/>
    <w:basedOn w:val="DefaultParagraphFont"/>
    <w:uiPriority w:val="99"/>
    <w:unhideWhenUsed/>
    <w:rsid w:val="000F3A65"/>
    <w:rPr>
      <w:color w:val="0563C1" w:themeColor="hyperlink"/>
      <w:u w:val="single"/>
    </w:rPr>
  </w:style>
  <w:style w:type="character" w:customStyle="1" w:styleId="break-words">
    <w:name w:val="break-words"/>
    <w:basedOn w:val="DefaultParagraphFont"/>
    <w:rsid w:val="000F3A65"/>
  </w:style>
  <w:style w:type="character" w:styleId="Strong">
    <w:name w:val="Strong"/>
    <w:basedOn w:val="DefaultParagraphFont"/>
    <w:uiPriority w:val="22"/>
    <w:qFormat/>
    <w:rsid w:val="005B72A5"/>
    <w:rPr>
      <w:b/>
      <w:bCs/>
    </w:rPr>
  </w:style>
  <w:style w:type="table" w:styleId="TableGrid">
    <w:name w:val="Table Grid"/>
    <w:basedOn w:val="TableNormal"/>
    <w:uiPriority w:val="39"/>
    <w:rsid w:val="004E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70"/>
    <w:rPr>
      <w:kern w:val="2"/>
      <w:lang w:val="en-IN"/>
      <w14:ligatures w14:val="standardContextual"/>
    </w:rPr>
  </w:style>
  <w:style w:type="paragraph" w:styleId="Footer">
    <w:name w:val="footer"/>
    <w:basedOn w:val="Normal"/>
    <w:link w:val="FooterChar"/>
    <w:uiPriority w:val="99"/>
    <w:unhideWhenUsed/>
    <w:rsid w:val="00F1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70"/>
    <w:rPr>
      <w:kern w:val="2"/>
      <w:lang w:val="en-IN"/>
      <w14:ligatures w14:val="standardContextual"/>
    </w:rPr>
  </w:style>
  <w:style w:type="character" w:styleId="PlaceholderText">
    <w:name w:val="Placeholder Text"/>
    <w:basedOn w:val="DefaultParagraphFont"/>
    <w:uiPriority w:val="99"/>
    <w:semiHidden/>
    <w:rsid w:val="00C86E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5903">
      <w:bodyDiv w:val="1"/>
      <w:marLeft w:val="0"/>
      <w:marRight w:val="0"/>
      <w:marTop w:val="0"/>
      <w:marBottom w:val="0"/>
      <w:divBdr>
        <w:top w:val="none" w:sz="0" w:space="0" w:color="auto"/>
        <w:left w:val="none" w:sz="0" w:space="0" w:color="auto"/>
        <w:bottom w:val="none" w:sz="0" w:space="0" w:color="auto"/>
        <w:right w:val="none" w:sz="0" w:space="0" w:color="auto"/>
      </w:divBdr>
    </w:div>
    <w:div w:id="10436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sv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svg"/><Relationship Id="rId53" Type="http://schemas.openxmlformats.org/officeDocument/2006/relationships/image" Target="media/image46.png"/><Relationship Id="rId58" Type="http://schemas.openxmlformats.org/officeDocument/2006/relationships/image" Target="media/image51.svg"/><Relationship Id="rId74" Type="http://schemas.openxmlformats.org/officeDocument/2006/relationships/image" Target="media/image67.png"/><Relationship Id="rId79" Type="http://schemas.openxmlformats.org/officeDocument/2006/relationships/image" Target="media/image72.svg"/><Relationship Id="rId102" Type="http://schemas.openxmlformats.org/officeDocument/2006/relationships/hyperlink" Target="https://github.com/manishmawatwal/statistics_book/blob/main/cherry_picking.ipynb" TargetMode="External"/><Relationship Id="rId5" Type="http://schemas.openxmlformats.org/officeDocument/2006/relationships/webSettings" Target="webSettings.xml"/><Relationship Id="rId90" Type="http://schemas.openxmlformats.org/officeDocument/2006/relationships/image" Target="media/image83.svg"/><Relationship Id="rId95" Type="http://schemas.openxmlformats.org/officeDocument/2006/relationships/hyperlink" Target="https://github.com/manishmawatwal/statistics_book/blob/main/central_limit_theorem.ipynb"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svg"/><Relationship Id="rId48" Type="http://schemas.openxmlformats.org/officeDocument/2006/relationships/image" Target="media/image41.svg"/><Relationship Id="rId64" Type="http://schemas.openxmlformats.org/officeDocument/2006/relationships/image" Target="media/image57.svg"/><Relationship Id="rId69" Type="http://schemas.openxmlformats.org/officeDocument/2006/relationships/image" Target="media/image62.sv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sv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svg"/><Relationship Id="rId54" Type="http://schemas.openxmlformats.org/officeDocument/2006/relationships/image" Target="media/image47.png"/><Relationship Id="rId62" Type="http://schemas.openxmlformats.org/officeDocument/2006/relationships/image" Target="media/image55.svg"/><Relationship Id="rId70" Type="http://schemas.openxmlformats.org/officeDocument/2006/relationships/image" Target="media/image63.png"/><Relationship Id="rId75" Type="http://schemas.openxmlformats.org/officeDocument/2006/relationships/image" Target="media/image68.svg"/><Relationship Id="rId83" Type="http://schemas.openxmlformats.org/officeDocument/2006/relationships/image" Target="media/image76.svg"/><Relationship Id="rId88" Type="http://schemas.openxmlformats.org/officeDocument/2006/relationships/image" Target="media/image81.svg"/><Relationship Id="rId91" Type="http://schemas.openxmlformats.org/officeDocument/2006/relationships/image" Target="media/image84.png"/><Relationship Id="rId96" Type="http://schemas.openxmlformats.org/officeDocument/2006/relationships/hyperlink" Target="https://github.com/manishmawatwal/statistics_book/blob/main/law_of_large_numbers.ipyn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sv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svg"/><Relationship Id="rId60" Type="http://schemas.openxmlformats.org/officeDocument/2006/relationships/image" Target="media/image53.svg"/><Relationship Id="rId65" Type="http://schemas.openxmlformats.org/officeDocument/2006/relationships/image" Target="media/image58.png"/><Relationship Id="rId73" Type="http://schemas.openxmlformats.org/officeDocument/2006/relationships/image" Target="media/image66.svg"/><Relationship Id="rId78" Type="http://schemas.openxmlformats.org/officeDocument/2006/relationships/image" Target="media/image71.png"/><Relationship Id="rId81" Type="http://schemas.openxmlformats.org/officeDocument/2006/relationships/image" Target="media/image74.svg"/><Relationship Id="rId86" Type="http://schemas.openxmlformats.org/officeDocument/2006/relationships/image" Target="media/image79.svg"/><Relationship Id="rId94" Type="http://schemas.openxmlformats.org/officeDocument/2006/relationships/image" Target="media/image87.svg"/><Relationship Id="rId99" Type="http://schemas.openxmlformats.org/officeDocument/2006/relationships/hyperlink" Target="https://github.com/manishmawatwal/statistics_book/blob/main/expectation_discrete_continuous.ipynb" TargetMode="External"/><Relationship Id="rId101" Type="http://schemas.openxmlformats.org/officeDocument/2006/relationships/hyperlink" Target="https://github.com/manishmawatwal/statistics_book/blob/main/correlation_covariance.ipyn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svg"/><Relationship Id="rId18" Type="http://schemas.openxmlformats.org/officeDocument/2006/relationships/image" Target="media/image11.png"/><Relationship Id="rId39" Type="http://schemas.openxmlformats.org/officeDocument/2006/relationships/image" Target="media/image32.svg"/><Relationship Id="rId34" Type="http://schemas.openxmlformats.org/officeDocument/2006/relationships/image" Target="media/image27.svg"/><Relationship Id="rId50" Type="http://schemas.openxmlformats.org/officeDocument/2006/relationships/image" Target="media/image43.sv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hyperlink" Target="https://github.com/manishmawatwal/statistics_book/blob/main/z_score.ipynb"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svg"/><Relationship Id="rId92" Type="http://schemas.openxmlformats.org/officeDocument/2006/relationships/image" Target="media/image85.sv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sv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svg"/><Relationship Id="rId14" Type="http://schemas.openxmlformats.org/officeDocument/2006/relationships/image" Target="media/image7.png"/><Relationship Id="rId30" Type="http://schemas.openxmlformats.org/officeDocument/2006/relationships/image" Target="media/image23.svg"/><Relationship Id="rId35" Type="http://schemas.openxmlformats.org/officeDocument/2006/relationships/image" Target="media/image28.png"/><Relationship Id="rId56" Type="http://schemas.openxmlformats.org/officeDocument/2006/relationships/image" Target="media/image49.svg"/><Relationship Id="rId77" Type="http://schemas.openxmlformats.org/officeDocument/2006/relationships/image" Target="media/image70.svg"/><Relationship Id="rId100" Type="http://schemas.openxmlformats.org/officeDocument/2006/relationships/hyperlink" Target="https://github.com/manishmawatwal/statistics_book/blob/main/5_point_summary.ipynb"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hyperlink" Target="https://github.com/manishmawatwal/statistics_book/blob/main/significance_level_confidence_level.ipynb"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svg"/><Relationship Id="rId67" Type="http://schemas.openxmlformats.org/officeDocument/2006/relationships/image" Target="media/image6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4E19-7141-42A5-BDC4-FA6B904A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130</Pages>
  <Words>27347</Words>
  <Characters>155880</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Mawatwal, Manish Kumar</dc:creator>
  <cp:keywords/>
  <dc:description/>
  <cp:lastModifiedBy>Mawatwal, Manish Kumar</cp:lastModifiedBy>
  <cp:revision>95</cp:revision>
  <dcterms:created xsi:type="dcterms:W3CDTF">2023-08-22T13:23:00Z</dcterms:created>
  <dcterms:modified xsi:type="dcterms:W3CDTF">2023-08-29T06:58:00Z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2023-08-22T13:23:43Z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6dbd8637-fd03-494b-b806-1be9ff43536a</vt:lpwstr>
  </property>
  <property fmtid="{D5CDD505-2E9C-101B-9397-08002B2CF9AE}" pid="8" name="MSIP_Label_ea60d57e-af5b-4752-ac57-3e4f28ca11dc_ContentBits">
    <vt:lpwstr>0</vt:lpwstr>
  </property>
</Properties>
</file>