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099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rFonts w:hint="default" w:ascii="Arial Black" w:hAnsi="Arial Black" w:eastAsia="Arial" w:cs="Arial Black"/>
          <w:i w:val="0"/>
          <w:iCs w:val="0"/>
          <w:caps w:val="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Arial Black" w:hAnsi="Arial Black" w:eastAsia="Arial" w:cs="Arial Black"/>
          <w:i w:val="0"/>
          <w:iCs w:val="0"/>
          <w:caps w:val="0"/>
          <w:spacing w:val="0"/>
          <w:sz w:val="40"/>
          <w:szCs w:val="40"/>
          <w:bdr w:val="none" w:color="auto" w:sz="0" w:space="0"/>
          <w:shd w:val="clear" w:fill="FFFFFF"/>
          <w:lang w:val="en-US"/>
        </w:rPr>
        <w:t xml:space="preserve">   Problems on train </w:t>
      </w:r>
    </w:p>
    <w:p w14:paraId="017E54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1.</w:t>
      </w:r>
      <w:r>
        <w:rPr>
          <w:rFonts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km/hr to m/s conversion:</w:t>
      </w:r>
    </w:p>
    <w:tbl>
      <w:tblPr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486"/>
        <w:gridCol w:w="647"/>
        <w:gridCol w:w="286"/>
        <w:gridCol w:w="486"/>
        <w:gridCol w:w="647"/>
      </w:tblGrid>
      <w:tr w14:paraId="1820197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054A59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km/hr =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3D86D2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6B9169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x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shd w:val="clear"/>
            <w:tcMar>
              <w:bottom w:w="24" w:type="dxa"/>
            </w:tcMar>
            <w:vAlign w:val="bottom"/>
          </w:tcPr>
          <w:p w14:paraId="1D3AF5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bottom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038758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2E6A8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m/s.</w:t>
            </w:r>
          </w:p>
        </w:tc>
      </w:tr>
      <w:tr w14:paraId="71EE9D2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231D6300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3C2ABD41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7D7A369F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24" w:type="dxa"/>
            </w:tcMar>
            <w:vAlign w:val="top"/>
          </w:tcPr>
          <w:p w14:paraId="15A767A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64A5B788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44D8FE29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</w:tr>
    </w:tbl>
    <w:p w14:paraId="6EED599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rPr>
          <w:sz w:val="28"/>
          <w:szCs w:val="28"/>
        </w:rPr>
      </w:pPr>
      <w:bookmarkStart w:id="0" w:name="_GoBack"/>
      <w:bookmarkEnd w:id="0"/>
    </w:p>
    <w:p w14:paraId="4C148C31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right="0" w:rightChars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m/s to km/hr conversion:</w:t>
      </w:r>
    </w:p>
    <w:tbl>
      <w:tblPr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486"/>
        <w:gridCol w:w="647"/>
        <w:gridCol w:w="286"/>
        <w:gridCol w:w="486"/>
        <w:gridCol w:w="1008"/>
      </w:tblGrid>
      <w:tr w14:paraId="01AC055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1A73D1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m/s =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027AE12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1CFBFA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x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shd w:val="clear"/>
            <w:tcMar>
              <w:bottom w:w="24" w:type="dxa"/>
            </w:tcMar>
            <w:vAlign w:val="bottom"/>
          </w:tcPr>
          <w:p w14:paraId="53635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bottom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4BAAB5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84" w:type="dxa"/>
              <w:right w:w="84" w:type="dxa"/>
            </w:tcMar>
            <w:vAlign w:val="center"/>
          </w:tcPr>
          <w:p w14:paraId="12345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km/hr.</w:t>
            </w:r>
          </w:p>
        </w:tc>
      </w:tr>
      <w:tr w14:paraId="567CCB3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731BAE8E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5E75C29D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2924203C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24" w:type="dxa"/>
            </w:tcMar>
            <w:vAlign w:val="top"/>
          </w:tcPr>
          <w:p w14:paraId="0BBB1A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vAlign w:val="center"/>
          </w:tcPr>
          <w:p w14:paraId="6AEF9A0F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84" w:type="dxa"/>
              <w:right w:w="84" w:type="dxa"/>
            </w:tcMar>
            <w:vAlign w:val="center"/>
          </w:tcPr>
          <w:p w14:paraId="53ED9C7D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</w:tr>
    </w:tbl>
    <w:p w14:paraId="74FE56C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rPr>
          <w:sz w:val="28"/>
          <w:szCs w:val="28"/>
        </w:rPr>
      </w:pPr>
    </w:p>
    <w:p w14:paraId="2BF572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"https://www.indiabix.com/aptitude/time-and-distance/formulas"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Formulas for finding Speed, Time and Distance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 w14:paraId="6897BC8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rPr>
          <w:sz w:val="28"/>
          <w:szCs w:val="28"/>
        </w:rPr>
      </w:pPr>
    </w:p>
    <w:p w14:paraId="08D315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Time taken by a train of length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to pass a pole or standing man or a signal post is equal to the time taken by the train to cover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metres.</w:t>
      </w:r>
    </w:p>
    <w:p w14:paraId="463475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Time taken by a train of length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to pass a stationery object of length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is the time taken by the train to cover (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+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 metres.</w:t>
      </w:r>
    </w:p>
    <w:p w14:paraId="32B6CD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Suppose two trains or two objects bodies are moving in the same direction at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 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m/s, where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&gt;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 then their relative speed is = (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-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 m/s.</w:t>
      </w:r>
    </w:p>
    <w:p w14:paraId="3FEB9A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Suppose two trains or two objects bodies are moving in opposite directions at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 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m/s, then their relative speed is = (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+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 m/s.</w:t>
      </w:r>
    </w:p>
    <w:p w14:paraId="4ECCC4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If two trains of length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are moving in opposite directions at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 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m/s, then:</w:t>
      </w:r>
    </w:p>
    <w:tbl>
      <w:tblPr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96"/>
        <w:gridCol w:w="1266"/>
        <w:gridCol w:w="647"/>
      </w:tblGrid>
      <w:tr w14:paraId="640550B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2C3F9E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The time taken by the trains to cross each other =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shd w:val="clear"/>
            <w:tcMar>
              <w:bottom w:w="24" w:type="dxa"/>
            </w:tcMar>
            <w:vAlign w:val="bottom"/>
          </w:tcPr>
          <w:p w14:paraId="6D2957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bottom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+ 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84" w:type="dxa"/>
            </w:tcMar>
            <w:vAlign w:val="center"/>
          </w:tcPr>
          <w:p w14:paraId="459772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sec.</w:t>
            </w:r>
          </w:p>
        </w:tc>
      </w:tr>
      <w:tr w14:paraId="0594A6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35FE0100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24" w:type="dxa"/>
            </w:tcMar>
            <w:vAlign w:val="top"/>
          </w:tcPr>
          <w:p w14:paraId="1F0B2B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+ 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84" w:type="dxa"/>
            </w:tcMar>
            <w:vAlign w:val="center"/>
          </w:tcPr>
          <w:p w14:paraId="71B9078D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</w:tr>
    </w:tbl>
    <w:p w14:paraId="260A173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rPr>
          <w:sz w:val="28"/>
          <w:szCs w:val="28"/>
        </w:rPr>
      </w:pPr>
    </w:p>
    <w:p w14:paraId="39C0E3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If two trains of length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metres are moving in the same direction at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 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m/s, then:</w:t>
      </w:r>
    </w:p>
    <w:p w14:paraId="7BCE0C1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rPr>
          <w:sz w:val="28"/>
          <w:szCs w:val="28"/>
        </w:rPr>
      </w:pPr>
    </w:p>
    <w:p w14:paraId="525398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rPr>
          <w:sz w:val="28"/>
          <w:szCs w:val="28"/>
        </w:rPr>
      </w:pPr>
    </w:p>
    <w:tbl>
      <w:tblPr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96"/>
        <w:gridCol w:w="1266"/>
        <w:gridCol w:w="647"/>
      </w:tblGrid>
      <w:tr w14:paraId="01EEA4D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20F65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The time taken by the faster train to cross the slower train =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shd w:val="clear"/>
            <w:tcMar>
              <w:bottom w:w="24" w:type="dxa"/>
            </w:tcMar>
            <w:vAlign w:val="bottom"/>
          </w:tcPr>
          <w:p w14:paraId="5953E28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bottom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+ 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84" w:type="dxa"/>
            </w:tcMar>
            <w:vAlign w:val="center"/>
          </w:tcPr>
          <w:p w14:paraId="665362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sec.</w:t>
            </w:r>
          </w:p>
        </w:tc>
      </w:tr>
      <w:tr w14:paraId="3389EB4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right w:w="84" w:type="dxa"/>
            </w:tcMar>
            <w:vAlign w:val="center"/>
          </w:tcPr>
          <w:p w14:paraId="72882EAB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24" w:type="dxa"/>
            </w:tcMar>
            <w:vAlign w:val="top"/>
          </w:tcPr>
          <w:p w14:paraId="7E74F6D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- </w:t>
            </w:r>
            <w:r>
              <w:rPr>
                <w:rFonts w:ascii="SimSun" w:hAnsi="SimSun" w:eastAsia="SimSun" w:cs="SimSun"/>
                <w:i/>
                <w:iCs/>
                <w:color w:val="CB36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ascii="SimSun" w:hAnsi="SimSun" w:eastAsia="SimSun" w:cs="SimSun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84" w:type="dxa"/>
            </w:tcMar>
            <w:vAlign w:val="center"/>
          </w:tcPr>
          <w:p w14:paraId="618A9C07">
            <w:pPr>
              <w:jc w:val="center"/>
              <w:rPr>
                <w:rFonts w:hint="eastAsia" w:ascii="SimSun"/>
                <w:sz w:val="28"/>
                <w:szCs w:val="28"/>
              </w:rPr>
            </w:pPr>
          </w:p>
        </w:tc>
      </w:tr>
    </w:tbl>
    <w:p w14:paraId="505023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rPr>
          <w:sz w:val="28"/>
          <w:szCs w:val="28"/>
        </w:rPr>
      </w:pPr>
    </w:p>
    <w:p w14:paraId="4B1FDF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If two trains (or bodies) start at the same time from points A and B towards each other and after crossing they take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and </w:t>
      </w:r>
      <w:r>
        <w:rPr>
          <w:rFonts w:hint="default" w:ascii="Arial" w:hAnsi="Arial" w:eastAsia="Arial" w:cs="Arial"/>
          <w:i/>
          <w:iCs/>
          <w:caps w:val="0"/>
          <w:color w:val="CB360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sec in reaching B and A respectively, then:</w:t>
      </w:r>
    </w:p>
    <w:p w14:paraId="7ED071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10" w:afterAutospacing="0" w:line="240" w:lineRule="auto"/>
        <w:ind w:left="0" w:right="0"/>
        <w:rPr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(A's speed) : (B's speed) = (b : a)</w:t>
      </w:r>
    </w:p>
    <w:p w14:paraId="616AD5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rPr>
          <w:sz w:val="28"/>
          <w:szCs w:val="28"/>
        </w:rPr>
      </w:pPr>
    </w:p>
    <w:p w14:paraId="087BD0E6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44770"/>
    <w:rsid w:val="7484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2025-04-29T12:47:00Z</dcterms:created>
  <dc:creator>manis</dc:creator>
  <cp:lastModifiedBy>manis</cp:lastModifiedBy>
  <dcterms:modified xsi:type="dcterms:W3CDTF">2025-04-29T12:54:04Z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D44E4603F23F4B0AAC4812A5A34316DF_11</vt:lpwstr>
  </property>
</Properties>
</file>