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5CCA0C54" w:rsidR="009000CE" w:rsidRDefault="00632463" w:rsidP="00ED34AE">
                <w:pPr>
                  <w:pStyle w:val="Title"/>
                </w:pPr>
                <w:r>
                  <w:t xml:space="preserve">New York Restaurant Inspection Results </w:t>
                </w:r>
                <w:r w:rsidR="00ED34AE">
                  <w:t>Executive Summary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112D4390" w14:textId="77777777" w:rsidR="001B0B17" w:rsidRPr="008B73FE" w:rsidRDefault="001B0B17" w:rsidP="008B73FE">
            <w:pPr>
              <w:spacing w:after="0"/>
              <w:ind w:right="713"/>
              <w:jc w:val="right"/>
              <w:rPr>
                <w:rStyle w:val="normaltextrun"/>
                <w:rFonts w:ascii="Calibri" w:hAnsi="Calibri" w:cs="Calibri"/>
                <w:color w:val="2E74B5" w:themeColor="accent1" w:themeShade="BF"/>
                <w:shd w:val="clear" w:color="auto" w:fill="FFFFFF"/>
                <w:lang w:val="en-GB"/>
              </w:rPr>
            </w:pPr>
            <w:r w:rsidRPr="008B73FE">
              <w:rPr>
                <w:rStyle w:val="normaltextrun"/>
                <w:rFonts w:ascii="Calibri" w:hAnsi="Calibri" w:cs="Calibri"/>
                <w:color w:val="2E74B5" w:themeColor="accent1" w:themeShade="BF"/>
                <w:shd w:val="clear" w:color="auto" w:fill="FFFFFF"/>
                <w:lang w:val="en-GB"/>
              </w:rPr>
              <w:t>Kartik Mathur(s5309927)</w:t>
            </w:r>
          </w:p>
          <w:p w14:paraId="1085B798" w14:textId="77777777" w:rsidR="001B0B17" w:rsidRPr="008B73FE" w:rsidRDefault="001B0B17" w:rsidP="008B73FE">
            <w:pPr>
              <w:spacing w:after="0"/>
              <w:ind w:right="713"/>
              <w:jc w:val="right"/>
              <w:rPr>
                <w:rStyle w:val="normaltextrun"/>
                <w:rFonts w:ascii="Calibri" w:hAnsi="Calibri" w:cs="Calibri"/>
                <w:color w:val="2E74B5" w:themeColor="accent1" w:themeShade="BF"/>
                <w:shd w:val="clear" w:color="auto" w:fill="FFFFFF"/>
                <w:lang w:val="en-GB"/>
              </w:rPr>
            </w:pPr>
            <w:r w:rsidRPr="008B73FE">
              <w:rPr>
                <w:rStyle w:val="normaltextrun"/>
                <w:rFonts w:ascii="Calibri" w:hAnsi="Calibri" w:cs="Calibri"/>
                <w:color w:val="2E74B5" w:themeColor="accent1" w:themeShade="BF"/>
                <w:shd w:val="clear" w:color="auto" w:fill="FFFFFF"/>
                <w:lang w:val="en-GB"/>
              </w:rPr>
              <w:t xml:space="preserve">Manish Shrestha ( </w:t>
            </w:r>
            <w:r w:rsidRPr="008B73FE">
              <w:rPr>
                <w:rStyle w:val="normaltextrun"/>
                <w:rFonts w:ascii="Calibri" w:hAnsi="Calibri" w:cs="Calibri"/>
                <w:color w:val="2E74B5" w:themeColor="accent1" w:themeShade="BF"/>
                <w:bdr w:val="none" w:sz="0" w:space="0" w:color="auto" w:frame="1"/>
                <w:lang w:val="en-GB"/>
              </w:rPr>
              <w:t>s5308120 )</w:t>
            </w:r>
          </w:p>
          <w:p w14:paraId="74E0F23F" w14:textId="413D045E" w:rsidR="001B0B17" w:rsidRPr="008B73FE" w:rsidRDefault="001B0B17" w:rsidP="008B73FE">
            <w:pPr>
              <w:spacing w:after="0"/>
              <w:ind w:right="713"/>
              <w:jc w:val="right"/>
              <w:rPr>
                <w:rStyle w:val="eop"/>
                <w:rFonts w:ascii="Calibri" w:hAnsi="Calibri" w:cs="Calibri"/>
                <w:color w:val="2E74B5" w:themeColor="accent1" w:themeShade="BF"/>
                <w:shd w:val="clear" w:color="auto" w:fill="FFFFFF"/>
              </w:rPr>
            </w:pPr>
            <w:r w:rsidRPr="008B73FE">
              <w:rPr>
                <w:rStyle w:val="normaltextrun"/>
                <w:rFonts w:ascii="Calibri" w:hAnsi="Calibri" w:cs="Calibri"/>
                <w:color w:val="2E74B5" w:themeColor="accent1" w:themeShade="BF"/>
                <w:shd w:val="clear" w:color="auto" w:fill="FFFFFF"/>
                <w:lang w:val="en-GB"/>
              </w:rPr>
              <w:t>Nivethaa Elangovan ( s5298899 )</w:t>
            </w:r>
          </w:p>
          <w:p w14:paraId="08BDC438" w14:textId="7A7884CE" w:rsidR="009000CE" w:rsidRDefault="009000CE">
            <w:pPr>
              <w:pStyle w:val="Heading3"/>
            </w:pPr>
          </w:p>
          <w:p w14:paraId="731D4453" w14:textId="18D0FD87" w:rsidR="009000CE" w:rsidRDefault="001B0B17">
            <w:pPr>
              <w:pStyle w:val="Heading3"/>
            </w:pPr>
            <w:r>
              <w:t>7</w:t>
            </w:r>
            <w:r w:rsidR="00184AA9">
              <w:t>810ICT Software Technologies</w:t>
            </w:r>
          </w:p>
          <w:p w14:paraId="44D315E5" w14:textId="59BC6C59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 w:fullDate="2023-10-08T00:00:00Z"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120262">
                  <w:t>October 8, 2023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>
          <w:footerReference w:type="first" r:id="rId7"/>
          <w:pgSz w:w="12240" w:h="15840" w:code="1"/>
          <w:pgMar w:top="1440" w:right="1440" w:bottom="1440" w:left="1440" w:header="720" w:footer="720" w:gutter="0"/>
          <w:pgBorders w:display="firstPage">
            <w:top w:val="single" w:sz="36" w:space="1" w:color="2E74B5" w:themeColor="accent1" w:themeShade="BF"/>
            <w:left w:val="single" w:sz="36" w:space="4" w:color="2E74B5" w:themeColor="accent1" w:themeShade="BF"/>
            <w:bottom w:val="single" w:sz="36" w:space="1" w:color="2E74B5" w:themeColor="accent1" w:themeShade="BF"/>
            <w:right w:val="single" w:sz="36" w:space="4" w:color="2E74B5" w:themeColor="accent1" w:themeShade="BF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Content>
        <w:p w14:paraId="0C919BED" w14:textId="77777777" w:rsidR="009000CE" w:rsidRDefault="00184AA9">
          <w:pPr>
            <w:pStyle w:val="Heading1"/>
          </w:pPr>
          <w:r w:rsidRPr="00184AA9">
            <w:t>Abstract</w:t>
          </w:r>
        </w:p>
      </w:sdtContent>
    </w:sdt>
    <w:p w14:paraId="2602CD8B" w14:textId="40F91879" w:rsidR="009000CE" w:rsidRDefault="003E2C15" w:rsidP="00A540D9">
      <w:pPr>
        <w:ind w:left="0"/>
        <w:jc w:val="both"/>
      </w:pPr>
      <w:r>
        <w:tab/>
      </w:r>
      <w:r w:rsidR="006150FB">
        <w:t>Th</w:t>
      </w:r>
      <w:r w:rsidR="00CC7EB6">
        <w:t xml:space="preserve">e NYC Department of Health has conducted inspections around various restaurants in New York City </w:t>
      </w:r>
      <w:r w:rsidR="00A540D9">
        <w:t xml:space="preserve">which have been graded based on several factors. </w:t>
      </w:r>
      <w:r w:rsidR="00845B46">
        <w:t>The data has been collected and documented for a period of seven years. The major factor of interest in this analysis is the various kinds of violations</w:t>
      </w:r>
      <w:r w:rsidR="00546465">
        <w:t xml:space="preserve">, criticality score and their distribution over suburbs. </w:t>
      </w:r>
      <w:r w:rsidR="00FA5F6A">
        <w:t xml:space="preserve">The main insight covers </w:t>
      </w:r>
      <w:r w:rsidR="00A10EA6">
        <w:t xml:space="preserve">the </w:t>
      </w:r>
      <w:r w:rsidR="00FA5F6A">
        <w:t>a</w:t>
      </w:r>
      <w:r w:rsidR="00425821">
        <w:t xml:space="preserve">nalysis of violations caused by animals other than fish across different suburbs and their trend over time. </w:t>
      </w:r>
      <w:r w:rsidR="00A10EA6">
        <w:t>As a variety of cuisines are found across the city, we aim to identify the cuisine that causes the most and the least violations.</w:t>
      </w:r>
      <w:r w:rsidR="00184AA9"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7154CB08" w14:textId="63C234F1" w:rsidR="002E0D83" w:rsidRDefault="00101DCA" w:rsidP="00101DCA">
      <w:pPr>
        <w:jc w:val="both"/>
      </w:pPr>
      <w:r>
        <w:t>The health</w:t>
      </w:r>
      <w:r w:rsidR="002E0D83">
        <w:t xml:space="preserve"> and safety of </w:t>
      </w:r>
      <w:r w:rsidR="0026684F">
        <w:t xml:space="preserve">customers is vital for a business to run successfully. It </w:t>
      </w:r>
      <w:r>
        <w:t>has become</w:t>
      </w:r>
      <w:r w:rsidR="0026684F">
        <w:t xml:space="preserve"> a crucial factor in the food industry with </w:t>
      </w:r>
      <w:r>
        <w:t xml:space="preserve">an </w:t>
      </w:r>
      <w:r w:rsidR="0026684F">
        <w:t xml:space="preserve">increasing number of </w:t>
      </w:r>
      <w:r>
        <w:t xml:space="preserve">options available in the global market. </w:t>
      </w:r>
      <w:r w:rsidR="00DE1130">
        <w:t xml:space="preserve">Though governments have many rules and regulations to regulate food handling in these industries, </w:t>
      </w:r>
      <w:r w:rsidR="0095608F">
        <w:t xml:space="preserve">it is </w:t>
      </w:r>
      <w:r w:rsidR="007F60A0">
        <w:t xml:space="preserve">undeniable </w:t>
      </w:r>
      <w:r w:rsidR="0095608F">
        <w:t xml:space="preserve">that they have to be constantly monitored to ensure that these are followed. </w:t>
      </w:r>
    </w:p>
    <w:p w14:paraId="10EEFA9B" w14:textId="57F93897" w:rsidR="00487083" w:rsidRDefault="00487083" w:rsidP="00101DCA">
      <w:pPr>
        <w:jc w:val="both"/>
      </w:pPr>
      <w:r>
        <w:t xml:space="preserve">This report aims to study the </w:t>
      </w:r>
      <w:r w:rsidR="00E27E7D">
        <w:t xml:space="preserve">analysis results of inspections conducted across various restaurants in New York City. </w:t>
      </w:r>
      <w:r w:rsidR="000F4FAD">
        <w:t xml:space="preserve">The data was collected by </w:t>
      </w:r>
      <w:r w:rsidR="000F4FAD">
        <w:t xml:space="preserve">the NYC Department of Health. </w:t>
      </w:r>
      <w:r w:rsidR="00763565">
        <w:t xml:space="preserve">The inspection result includes a period of </w:t>
      </w:r>
      <w:r w:rsidR="005D2CAB">
        <w:t>seven</w:t>
      </w:r>
      <w:r w:rsidR="00763565">
        <w:t xml:space="preserve"> years from </w:t>
      </w:r>
      <w:r w:rsidR="00922E0C">
        <w:t>Jan</w:t>
      </w:r>
      <w:r w:rsidR="002E0266">
        <w:t>uary 0</w:t>
      </w:r>
      <w:r w:rsidR="00922E0C">
        <w:t xml:space="preserve">1, </w:t>
      </w:r>
      <w:r w:rsidR="00763565">
        <w:t>201</w:t>
      </w:r>
      <w:r w:rsidR="00922FEB">
        <w:t>0</w:t>
      </w:r>
      <w:r w:rsidR="00D072BC">
        <w:t>,</w:t>
      </w:r>
      <w:r w:rsidR="00763565">
        <w:t xml:space="preserve"> to </w:t>
      </w:r>
      <w:r w:rsidR="00922E0C">
        <w:t xml:space="preserve">August 29, </w:t>
      </w:r>
      <w:r w:rsidR="00763565">
        <w:t>2017</w:t>
      </w:r>
      <w:r w:rsidR="00C86026">
        <w:t xml:space="preserve">. </w:t>
      </w:r>
      <w:r w:rsidR="00164FCB">
        <w:t xml:space="preserve">The restaurants were </w:t>
      </w:r>
      <w:r w:rsidR="00117CED">
        <w:t xml:space="preserve">inspected and graded </w:t>
      </w:r>
      <w:r w:rsidR="004A3470">
        <w:t xml:space="preserve">based on </w:t>
      </w:r>
      <w:r w:rsidR="004C11C5">
        <w:t xml:space="preserve">violations caused by </w:t>
      </w:r>
      <w:r w:rsidR="004A3470">
        <w:t xml:space="preserve">several factors. </w:t>
      </w:r>
      <w:r w:rsidR="009372FB">
        <w:t>The violations had different codes assigned to them based on criticality. The restaurants that were graded low were re-inspected and graded again.</w:t>
      </w:r>
    </w:p>
    <w:p w14:paraId="10269E4F" w14:textId="395C52CE" w:rsidR="009372FB" w:rsidRPr="002E0D83" w:rsidRDefault="00E51358" w:rsidP="00101DCA">
      <w:pPr>
        <w:jc w:val="both"/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The major </w:t>
      </w:r>
      <w:r w:rsidR="00137B41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features of the data </w:t>
      </w:r>
      <w:r w:rsidR="005A311D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>used for analysis include the suburb where</w:t>
      </w:r>
      <w:r w:rsidR="00225FDC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 the </w:t>
      </w:r>
      <w:r w:rsidR="005A311D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>restaurant</w:t>
      </w:r>
      <w:r w:rsidR="00225FDC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 is located, violation codes</w:t>
      </w:r>
      <w:r w:rsidR="005A311D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 and </w:t>
      </w:r>
      <w:r w:rsidR="00225FDC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>violation descriptions</w:t>
      </w:r>
      <w:r w:rsidR="005A311D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>.</w:t>
      </w:r>
      <w:r w:rsidR="00773F60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 The analysis covers a period of 12 months from </w:t>
      </w:r>
      <w:r w:rsidR="00627D2E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>January 01, 2016 to December 31, 2016</w:t>
      </w:r>
      <w:r w:rsidR="00F31C00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. </w:t>
      </w:r>
      <w:r w:rsidR="00F239DC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>This report covers</w:t>
      </w:r>
      <w:r w:rsidR="002264C6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 significant and releva</w:t>
      </w:r>
      <w:r w:rsidR="009A5464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>n</w:t>
      </w:r>
      <w:r w:rsidR="002264C6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t insights </w:t>
      </w:r>
      <w:r w:rsidR="00EB4A51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>into</w:t>
      </w:r>
      <w:r w:rsidR="002264C6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 xml:space="preserve"> the </w:t>
      </w:r>
      <w:r w:rsidR="00AF0485">
        <w:rPr>
          <w:rStyle w:val="Heading1Char"/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>data.</w:t>
      </w:r>
    </w:p>
    <w:p w14:paraId="2E9E7FA4" w14:textId="77777777" w:rsidR="002D4235" w:rsidRDefault="002D4235" w:rsidP="002D4235">
      <w:pPr>
        <w:rPr>
          <w:rStyle w:val="Heading1Char"/>
        </w:rPr>
      </w:pPr>
      <w:r>
        <w:rPr>
          <w:rStyle w:val="Heading1Char"/>
          <w:b w:val="0"/>
        </w:rPr>
        <w:br w:type="page"/>
      </w:r>
    </w:p>
    <w:p w14:paraId="70C814E0" w14:textId="74394B64" w:rsidR="009000CE" w:rsidRPr="00184AA9" w:rsidRDefault="00ED34AE" w:rsidP="00184AA9">
      <w:pPr>
        <w:pStyle w:val="Heading1"/>
      </w:pPr>
      <w:r>
        <w:rPr>
          <w:rStyle w:val="Heading1Char"/>
          <w:b/>
        </w:rPr>
        <w:lastRenderedPageBreak/>
        <w:t>Analysis 1</w:t>
      </w:r>
      <w:r w:rsidR="007F28F5">
        <w:rPr>
          <w:rStyle w:val="Heading1Char"/>
          <w:b/>
        </w:rPr>
        <w:t>: Analysis of Critical</w:t>
      </w:r>
      <w:r w:rsidR="00BD3B22">
        <w:rPr>
          <w:rStyle w:val="Heading1Char"/>
          <w:b/>
        </w:rPr>
        <w:t>ity</w:t>
      </w:r>
    </w:p>
    <w:p w14:paraId="5BA7C475" w14:textId="6CCA5AF7" w:rsidR="0066048C" w:rsidRPr="003919AD" w:rsidRDefault="003919AD" w:rsidP="003919AD">
      <w:pPr>
        <w:jc w:val="both"/>
      </w:pPr>
      <w:r>
        <w:t xml:space="preserve">The critical score of the inspection result plays a major role in determining the grade awarded to the restaurant. </w:t>
      </w:r>
      <w:r w:rsidR="009263A1">
        <w:t>It determines factors like re-inspections</w:t>
      </w:r>
      <w:r w:rsidR="008E448D">
        <w:t xml:space="preserve"> that could be conducted for a re</w:t>
      </w:r>
      <w:r w:rsidR="00920F86">
        <w:t xml:space="preserve">-evaluation. </w:t>
      </w:r>
      <w:r w:rsidR="008F2D12">
        <w:t xml:space="preserve">Figure 1 and Figure 2 </w:t>
      </w:r>
      <w:r w:rsidR="00A82FAD">
        <w:t>show</w:t>
      </w:r>
      <w:r w:rsidR="008F2D12">
        <w:t xml:space="preserve"> the inspection results that were retrieved for a period of 12 months from </w:t>
      </w:r>
      <w:r w:rsidR="006C055E">
        <w:t xml:space="preserve">January 01, 2016 to December 31, 2016. </w:t>
      </w:r>
    </w:p>
    <w:p w14:paraId="60F8E044" w14:textId="77777777" w:rsidR="006C055E" w:rsidRDefault="00DF5F1D" w:rsidP="006C055E">
      <w:pPr>
        <w:keepNext/>
        <w:spacing w:after="0"/>
      </w:pPr>
      <w:r w:rsidRPr="00DF5F1D">
        <w:rPr>
          <w:color w:val="FF0000"/>
        </w:rPr>
        <w:drawing>
          <wp:inline distT="0" distB="0" distL="0" distR="0" wp14:anchorId="1EB561B1" wp14:editId="051355F0">
            <wp:extent cx="5292090" cy="2007870"/>
            <wp:effectExtent l="19050" t="19050" r="22860" b="11430"/>
            <wp:docPr id="39974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42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0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A77CE" w14:textId="2EFDE8FF" w:rsidR="00F43958" w:rsidRDefault="006C055E" w:rsidP="00972366">
      <w:pPr>
        <w:pStyle w:val="Caption"/>
        <w:spacing w:after="0"/>
      </w:pPr>
      <w:r>
        <w:t xml:space="preserve">Figure </w:t>
      </w:r>
      <w:fldSimple w:instr=" SEQ Figure \* ARABIC ">
        <w:r w:rsidR="00E72D40">
          <w:rPr>
            <w:noProof/>
          </w:rPr>
          <w:t>1</w:t>
        </w:r>
      </w:fldSimple>
      <w:r>
        <w:t xml:space="preserve"> Count of </w:t>
      </w:r>
      <w:r w:rsidR="00A82FAD">
        <w:t>C</w:t>
      </w:r>
      <w:r>
        <w:t xml:space="preserve">ritical </w:t>
      </w:r>
      <w:r w:rsidR="00A82FAD">
        <w:t>Fl</w:t>
      </w:r>
      <w:r>
        <w:t>ags</w:t>
      </w:r>
    </w:p>
    <w:p w14:paraId="6C1D387D" w14:textId="3D989680" w:rsidR="006C055E" w:rsidRPr="006C055E" w:rsidRDefault="006C055E" w:rsidP="006C055E"/>
    <w:p w14:paraId="128B9AF7" w14:textId="77777777" w:rsidR="00A82FAD" w:rsidRDefault="003F6E57" w:rsidP="00972366">
      <w:pPr>
        <w:keepNext/>
        <w:spacing w:after="0"/>
      </w:pPr>
      <w:r w:rsidRPr="003F6E57">
        <w:rPr>
          <w:color w:val="FF0000"/>
        </w:rPr>
        <w:drawing>
          <wp:inline distT="0" distB="0" distL="0" distR="0" wp14:anchorId="6A0CD1D4" wp14:editId="47ABFE8D">
            <wp:extent cx="5379720" cy="1985010"/>
            <wp:effectExtent l="19050" t="19050" r="11430" b="15240"/>
            <wp:docPr id="141957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73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98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9737B" w14:textId="76783D01" w:rsidR="009D4258" w:rsidRDefault="00A82FAD" w:rsidP="00A82FAD">
      <w:pPr>
        <w:pStyle w:val="Caption"/>
      </w:pPr>
      <w:r>
        <w:t xml:space="preserve">Figure </w:t>
      </w:r>
      <w:fldSimple w:instr=" SEQ Figure \* ARABIC ">
        <w:r w:rsidR="00E72D40">
          <w:rPr>
            <w:noProof/>
          </w:rPr>
          <w:t>2</w:t>
        </w:r>
      </w:fldSimple>
      <w:r>
        <w:t xml:space="preserve"> Count of </w:t>
      </w:r>
      <w:r w:rsidR="00C3496F">
        <w:t>Non-Critical</w:t>
      </w:r>
      <w:r>
        <w:t xml:space="preserve"> Flags</w:t>
      </w:r>
    </w:p>
    <w:p w14:paraId="010A6E8D" w14:textId="04E53179" w:rsidR="00703613" w:rsidRPr="00703613" w:rsidRDefault="00703613" w:rsidP="00080D10">
      <w:pPr>
        <w:jc w:val="both"/>
      </w:pPr>
      <w:r>
        <w:t xml:space="preserve">In </w:t>
      </w:r>
      <w:r w:rsidR="00A20556">
        <w:t xml:space="preserve">the </w:t>
      </w:r>
      <w:r>
        <w:t xml:space="preserve">comparison of the results </w:t>
      </w:r>
      <w:r w:rsidR="000028BB">
        <w:t xml:space="preserve">based on the count of critical and </w:t>
      </w:r>
      <w:r w:rsidR="00A20556">
        <w:t>non-critical</w:t>
      </w:r>
      <w:r w:rsidR="000028BB">
        <w:t xml:space="preserve"> flags, it is observed that most of the violations caused by</w:t>
      </w:r>
      <w:r w:rsidR="00AD53EE">
        <w:t xml:space="preserve"> the restaurants were critical</w:t>
      </w:r>
      <w:r w:rsidR="00CD329D">
        <w:t xml:space="preserve"> as the count of critical </w:t>
      </w:r>
      <w:r w:rsidR="00080D10">
        <w:t>scores</w:t>
      </w:r>
      <w:r w:rsidR="00CD329D">
        <w:t xml:space="preserve"> exceeds that of non-critical scores.</w:t>
      </w:r>
    </w:p>
    <w:p w14:paraId="6A7BD116" w14:textId="1D7206BC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2 </w:t>
      </w:r>
      <w:r w:rsidR="00D265D1">
        <w:rPr>
          <w:rStyle w:val="Heading1Char"/>
          <w:b/>
        </w:rPr>
        <w:t xml:space="preserve">Violation Distribution over </w:t>
      </w:r>
      <w:r w:rsidR="003C7C70">
        <w:rPr>
          <w:rStyle w:val="Heading1Char"/>
          <w:b/>
        </w:rPr>
        <w:t>Different</w:t>
      </w:r>
      <w:r w:rsidR="00D265D1">
        <w:rPr>
          <w:rStyle w:val="Heading1Char"/>
          <w:b/>
        </w:rPr>
        <w:t xml:space="preserve"> Suburbs</w:t>
      </w:r>
    </w:p>
    <w:p w14:paraId="79671EF6" w14:textId="0D26B4E3" w:rsidR="00D265D1" w:rsidRPr="00D265D1" w:rsidRDefault="004E2D7F" w:rsidP="00D265D1">
      <w:r>
        <w:t xml:space="preserve">Figure 2 demonstrates the </w:t>
      </w:r>
      <w:r w:rsidR="00D27BAA">
        <w:t xml:space="preserve">count of violations over different suburbs from January 01, 2016 to </w:t>
      </w:r>
      <w:r w:rsidR="00B14D39">
        <w:t xml:space="preserve">December 31, 2016. </w:t>
      </w:r>
    </w:p>
    <w:p w14:paraId="7A5C5389" w14:textId="05E6F904" w:rsidR="00D265D1" w:rsidRDefault="00632C5F" w:rsidP="003940EE">
      <w:pPr>
        <w:keepNext/>
        <w:spacing w:after="0"/>
      </w:pPr>
      <w:r w:rsidRPr="00632C5F">
        <w:drawing>
          <wp:inline distT="0" distB="0" distL="0" distR="0" wp14:anchorId="08EBC42E" wp14:editId="18B92C9C">
            <wp:extent cx="4880610" cy="2152650"/>
            <wp:effectExtent l="19050" t="19050" r="15240" b="19050"/>
            <wp:docPr id="146792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4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40F65" w14:textId="07FFF9AD" w:rsidR="00D265D1" w:rsidRDefault="00D265D1" w:rsidP="00D265D1">
      <w:pPr>
        <w:pStyle w:val="Caption"/>
      </w:pPr>
      <w:r>
        <w:t xml:space="preserve">Figure </w:t>
      </w:r>
      <w:fldSimple w:instr=" SEQ Figure \* ARABIC ">
        <w:r w:rsidR="00E72D40">
          <w:rPr>
            <w:noProof/>
          </w:rPr>
          <w:t>3</w:t>
        </w:r>
      </w:fldSimple>
      <w:r>
        <w:t xml:space="preserve"> Violation distribution over suburbs</w:t>
      </w:r>
    </w:p>
    <w:p w14:paraId="7ABD6CFB" w14:textId="7F1D6E10" w:rsidR="0070688B" w:rsidRDefault="00B14D39" w:rsidP="005B5545">
      <w:pPr>
        <w:jc w:val="both"/>
      </w:pPr>
      <w:r>
        <w:t xml:space="preserve">According to the plot in Figure 3, it is observed that </w:t>
      </w:r>
      <w:r w:rsidR="002F5A48">
        <w:t>Manhattan has the highest number of violations</w:t>
      </w:r>
      <w:r w:rsidR="008222A8">
        <w:t xml:space="preserve">. It is closely followed </w:t>
      </w:r>
      <w:r w:rsidR="00177FDD">
        <w:t xml:space="preserve">by </w:t>
      </w:r>
      <w:r w:rsidR="00E058E8">
        <w:t>Brooklyn and Queens</w:t>
      </w:r>
      <w:r w:rsidR="00710552">
        <w:t xml:space="preserve"> with Staten Island </w:t>
      </w:r>
      <w:r w:rsidR="0070688B">
        <w:t>accounting for the least number of violations</w:t>
      </w:r>
      <w:r w:rsidR="005B5545">
        <w:t>.</w:t>
      </w:r>
    </w:p>
    <w:p w14:paraId="16B322CF" w14:textId="01C257EF" w:rsidR="005B5545" w:rsidRDefault="005B5545" w:rsidP="005B5545">
      <w:pPr>
        <w:jc w:val="both"/>
      </w:pPr>
      <w:r>
        <w:t xml:space="preserve">Apart from the data analysed in the selected range, the count of violations follow a similar pattern </w:t>
      </w:r>
      <w:r w:rsidR="0068332F">
        <w:t>across the entire data</w:t>
      </w:r>
      <w:r w:rsidR="00C239CA">
        <w:t xml:space="preserve"> as shown in Figure 4.</w:t>
      </w:r>
    </w:p>
    <w:p w14:paraId="6E51A078" w14:textId="77777777" w:rsidR="00B824C8" w:rsidRDefault="00C239CA" w:rsidP="00B824C8">
      <w:pPr>
        <w:keepNext/>
        <w:spacing w:after="0"/>
        <w:jc w:val="both"/>
      </w:pPr>
      <w:r w:rsidRPr="00C239CA">
        <w:drawing>
          <wp:inline distT="0" distB="0" distL="0" distR="0" wp14:anchorId="654C9AAB" wp14:editId="4847BDA3">
            <wp:extent cx="3665220" cy="1851660"/>
            <wp:effectExtent l="19050" t="19050" r="11430" b="15240"/>
            <wp:docPr id="111583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0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7" cy="185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2F64F" w14:textId="2220630D" w:rsidR="00C239CA" w:rsidRPr="00B14D39" w:rsidRDefault="00B824C8" w:rsidP="00B824C8">
      <w:pPr>
        <w:pStyle w:val="Caption"/>
        <w:jc w:val="both"/>
      </w:pPr>
      <w:r>
        <w:t xml:space="preserve">Figure </w:t>
      </w:r>
      <w:fldSimple w:instr=" SEQ Figure \* ARABIC ">
        <w:r w:rsidR="00E72D40">
          <w:rPr>
            <w:noProof/>
          </w:rPr>
          <w:t>4</w:t>
        </w:r>
      </w:fldSimple>
      <w:r>
        <w:t xml:space="preserve"> Overall distribution of violation over suburbs</w:t>
      </w:r>
    </w:p>
    <w:p w14:paraId="2B11177A" w14:textId="73CA139A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3 </w:t>
      </w:r>
      <w:r w:rsidR="000D3F9A">
        <w:rPr>
          <w:rStyle w:val="Heading1Char"/>
          <w:b/>
        </w:rPr>
        <w:t>Violations</w:t>
      </w:r>
      <w:r w:rsidR="00100EF0">
        <w:rPr>
          <w:rStyle w:val="Heading1Char"/>
          <w:b/>
        </w:rPr>
        <w:t xml:space="preserve"> caused by living animals</w:t>
      </w:r>
    </w:p>
    <w:p w14:paraId="7EC1C8A0" w14:textId="2C9DB2D5" w:rsidR="0044073C" w:rsidRPr="0044073C" w:rsidRDefault="0044073C" w:rsidP="00634774">
      <w:pPr>
        <w:jc w:val="both"/>
      </w:pPr>
      <w:r>
        <w:t xml:space="preserve">Figure 5 </w:t>
      </w:r>
      <w:r w:rsidR="00530F61">
        <w:t xml:space="preserve">displays the count of violations caused by </w:t>
      </w:r>
      <w:r w:rsidR="00634774">
        <w:t xml:space="preserve">living animals other than fish. As we can see in the figure, the count of violations caused by flies for the selected date range is 6163. </w:t>
      </w:r>
    </w:p>
    <w:p w14:paraId="0EB59228" w14:textId="77777777" w:rsidR="0044073C" w:rsidRDefault="000D3F9A" w:rsidP="0044073C">
      <w:pPr>
        <w:keepNext/>
        <w:spacing w:after="0"/>
      </w:pPr>
      <w:r w:rsidRPr="000D3F9A">
        <w:drawing>
          <wp:inline distT="0" distB="0" distL="0" distR="0" wp14:anchorId="099AB072" wp14:editId="51429273">
            <wp:extent cx="5436870" cy="2564130"/>
            <wp:effectExtent l="19050" t="19050" r="11430" b="26670"/>
            <wp:docPr id="208172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29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564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E2E5C" w14:textId="3DE1791E" w:rsidR="000D3F9A" w:rsidRPr="000D3F9A" w:rsidRDefault="0044073C" w:rsidP="0044073C">
      <w:pPr>
        <w:pStyle w:val="Caption"/>
      </w:pPr>
      <w:r>
        <w:t xml:space="preserve">Figure </w:t>
      </w:r>
      <w:fldSimple w:instr=" SEQ Figure \* ARABIC ">
        <w:r w:rsidR="00E72D40">
          <w:rPr>
            <w:noProof/>
          </w:rPr>
          <w:t>5</w:t>
        </w:r>
      </w:fldSimple>
      <w:r>
        <w:t xml:space="preserve"> Violations caused by animals</w:t>
      </w:r>
    </w:p>
    <w:p w14:paraId="60574056" w14:textId="2498C9BE" w:rsidR="004F4236" w:rsidRPr="004F4236" w:rsidRDefault="001A7D61" w:rsidP="004F4236">
      <w:r>
        <w:t xml:space="preserve">In a similar manner, </w:t>
      </w:r>
      <w:r w:rsidR="0013782A">
        <w:t>violations related to animals can be viewed which are discussed in later sections.</w:t>
      </w:r>
    </w:p>
    <w:p w14:paraId="49BE7F08" w14:textId="1C912FB9" w:rsidR="00ED34AE" w:rsidRDefault="00ED34AE" w:rsidP="00D924B6">
      <w:pPr>
        <w:pStyle w:val="Heading1"/>
        <w:spacing w:after="0"/>
        <w:rPr>
          <w:rStyle w:val="Heading1Char"/>
          <w:b/>
        </w:rPr>
      </w:pPr>
      <w:r>
        <w:rPr>
          <w:rStyle w:val="Heading1Char"/>
          <w:b/>
        </w:rPr>
        <w:t xml:space="preserve">Analysis 4 </w:t>
      </w:r>
      <w:r w:rsidR="00EE12E4">
        <w:rPr>
          <w:rStyle w:val="Heading1Char"/>
          <w:b/>
        </w:rPr>
        <w:t>Violation related to animals</w:t>
      </w:r>
      <w:r w:rsidR="004817CE">
        <w:rPr>
          <w:rStyle w:val="Heading1Char"/>
          <w:b/>
        </w:rPr>
        <w:t xml:space="preserve"> </w:t>
      </w:r>
    </w:p>
    <w:p w14:paraId="4ECEC1B4" w14:textId="3ED744B8" w:rsidR="004817CE" w:rsidRPr="004817CE" w:rsidRDefault="004817CE" w:rsidP="00D924B6">
      <w:pPr>
        <w:pStyle w:val="Heading2"/>
        <w:spacing w:after="0"/>
      </w:pPr>
      <w:r>
        <w:t>Trend over time</w:t>
      </w:r>
    </w:p>
    <w:p w14:paraId="00EEBEAE" w14:textId="3F32C1FB" w:rsidR="00F532D5" w:rsidRPr="00F532D5" w:rsidRDefault="00F532D5" w:rsidP="00D924B6">
      <w:pPr>
        <w:spacing w:after="0"/>
      </w:pPr>
      <w:r>
        <w:t>Figure 6 plots the cases related to animals over the selected date range.</w:t>
      </w:r>
    </w:p>
    <w:p w14:paraId="2A0A5E51" w14:textId="77777777" w:rsidR="00984E2A" w:rsidRDefault="00662E33" w:rsidP="00F532D5">
      <w:pPr>
        <w:keepNext/>
        <w:spacing w:after="0"/>
      </w:pPr>
      <w:r w:rsidRPr="00584C13">
        <w:drawing>
          <wp:inline distT="0" distB="0" distL="0" distR="0" wp14:anchorId="2095BC1E" wp14:editId="5A837DCA">
            <wp:extent cx="5650230" cy="1542415"/>
            <wp:effectExtent l="19050" t="19050" r="26670" b="19685"/>
            <wp:docPr id="1517742531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42531" name="Picture 1" descr="A graph with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1542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1B094" w14:textId="3437BEFC" w:rsidR="001158C2" w:rsidRDefault="00984E2A" w:rsidP="001158C2">
      <w:pPr>
        <w:pStyle w:val="Caption"/>
      </w:pPr>
      <w:r>
        <w:t xml:space="preserve">Figure </w:t>
      </w:r>
      <w:fldSimple w:instr=" SEQ Figure \* ARABIC ">
        <w:r w:rsidR="00E72D40">
          <w:rPr>
            <w:noProof/>
          </w:rPr>
          <w:t>6</w:t>
        </w:r>
      </w:fldSimple>
      <w:r>
        <w:t xml:space="preserve"> Violations related to anima</w:t>
      </w:r>
      <w:r w:rsidR="001158C2">
        <w:t>l</w:t>
      </w:r>
    </w:p>
    <w:p w14:paraId="56AFE7BC" w14:textId="3506DF35" w:rsidR="001158C2" w:rsidRDefault="00A67265" w:rsidP="008F7B15">
      <w:pPr>
        <w:jc w:val="both"/>
      </w:pPr>
      <w:r>
        <w:lastRenderedPageBreak/>
        <w:t>Figure</w:t>
      </w:r>
      <w:r w:rsidR="001158C2">
        <w:t xml:space="preserve"> 6, each line describes an animal</w:t>
      </w:r>
      <w:r w:rsidR="00776E9B">
        <w:t xml:space="preserve">. The months are denoted along the x-axis and </w:t>
      </w:r>
      <w:r w:rsidR="00DB61E5">
        <w:t>the count in numbers is denoted along the y-axis. Each number on the x-axis denotes a month starting from 1 ranging to 12.</w:t>
      </w:r>
    </w:p>
    <w:p w14:paraId="5E6A1295" w14:textId="08B14D22" w:rsidR="007154B5" w:rsidRDefault="007154B5" w:rsidP="008F7B15">
      <w:pPr>
        <w:jc w:val="both"/>
      </w:pPr>
      <w:r>
        <w:t>It is observed that the violations caused by ra</w:t>
      </w:r>
      <w:r w:rsidR="00C2136A">
        <w:t xml:space="preserve">ts and mice are almost ignorant as compared to the count of violations caused by </w:t>
      </w:r>
      <w:r w:rsidR="00723558">
        <w:t xml:space="preserve">flies and roaches. The count of violations caused by other live animals has almost remained constant over the period under examination. </w:t>
      </w:r>
    </w:p>
    <w:p w14:paraId="1FFC7896" w14:textId="1DED787C" w:rsidR="0003036F" w:rsidRPr="001158C2" w:rsidRDefault="0003036F" w:rsidP="008F7B15">
      <w:pPr>
        <w:jc w:val="both"/>
      </w:pPr>
      <w:r>
        <w:t xml:space="preserve">The violations caused by </w:t>
      </w:r>
      <w:r w:rsidR="004D0A85">
        <w:t>flies has been on decrease until the month of May, 2016 after which it st</w:t>
      </w:r>
      <w:r w:rsidR="000C5DE8">
        <w:t xml:space="preserve">arted increasing gradually and peaked </w:t>
      </w:r>
      <w:r w:rsidR="004E7B17">
        <w:t xml:space="preserve">by August, 2016. It again started dropping gradually by the </w:t>
      </w:r>
      <w:r w:rsidR="007F227A">
        <w:t>Spetember, 2016. The count of roaches follows a similar pattern throught the period under analysis where it drops and rises significantly at regular intervals.</w:t>
      </w:r>
    </w:p>
    <w:p w14:paraId="623FDDD5" w14:textId="77777777" w:rsidR="00A4764A" w:rsidRDefault="00662E33" w:rsidP="00A4764A">
      <w:pPr>
        <w:keepNext/>
        <w:spacing w:after="0"/>
      </w:pPr>
      <w:r w:rsidRPr="004F4236">
        <w:drawing>
          <wp:inline distT="0" distB="0" distL="0" distR="0" wp14:anchorId="7532E493" wp14:editId="3C77CDD2">
            <wp:extent cx="5574030" cy="1520825"/>
            <wp:effectExtent l="19050" t="19050" r="26670" b="22225"/>
            <wp:docPr id="920123990" name="Picture 1" descr="A blue graph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23990" name="Picture 1" descr="A blue graph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52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D0AAA" w14:textId="77292B5E" w:rsidR="00662E33" w:rsidRDefault="00A4764A" w:rsidP="00A4764A">
      <w:pPr>
        <w:pStyle w:val="Caption"/>
      </w:pPr>
      <w:r>
        <w:t xml:space="preserve">Figure </w:t>
      </w:r>
      <w:fldSimple w:instr=" SEQ Figure \* ARABIC ">
        <w:r w:rsidR="00E72D40">
          <w:rPr>
            <w:noProof/>
          </w:rPr>
          <w:t>7</w:t>
        </w:r>
      </w:fldSimple>
      <w:r>
        <w:t xml:space="preserve"> Overall analysis of cases related to animals</w:t>
      </w:r>
    </w:p>
    <w:p w14:paraId="0228A0CF" w14:textId="1DA0FA58" w:rsidR="00A4764A" w:rsidRDefault="00A4764A" w:rsidP="00A4764A">
      <w:r>
        <w:t xml:space="preserve">Figure 7 </w:t>
      </w:r>
      <w:r w:rsidR="00F529B4">
        <w:t xml:space="preserve">displays the overall count of cases related to animals. </w:t>
      </w:r>
      <w:r w:rsidR="00C0539E">
        <w:t>As we can observe</w:t>
      </w:r>
      <w:r w:rsidR="00E10DFE">
        <w:t>, the count of cases in 2012 were comparatively lower than the year 2017.</w:t>
      </w:r>
      <w:r w:rsidR="007977CD">
        <w:t xml:space="preserve"> Each of the animals follow a similar fashion</w:t>
      </w:r>
      <w:r w:rsidR="00C06835">
        <w:t xml:space="preserve"> across the years in which the inspection was done. </w:t>
      </w:r>
    </w:p>
    <w:p w14:paraId="0E284A80" w14:textId="77777777" w:rsidR="005E3F94" w:rsidRDefault="005E3F94" w:rsidP="00A4764A"/>
    <w:p w14:paraId="4EAE5588" w14:textId="77777777" w:rsidR="005E3F94" w:rsidRDefault="005E3F94" w:rsidP="00A4764A"/>
    <w:p w14:paraId="7BE9FC85" w14:textId="77777777" w:rsidR="005E3F94" w:rsidRDefault="005E3F94" w:rsidP="00A4764A"/>
    <w:p w14:paraId="34E815EC" w14:textId="36B0BE38" w:rsidR="005E3F94" w:rsidRDefault="005E3F94" w:rsidP="005E3F94">
      <w:pPr>
        <w:pStyle w:val="Heading2"/>
      </w:pPr>
      <w:r>
        <w:lastRenderedPageBreak/>
        <w:t>Distribution over Suburbs</w:t>
      </w:r>
    </w:p>
    <w:p w14:paraId="0518455C" w14:textId="5D2D441E" w:rsidR="00E35387" w:rsidRDefault="00E35387" w:rsidP="00A4764A">
      <w:r>
        <w:t>Figure 8 displays the count of violations caused by animals across different suburbs.</w:t>
      </w:r>
    </w:p>
    <w:p w14:paraId="7D7FB7EF" w14:textId="77777777" w:rsidR="00E35387" w:rsidRDefault="00E35387" w:rsidP="00E35387">
      <w:pPr>
        <w:keepNext/>
        <w:spacing w:after="0"/>
      </w:pPr>
      <w:r w:rsidRPr="00E35387">
        <w:drawing>
          <wp:inline distT="0" distB="0" distL="0" distR="0" wp14:anchorId="0DE19A4E" wp14:editId="36CCD34E">
            <wp:extent cx="5318760" cy="1557655"/>
            <wp:effectExtent l="19050" t="19050" r="15240" b="23495"/>
            <wp:docPr id="738646141" name="Picture 1" descr="A graph of different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46141" name="Picture 1" descr="A graph of different animal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55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D4DD6" w14:textId="28190DA3" w:rsidR="00E35387" w:rsidRDefault="00E35387" w:rsidP="00E35387">
      <w:pPr>
        <w:pStyle w:val="Caption"/>
      </w:pPr>
      <w:r>
        <w:t xml:space="preserve">Figure </w:t>
      </w:r>
      <w:fldSimple w:instr=" SEQ Figure \* ARABIC ">
        <w:r w:rsidR="00E72D40">
          <w:rPr>
            <w:noProof/>
          </w:rPr>
          <w:t>8</w:t>
        </w:r>
      </w:fldSimple>
      <w:r>
        <w:t xml:space="preserve"> Distribution of violations across suburbs</w:t>
      </w:r>
    </w:p>
    <w:p w14:paraId="2824AD6A" w14:textId="6BFC095F" w:rsidR="006C3662" w:rsidRPr="006C3662" w:rsidRDefault="00875AB2" w:rsidP="00192060">
      <w:pPr>
        <w:jc w:val="both"/>
      </w:pPr>
      <w:r>
        <w:t xml:space="preserve">The count of violations caused by animals is higher in Manhattan and negligible </w:t>
      </w:r>
      <w:r w:rsidR="008E40FD">
        <w:t>in Staten Island. It is observed that a similar pattern is followe</w:t>
      </w:r>
      <w:r w:rsidR="00192060">
        <w:t xml:space="preserve">d across all the suburbs where the violations caused by rats account for the majority of the cases </w:t>
      </w:r>
      <w:r w:rsidR="00071A4B">
        <w:t>whereas</w:t>
      </w:r>
      <w:r w:rsidR="00192060">
        <w:t xml:space="preserve"> those caused by other live animals </w:t>
      </w:r>
      <w:r w:rsidR="00071A4B">
        <w:t>account</w:t>
      </w:r>
      <w:r w:rsidR="00192060">
        <w:t xml:space="preserve"> for the least.</w:t>
      </w:r>
      <w:r w:rsidR="00A42EF6">
        <w:t xml:space="preserve"> </w:t>
      </w:r>
      <w:r w:rsidR="00F74088">
        <w:t xml:space="preserve">This aligns with the analysis over time shown in Figure 6. </w:t>
      </w:r>
    </w:p>
    <w:p w14:paraId="20586613" w14:textId="7CDDA49F" w:rsidR="002D4235" w:rsidRDefault="00ED34AE" w:rsidP="00184AA9">
      <w:pPr>
        <w:pStyle w:val="Heading1"/>
        <w:rPr>
          <w:rStyle w:val="Heading1Char"/>
          <w:b/>
        </w:rPr>
      </w:pPr>
      <w:r>
        <w:rPr>
          <w:rStyle w:val="Heading1Char"/>
          <w:b/>
        </w:rPr>
        <w:t xml:space="preserve">Analysis 5 </w:t>
      </w:r>
      <w:r w:rsidR="005E3F94">
        <w:rPr>
          <w:rStyle w:val="Heading1Char"/>
          <w:b/>
        </w:rPr>
        <w:t xml:space="preserve">Distribution of violations </w:t>
      </w:r>
      <w:r w:rsidR="009E3EA5">
        <w:rPr>
          <w:rStyle w:val="Heading1Char"/>
          <w:b/>
        </w:rPr>
        <w:t>across Different Cuisines</w:t>
      </w:r>
    </w:p>
    <w:p w14:paraId="50099393" w14:textId="77777777" w:rsidR="00A47B52" w:rsidRDefault="00071A4B" w:rsidP="00A47B52">
      <w:pPr>
        <w:keepNext/>
        <w:spacing w:after="0"/>
        <w:ind w:left="0"/>
      </w:pPr>
      <w:r w:rsidRPr="00071A4B"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  <w:drawing>
          <wp:inline distT="0" distB="0" distL="0" distR="0" wp14:anchorId="0049F0E3" wp14:editId="5DA7067B">
            <wp:extent cx="5943600" cy="2156460"/>
            <wp:effectExtent l="19050" t="19050" r="19050" b="15240"/>
            <wp:docPr id="1218374914" name="Picture 1" descr="A bar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4914" name="Picture 1" descr="A bar graph with blue squar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A5DEA" w14:textId="26F99D34" w:rsidR="009000CE" w:rsidRDefault="00A47B52" w:rsidP="00A47B52">
      <w:pPr>
        <w:pStyle w:val="Caption"/>
      </w:pPr>
      <w:r>
        <w:t xml:space="preserve">Figure </w:t>
      </w:r>
      <w:fldSimple w:instr=" SEQ Figure \* ARABIC ">
        <w:r w:rsidR="00E72D40">
          <w:rPr>
            <w:noProof/>
          </w:rPr>
          <w:t>9</w:t>
        </w:r>
      </w:fldSimple>
      <w:r>
        <w:t xml:space="preserve"> Distribution of violations across cuisines</w:t>
      </w:r>
    </w:p>
    <w:p w14:paraId="1E09910C" w14:textId="33824E68" w:rsidR="006D6CEB" w:rsidRDefault="006D6CEB" w:rsidP="006D6CEB">
      <w:r>
        <w:t xml:space="preserve">Figure 9 shows the violations across different cuisines. </w:t>
      </w:r>
      <w:r w:rsidR="00E72D40">
        <w:t>A detailed view across all the cuisines is shown in Figure 10.</w:t>
      </w:r>
    </w:p>
    <w:p w14:paraId="08AFA50B" w14:textId="188A749E" w:rsidR="00E72D40" w:rsidRDefault="008D60D5" w:rsidP="00E72D40">
      <w:pPr>
        <w:keepNext/>
        <w:spacing w:after="0"/>
      </w:pPr>
      <w:r w:rsidRPr="008D60D5">
        <w:lastRenderedPageBreak/>
        <w:drawing>
          <wp:inline distT="0" distB="0" distL="0" distR="0" wp14:anchorId="12A89EBA" wp14:editId="6AAEF956">
            <wp:extent cx="5943600" cy="3265170"/>
            <wp:effectExtent l="19050" t="19050" r="19050" b="11430"/>
            <wp:docPr id="70431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129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D75D6" w14:textId="75E36A63" w:rsidR="00E72D40" w:rsidRDefault="00E72D40" w:rsidP="00E72D4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Violation count across cuisines</w:t>
      </w:r>
    </w:p>
    <w:p w14:paraId="18E3FB78" w14:textId="6520CA2D" w:rsidR="00E72D40" w:rsidRPr="00E72D40" w:rsidRDefault="00E72D40" w:rsidP="00E72D40">
      <w:pPr>
        <w:jc w:val="both"/>
      </w:pPr>
      <w:r>
        <w:t xml:space="preserve">The description of the cuisine is given along the x-axis and the count of violations is plotted along the y-axis. </w:t>
      </w:r>
      <w:r w:rsidR="00BC7DAA">
        <w:t xml:space="preserve">The maximum number of </w:t>
      </w:r>
      <w:r w:rsidR="002A0ABA">
        <w:t>violations</w:t>
      </w:r>
      <w:r w:rsidR="00BC7DAA">
        <w:t xml:space="preserve"> was caused by American </w:t>
      </w:r>
      <w:r w:rsidR="002A0ABA">
        <w:t>cuisine</w:t>
      </w:r>
      <w:r w:rsidR="00BC7DAA">
        <w:t xml:space="preserve"> </w:t>
      </w:r>
      <w:r w:rsidR="00C264F3">
        <w:t>followed</w:t>
      </w:r>
      <w:r w:rsidR="002A0ABA">
        <w:t xml:space="preserve"> by Chinese. </w:t>
      </w:r>
      <w:r w:rsidR="00F15189">
        <w:t xml:space="preserve">As compared to the violation count of the </w:t>
      </w:r>
      <w:r w:rsidR="00507B93">
        <w:t>above-mentioned</w:t>
      </w:r>
      <w:r w:rsidR="00F15189">
        <w:t xml:space="preserve"> cuisines, we can consider that the count of those caused by the other </w:t>
      </w:r>
      <w:r w:rsidR="00496C9A">
        <w:t>cuisines is negligible.</w:t>
      </w:r>
    </w:p>
    <w:sectPr w:rsidR="00E72D40" w:rsidRPr="00E72D40"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554EE" w14:textId="77777777" w:rsidR="00E96440" w:rsidRDefault="00E96440">
      <w:pPr>
        <w:spacing w:after="0" w:line="240" w:lineRule="auto"/>
      </w:pPr>
      <w:r>
        <w:separator/>
      </w:r>
    </w:p>
  </w:endnote>
  <w:endnote w:type="continuationSeparator" w:id="0">
    <w:p w14:paraId="0A431823" w14:textId="77777777" w:rsidR="00E96440" w:rsidRDefault="00E96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2C53F" w14:textId="77777777" w:rsidR="009000CE" w:rsidRDefault="00000000">
    <w:pPr>
      <w:pStyle w:val="Footer"/>
    </w:pPr>
    <w:sdt>
      <w:sdtPr>
        <w:id w:val="2139765491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  <w:r w:rsidR="00184AA9">
      <w:ptab w:relativeTo="margin" w:alignment="center" w:leader="none"/>
    </w:r>
    <w:sdt>
      <w:sdtPr>
        <w:id w:val="-747110299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  <w:r w:rsidR="00184AA9">
      <w:ptab w:relativeTo="margin" w:alignment="right" w:leader="none"/>
    </w:r>
    <w:sdt>
      <w:sdtPr>
        <w:id w:val="1832874115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3A715BC8" w14:textId="77777777">
      <w:tc>
        <w:tcPr>
          <w:tcW w:w="4675" w:type="dxa"/>
        </w:tcPr>
        <w:p w14:paraId="42162423" w14:textId="3F94EC4C" w:rsidR="009000CE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632463">
                <w:t>New York Restaurant Inspection Results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1C5410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Kartik Mathur(s5309927)</w:t>
              </w:r>
            </w:sdtContent>
          </w:sdt>
        </w:p>
      </w:tc>
      <w:tc>
        <w:tcPr>
          <w:tcW w:w="4675" w:type="dxa"/>
        </w:tcPr>
        <w:p w14:paraId="66753B50" w14:textId="673712B9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306DFD">
            <w:rPr>
              <w:noProof/>
            </w:rPr>
            <w:t>8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6C01973E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32463">
          <w:t>New York Restaurant Inspection Results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1C5410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Kartik Mathur(s5309927)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6A2BE" w14:textId="77777777" w:rsidR="00E96440" w:rsidRDefault="00E96440">
      <w:pPr>
        <w:spacing w:after="0" w:line="240" w:lineRule="auto"/>
      </w:pPr>
      <w:r>
        <w:separator/>
      </w:r>
    </w:p>
  </w:footnote>
  <w:footnote w:type="continuationSeparator" w:id="0">
    <w:p w14:paraId="5A8A4B4F" w14:textId="77777777" w:rsidR="00E96440" w:rsidRDefault="00E964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028BB"/>
    <w:rsid w:val="0003036F"/>
    <w:rsid w:val="00071A4B"/>
    <w:rsid w:val="00080D10"/>
    <w:rsid w:val="000B30CA"/>
    <w:rsid w:val="000C5DE8"/>
    <w:rsid w:val="000D3F9A"/>
    <w:rsid w:val="000F4FAD"/>
    <w:rsid w:val="00100EF0"/>
    <w:rsid w:val="00101DCA"/>
    <w:rsid w:val="001158C2"/>
    <w:rsid w:val="00117CED"/>
    <w:rsid w:val="00120262"/>
    <w:rsid w:val="0013782A"/>
    <w:rsid w:val="00137B41"/>
    <w:rsid w:val="001610D2"/>
    <w:rsid w:val="00164FCB"/>
    <w:rsid w:val="00177FDD"/>
    <w:rsid w:val="00184AA9"/>
    <w:rsid w:val="00192060"/>
    <w:rsid w:val="001A7D61"/>
    <w:rsid w:val="001B0B17"/>
    <w:rsid w:val="001B6A03"/>
    <w:rsid w:val="001C5410"/>
    <w:rsid w:val="00203E7E"/>
    <w:rsid w:val="00211B7E"/>
    <w:rsid w:val="00225FDC"/>
    <w:rsid w:val="002264C6"/>
    <w:rsid w:val="002354A2"/>
    <w:rsid w:val="0024456D"/>
    <w:rsid w:val="0026684F"/>
    <w:rsid w:val="00281E6B"/>
    <w:rsid w:val="002A0ABA"/>
    <w:rsid w:val="002B23B2"/>
    <w:rsid w:val="002C0EE6"/>
    <w:rsid w:val="002D4235"/>
    <w:rsid w:val="002E0266"/>
    <w:rsid w:val="002E0D83"/>
    <w:rsid w:val="002F02FF"/>
    <w:rsid w:val="002F5A48"/>
    <w:rsid w:val="00306DFD"/>
    <w:rsid w:val="00366330"/>
    <w:rsid w:val="003919AD"/>
    <w:rsid w:val="003940EE"/>
    <w:rsid w:val="003C2A18"/>
    <w:rsid w:val="003C7C70"/>
    <w:rsid w:val="003E2C15"/>
    <w:rsid w:val="003F6E57"/>
    <w:rsid w:val="00425821"/>
    <w:rsid w:val="0044073C"/>
    <w:rsid w:val="004817CE"/>
    <w:rsid w:val="00487083"/>
    <w:rsid w:val="00496C9A"/>
    <w:rsid w:val="004A3470"/>
    <w:rsid w:val="004C11C5"/>
    <w:rsid w:val="004D0A85"/>
    <w:rsid w:val="004E2D7F"/>
    <w:rsid w:val="004E7B17"/>
    <w:rsid w:val="004F4236"/>
    <w:rsid w:val="00507B93"/>
    <w:rsid w:val="00512DA1"/>
    <w:rsid w:val="00530F61"/>
    <w:rsid w:val="00546465"/>
    <w:rsid w:val="00584C13"/>
    <w:rsid w:val="005A311D"/>
    <w:rsid w:val="005B5545"/>
    <w:rsid w:val="005C0D3E"/>
    <w:rsid w:val="005D2CAB"/>
    <w:rsid w:val="005E3F94"/>
    <w:rsid w:val="005F6905"/>
    <w:rsid w:val="006143E0"/>
    <w:rsid w:val="006150FB"/>
    <w:rsid w:val="00627D2E"/>
    <w:rsid w:val="00632463"/>
    <w:rsid w:val="00632C5F"/>
    <w:rsid w:val="00634774"/>
    <w:rsid w:val="0066048C"/>
    <w:rsid w:val="00662E33"/>
    <w:rsid w:val="0068332F"/>
    <w:rsid w:val="006C055E"/>
    <w:rsid w:val="006C3662"/>
    <w:rsid w:val="006D6CEB"/>
    <w:rsid w:val="00703613"/>
    <w:rsid w:val="0070688B"/>
    <w:rsid w:val="00710552"/>
    <w:rsid w:val="007130F9"/>
    <w:rsid w:val="007154B5"/>
    <w:rsid w:val="00723558"/>
    <w:rsid w:val="00763565"/>
    <w:rsid w:val="00773F60"/>
    <w:rsid w:val="00776E9B"/>
    <w:rsid w:val="007977CD"/>
    <w:rsid w:val="007F227A"/>
    <w:rsid w:val="007F28F5"/>
    <w:rsid w:val="007F60A0"/>
    <w:rsid w:val="00816450"/>
    <w:rsid w:val="008222A8"/>
    <w:rsid w:val="00845B46"/>
    <w:rsid w:val="00857793"/>
    <w:rsid w:val="00875AB2"/>
    <w:rsid w:val="008B73FE"/>
    <w:rsid w:val="008D60D5"/>
    <w:rsid w:val="008E0B04"/>
    <w:rsid w:val="008E40FD"/>
    <w:rsid w:val="008E448D"/>
    <w:rsid w:val="008F2D12"/>
    <w:rsid w:val="008F54D9"/>
    <w:rsid w:val="008F7B15"/>
    <w:rsid w:val="008F7B22"/>
    <w:rsid w:val="009000CE"/>
    <w:rsid w:val="00920F86"/>
    <w:rsid w:val="00922E0C"/>
    <w:rsid w:val="00922FEB"/>
    <w:rsid w:val="009263A1"/>
    <w:rsid w:val="009372FB"/>
    <w:rsid w:val="0095608F"/>
    <w:rsid w:val="00966630"/>
    <w:rsid w:val="0097144C"/>
    <w:rsid w:val="00972366"/>
    <w:rsid w:val="00984E2A"/>
    <w:rsid w:val="00996F04"/>
    <w:rsid w:val="009A5464"/>
    <w:rsid w:val="009C709A"/>
    <w:rsid w:val="009D4258"/>
    <w:rsid w:val="009E3EA5"/>
    <w:rsid w:val="00A10EA6"/>
    <w:rsid w:val="00A20556"/>
    <w:rsid w:val="00A42EF6"/>
    <w:rsid w:val="00A4764A"/>
    <w:rsid w:val="00A47B52"/>
    <w:rsid w:val="00A540D9"/>
    <w:rsid w:val="00A67265"/>
    <w:rsid w:val="00A82DCD"/>
    <w:rsid w:val="00A82FAD"/>
    <w:rsid w:val="00AA073A"/>
    <w:rsid w:val="00AD07E1"/>
    <w:rsid w:val="00AD53EE"/>
    <w:rsid w:val="00AD7674"/>
    <w:rsid w:val="00AE0CAF"/>
    <w:rsid w:val="00AF0485"/>
    <w:rsid w:val="00B04F4A"/>
    <w:rsid w:val="00B14D39"/>
    <w:rsid w:val="00B41049"/>
    <w:rsid w:val="00B824C8"/>
    <w:rsid w:val="00BB23CD"/>
    <w:rsid w:val="00BC402C"/>
    <w:rsid w:val="00BC7DAA"/>
    <w:rsid w:val="00BD3B22"/>
    <w:rsid w:val="00C0539E"/>
    <w:rsid w:val="00C06835"/>
    <w:rsid w:val="00C2136A"/>
    <w:rsid w:val="00C239CA"/>
    <w:rsid w:val="00C25320"/>
    <w:rsid w:val="00C264F3"/>
    <w:rsid w:val="00C3496F"/>
    <w:rsid w:val="00C70560"/>
    <w:rsid w:val="00C86026"/>
    <w:rsid w:val="00CB28E5"/>
    <w:rsid w:val="00CB5FF8"/>
    <w:rsid w:val="00CC7EB6"/>
    <w:rsid w:val="00CD329D"/>
    <w:rsid w:val="00D072BC"/>
    <w:rsid w:val="00D265D1"/>
    <w:rsid w:val="00D27BAA"/>
    <w:rsid w:val="00D42356"/>
    <w:rsid w:val="00D924B6"/>
    <w:rsid w:val="00DB61E5"/>
    <w:rsid w:val="00DC7132"/>
    <w:rsid w:val="00DD0ACF"/>
    <w:rsid w:val="00DE1130"/>
    <w:rsid w:val="00DF5F1D"/>
    <w:rsid w:val="00E058E8"/>
    <w:rsid w:val="00E10DFE"/>
    <w:rsid w:val="00E27E7D"/>
    <w:rsid w:val="00E35387"/>
    <w:rsid w:val="00E51358"/>
    <w:rsid w:val="00E72D40"/>
    <w:rsid w:val="00E96440"/>
    <w:rsid w:val="00EB4A51"/>
    <w:rsid w:val="00ED34AE"/>
    <w:rsid w:val="00EE12E4"/>
    <w:rsid w:val="00EF1F30"/>
    <w:rsid w:val="00F15189"/>
    <w:rsid w:val="00F239DC"/>
    <w:rsid w:val="00F31C00"/>
    <w:rsid w:val="00F43958"/>
    <w:rsid w:val="00F529B4"/>
    <w:rsid w:val="00F532D5"/>
    <w:rsid w:val="00F5607E"/>
    <w:rsid w:val="00F74088"/>
    <w:rsid w:val="00F82C34"/>
    <w:rsid w:val="00F86752"/>
    <w:rsid w:val="00FA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normaltextrun">
    <w:name w:val="normaltextrun"/>
    <w:basedOn w:val="DefaultParagraphFont"/>
    <w:rsid w:val="001B0B17"/>
  </w:style>
  <w:style w:type="character" w:customStyle="1" w:styleId="eop">
    <w:name w:val="eop"/>
    <w:basedOn w:val="DefaultParagraphFont"/>
    <w:rsid w:val="001B0B17"/>
  </w:style>
  <w:style w:type="paragraph" w:styleId="Caption">
    <w:name w:val="caption"/>
    <w:basedOn w:val="Normal"/>
    <w:next w:val="Normal"/>
    <w:uiPriority w:val="35"/>
    <w:unhideWhenUsed/>
    <w:qFormat/>
    <w:rsid w:val="006C055E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1D6CD26D88BC46519A736B8046733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EB6C9-86F9-47D1-BC52-4B122EF7D810}"/>
      </w:docPartPr>
      <w:docPartBody>
        <w:p w:rsidR="00854693" w:rsidRDefault="00854693">
          <w:pPr>
            <w:pStyle w:val="1D6CD26D88BC46519A736B8046733A77"/>
          </w:pPr>
          <w:r>
            <w:t>Results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011C60"/>
    <w:rsid w:val="0015183A"/>
    <w:rsid w:val="00854693"/>
    <w:rsid w:val="00A87883"/>
    <w:rsid w:val="00E8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1D6CD26D88BC46519A736B8046733A77">
    <w:name w:val="1D6CD26D88BC46519A736B8046733A77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Term paper</Template>
  <TotalTime>333</TotalTime>
  <Pages>9</Pages>
  <Words>1010</Words>
  <Characters>5186</Characters>
  <Application>Microsoft Office Word</Application>
  <DocSecurity>0</DocSecurity>
  <Lines>109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&lt;PROJECT NAME&gt; Executive Summary</vt:lpstr>
    </vt:vector>
  </TitlesOfParts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York Restaurant Inspection Results Executive Summary</dc:title>
  <dc:creator>Kartik Mathur(s5309927)</dc:creator>
  <cp:keywords/>
  <cp:lastModifiedBy>Nivethaa Elangovan</cp:lastModifiedBy>
  <cp:revision>187</cp:revision>
  <dcterms:created xsi:type="dcterms:W3CDTF">2017-08-28T03:16:00Z</dcterms:created>
  <dcterms:modified xsi:type="dcterms:W3CDTF">2023-10-08T07:50:00Z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  <property fmtid="{D5CDD505-2E9C-101B-9397-08002B2CF9AE}" pid="3" name="GrammarlyDocumentId">
    <vt:lpwstr>aec87a080a1b84e512354beb683256450c9e6d3f3fccb22eb2da91775f2d12be</vt:lpwstr>
  </property>
</Properties>
</file>