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411B" w14:textId="1519B5FE" w:rsidR="004E7BAE" w:rsidRDefault="004E7BAE" w:rsidP="00B84A6F">
      <w:pPr>
        <w:jc w:val="center"/>
        <w:rPr>
          <w:sz w:val="24"/>
          <w:szCs w:val="22"/>
        </w:rPr>
      </w:pPr>
      <w:r>
        <w:rPr>
          <w:noProof/>
          <w:sz w:val="24"/>
          <w:szCs w:val="22"/>
        </w:rPr>
        <w:drawing>
          <wp:inline distT="0" distB="0" distL="0" distR="0" wp14:anchorId="16677F82" wp14:editId="294AE529">
            <wp:extent cx="2143125" cy="2143125"/>
            <wp:effectExtent l="0" t="0" r="9525" b="9525"/>
            <wp:docPr id="421658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8020" name="Picture 421658020"/>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5E71875" w14:textId="77777777" w:rsidR="00276165" w:rsidRDefault="00276165" w:rsidP="00B84A6F">
      <w:pPr>
        <w:jc w:val="center"/>
        <w:rPr>
          <w:sz w:val="24"/>
          <w:szCs w:val="22"/>
        </w:rPr>
      </w:pPr>
    </w:p>
    <w:p w14:paraId="2452BD83" w14:textId="29E5F4A5" w:rsidR="006A2F38" w:rsidRPr="004F0804" w:rsidRDefault="006A2F38" w:rsidP="00B84A6F">
      <w:pPr>
        <w:jc w:val="center"/>
        <w:rPr>
          <w:sz w:val="24"/>
          <w:szCs w:val="22"/>
        </w:rPr>
      </w:pPr>
      <w:r w:rsidRPr="004F0804">
        <w:rPr>
          <w:sz w:val="24"/>
          <w:szCs w:val="22"/>
        </w:rPr>
        <w:t>A Proposal on</w:t>
      </w:r>
    </w:p>
    <w:p w14:paraId="153D1572" w14:textId="77777777" w:rsidR="006A2F38" w:rsidRPr="004F0804" w:rsidRDefault="006A2F38" w:rsidP="00B84A6F">
      <w:pPr>
        <w:jc w:val="center"/>
        <w:rPr>
          <w:sz w:val="24"/>
          <w:szCs w:val="22"/>
        </w:rPr>
      </w:pPr>
    </w:p>
    <w:p w14:paraId="636C7B7F" w14:textId="77CD7416" w:rsidR="006A2F38" w:rsidRPr="004F0804" w:rsidRDefault="00B84A6F" w:rsidP="00B84A6F">
      <w:pPr>
        <w:jc w:val="center"/>
        <w:rPr>
          <w:sz w:val="24"/>
          <w:szCs w:val="22"/>
        </w:rPr>
      </w:pPr>
      <w:r w:rsidRPr="004F0804">
        <w:rPr>
          <w:sz w:val="24"/>
          <w:szCs w:val="22"/>
        </w:rPr>
        <w:t>Satisfaction of User on Payment Gateway</w:t>
      </w:r>
    </w:p>
    <w:p w14:paraId="53CAA31C" w14:textId="77777777" w:rsidR="006A2F38" w:rsidRPr="004F0804" w:rsidRDefault="006A2F38" w:rsidP="00B84A6F">
      <w:pPr>
        <w:jc w:val="center"/>
        <w:rPr>
          <w:sz w:val="24"/>
          <w:szCs w:val="22"/>
        </w:rPr>
      </w:pPr>
    </w:p>
    <w:p w14:paraId="1FE03933" w14:textId="77777777" w:rsidR="006A2F38" w:rsidRPr="004F0804" w:rsidRDefault="006A2F38" w:rsidP="00B84A6F">
      <w:pPr>
        <w:jc w:val="center"/>
        <w:rPr>
          <w:sz w:val="24"/>
          <w:szCs w:val="22"/>
        </w:rPr>
      </w:pPr>
      <w:r w:rsidRPr="004F0804">
        <w:rPr>
          <w:sz w:val="24"/>
          <w:szCs w:val="22"/>
        </w:rPr>
        <w:t>By</w:t>
      </w:r>
    </w:p>
    <w:p w14:paraId="77FF0CB3" w14:textId="14968976" w:rsidR="006A2F38" w:rsidRPr="004F0804" w:rsidRDefault="00B84A6F" w:rsidP="00B84A6F">
      <w:pPr>
        <w:jc w:val="center"/>
        <w:rPr>
          <w:sz w:val="24"/>
          <w:szCs w:val="22"/>
        </w:rPr>
      </w:pPr>
      <w:r w:rsidRPr="004F0804">
        <w:rPr>
          <w:sz w:val="24"/>
          <w:szCs w:val="22"/>
        </w:rPr>
        <w:t>Britant Shrestha</w:t>
      </w:r>
    </w:p>
    <w:p w14:paraId="7BA47109" w14:textId="10DED9AF" w:rsidR="00B84A6F" w:rsidRPr="004F0804" w:rsidRDefault="00B84A6F" w:rsidP="00B84A6F">
      <w:pPr>
        <w:jc w:val="center"/>
        <w:rPr>
          <w:sz w:val="24"/>
          <w:szCs w:val="22"/>
        </w:rPr>
      </w:pPr>
      <w:proofErr w:type="spellStart"/>
      <w:r w:rsidRPr="004F0804">
        <w:rPr>
          <w:sz w:val="24"/>
          <w:szCs w:val="22"/>
        </w:rPr>
        <w:t>Reejan</w:t>
      </w:r>
      <w:proofErr w:type="spellEnd"/>
      <w:r w:rsidRPr="004F0804">
        <w:rPr>
          <w:sz w:val="24"/>
          <w:szCs w:val="22"/>
        </w:rPr>
        <w:t xml:space="preserve"> Shrestha</w:t>
      </w:r>
    </w:p>
    <w:p w14:paraId="6B0164BB" w14:textId="2AAFF21E" w:rsidR="00B84A6F" w:rsidRPr="004F0804" w:rsidRDefault="00B84A6F" w:rsidP="00B84A6F">
      <w:pPr>
        <w:jc w:val="center"/>
        <w:rPr>
          <w:sz w:val="24"/>
          <w:szCs w:val="22"/>
        </w:rPr>
      </w:pPr>
      <w:r w:rsidRPr="004F0804">
        <w:rPr>
          <w:sz w:val="24"/>
          <w:szCs w:val="22"/>
        </w:rPr>
        <w:t>Manish Shrestha</w:t>
      </w:r>
    </w:p>
    <w:p w14:paraId="26F8C38D" w14:textId="77777777" w:rsidR="006A2F38" w:rsidRPr="004F0804" w:rsidRDefault="006A2F38" w:rsidP="00B84A6F">
      <w:pPr>
        <w:jc w:val="center"/>
        <w:rPr>
          <w:sz w:val="24"/>
          <w:szCs w:val="22"/>
        </w:rPr>
      </w:pPr>
    </w:p>
    <w:p w14:paraId="3072C9D2" w14:textId="349A2F12" w:rsidR="006A2F38" w:rsidRPr="004F0804" w:rsidRDefault="00B84A6F" w:rsidP="00B84A6F">
      <w:pPr>
        <w:jc w:val="center"/>
        <w:rPr>
          <w:sz w:val="24"/>
          <w:szCs w:val="22"/>
        </w:rPr>
      </w:pPr>
      <w:r w:rsidRPr="004F0804">
        <w:rPr>
          <w:sz w:val="24"/>
          <w:szCs w:val="22"/>
        </w:rPr>
        <w:t>Pokhara Engineering College</w:t>
      </w:r>
    </w:p>
    <w:p w14:paraId="3EB54FB6" w14:textId="6132ADC0" w:rsidR="006A2F38" w:rsidRPr="004F0804" w:rsidRDefault="00B84A6F" w:rsidP="00B84A6F">
      <w:pPr>
        <w:jc w:val="center"/>
        <w:rPr>
          <w:sz w:val="24"/>
          <w:szCs w:val="22"/>
        </w:rPr>
      </w:pPr>
      <w:r w:rsidRPr="004F0804">
        <w:rPr>
          <w:sz w:val="24"/>
          <w:szCs w:val="22"/>
        </w:rPr>
        <w:t>B.E. Computer</w:t>
      </w:r>
    </w:p>
    <w:p w14:paraId="4CBFCB77" w14:textId="77777777" w:rsidR="006A2F38" w:rsidRPr="004F0804" w:rsidRDefault="006A2F38" w:rsidP="00B84A6F">
      <w:pPr>
        <w:jc w:val="center"/>
        <w:rPr>
          <w:sz w:val="24"/>
          <w:szCs w:val="22"/>
        </w:rPr>
      </w:pPr>
    </w:p>
    <w:p w14:paraId="61548B2A" w14:textId="1898A19B" w:rsidR="00B84A6F" w:rsidRPr="004F0804" w:rsidRDefault="00B84A6F" w:rsidP="00B84A6F">
      <w:pPr>
        <w:jc w:val="center"/>
        <w:rPr>
          <w:sz w:val="24"/>
          <w:szCs w:val="22"/>
        </w:rPr>
      </w:pPr>
      <w:r w:rsidRPr="004F0804">
        <w:rPr>
          <w:sz w:val="24"/>
          <w:szCs w:val="22"/>
        </w:rPr>
        <w:t>June</w:t>
      </w:r>
      <w:r w:rsidR="006A2F38" w:rsidRPr="004F0804">
        <w:rPr>
          <w:sz w:val="24"/>
          <w:szCs w:val="22"/>
        </w:rPr>
        <w:t xml:space="preserve"> 202</w:t>
      </w:r>
      <w:r w:rsidR="004F0804">
        <w:rPr>
          <w:sz w:val="24"/>
          <w:szCs w:val="22"/>
        </w:rPr>
        <w:t>4</w:t>
      </w:r>
    </w:p>
    <w:p w14:paraId="554AF22F" w14:textId="77777777" w:rsidR="00B84A6F" w:rsidRPr="004F0804" w:rsidRDefault="00B84A6F">
      <w:pPr>
        <w:rPr>
          <w:sz w:val="24"/>
          <w:szCs w:val="22"/>
        </w:rPr>
      </w:pPr>
      <w:r w:rsidRPr="004F0804">
        <w:rPr>
          <w:sz w:val="24"/>
          <w:szCs w:val="22"/>
        </w:rPr>
        <w:br w:type="page"/>
      </w:r>
    </w:p>
    <w:p w14:paraId="680405ED" w14:textId="490DD4F3" w:rsidR="00F41980" w:rsidRPr="00FF79FF" w:rsidRDefault="00B84A6F" w:rsidP="00B84A6F">
      <w:pPr>
        <w:rPr>
          <w:b/>
          <w:bCs/>
          <w:sz w:val="28"/>
          <w:szCs w:val="24"/>
        </w:rPr>
      </w:pPr>
      <w:r w:rsidRPr="00FF79FF">
        <w:rPr>
          <w:b/>
          <w:bCs/>
          <w:sz w:val="28"/>
          <w:szCs w:val="24"/>
        </w:rPr>
        <w:lastRenderedPageBreak/>
        <w:t xml:space="preserve">Table of Contents </w:t>
      </w:r>
    </w:p>
    <w:p w14:paraId="0A9C4AFF" w14:textId="10653401" w:rsidR="00F41980" w:rsidRDefault="00F41980" w:rsidP="008B190F">
      <w:pPr>
        <w:ind w:firstLine="360"/>
        <w:rPr>
          <w:sz w:val="24"/>
          <w:szCs w:val="22"/>
        </w:rPr>
      </w:pPr>
      <w:r>
        <w:rPr>
          <w:sz w:val="24"/>
          <w:szCs w:val="22"/>
        </w:rPr>
        <w:t>Abstract</w:t>
      </w:r>
    </w:p>
    <w:p w14:paraId="705D02CA" w14:textId="73472F8D" w:rsidR="008B190F" w:rsidRPr="008B190F" w:rsidRDefault="00B84A6F" w:rsidP="008B190F">
      <w:pPr>
        <w:pStyle w:val="ListParagraph"/>
        <w:numPr>
          <w:ilvl w:val="0"/>
          <w:numId w:val="5"/>
        </w:numPr>
        <w:rPr>
          <w:sz w:val="24"/>
          <w:szCs w:val="22"/>
        </w:rPr>
      </w:pPr>
      <w:r w:rsidRPr="00F41980">
        <w:rPr>
          <w:sz w:val="24"/>
          <w:szCs w:val="22"/>
        </w:rPr>
        <w:t>Introduction</w:t>
      </w:r>
      <w:r w:rsidR="0000145C" w:rsidRPr="00F41980">
        <w:rPr>
          <w:sz w:val="24"/>
          <w:szCs w:val="22"/>
        </w:rPr>
        <w:t>………………………………………………</w:t>
      </w:r>
      <w:r w:rsidR="00F41980">
        <w:rPr>
          <w:sz w:val="24"/>
          <w:szCs w:val="22"/>
        </w:rPr>
        <w:t>………………………………………</w:t>
      </w:r>
      <w:r w:rsidR="002D7D24">
        <w:rPr>
          <w:sz w:val="24"/>
          <w:szCs w:val="22"/>
        </w:rPr>
        <w:t>.……</w:t>
      </w:r>
      <w:r w:rsidR="00F41980">
        <w:rPr>
          <w:sz w:val="24"/>
          <w:szCs w:val="22"/>
        </w:rPr>
        <w:t>.1</w:t>
      </w:r>
      <w:r w:rsidR="002D7D24">
        <w:rPr>
          <w:sz w:val="24"/>
          <w:szCs w:val="22"/>
        </w:rPr>
        <w:t>-2</w:t>
      </w:r>
    </w:p>
    <w:p w14:paraId="79B45C2F" w14:textId="28DAAD1A" w:rsidR="00B84A6F" w:rsidRPr="004F0804" w:rsidRDefault="00B84A6F" w:rsidP="008B190F">
      <w:pPr>
        <w:ind w:firstLine="360"/>
        <w:rPr>
          <w:sz w:val="24"/>
          <w:szCs w:val="22"/>
        </w:rPr>
      </w:pPr>
      <w:r w:rsidRPr="004F0804">
        <w:rPr>
          <w:sz w:val="24"/>
          <w:szCs w:val="22"/>
        </w:rPr>
        <w:t>2.</w:t>
      </w:r>
      <w:r w:rsidR="008B190F">
        <w:rPr>
          <w:sz w:val="24"/>
          <w:szCs w:val="22"/>
        </w:rPr>
        <w:t xml:space="preserve"> </w:t>
      </w:r>
      <w:r w:rsidRPr="004F0804">
        <w:rPr>
          <w:sz w:val="24"/>
          <w:szCs w:val="22"/>
        </w:rPr>
        <w:t>Literature Review…………………………………</w:t>
      </w:r>
      <w:r w:rsidR="0000145C">
        <w:rPr>
          <w:sz w:val="24"/>
          <w:szCs w:val="22"/>
        </w:rPr>
        <w:t>………………………………</w:t>
      </w:r>
      <w:r w:rsidRPr="004F0804">
        <w:rPr>
          <w:sz w:val="24"/>
          <w:szCs w:val="22"/>
        </w:rPr>
        <w:t>………………</w:t>
      </w:r>
      <w:r w:rsidR="002D7D24">
        <w:rPr>
          <w:sz w:val="24"/>
          <w:szCs w:val="22"/>
        </w:rPr>
        <w:t>…</w:t>
      </w:r>
      <w:proofErr w:type="gramStart"/>
      <w:r w:rsidR="002D7D24">
        <w:rPr>
          <w:sz w:val="24"/>
          <w:szCs w:val="22"/>
        </w:rPr>
        <w:t>…..</w:t>
      </w:r>
      <w:proofErr w:type="gramEnd"/>
      <w:r w:rsidR="002D7D24">
        <w:rPr>
          <w:sz w:val="24"/>
          <w:szCs w:val="22"/>
        </w:rPr>
        <w:t>3-4</w:t>
      </w:r>
    </w:p>
    <w:p w14:paraId="62A21DB0" w14:textId="5ACAF12F" w:rsidR="00B84A6F" w:rsidRPr="004F0804" w:rsidRDefault="00B84A6F" w:rsidP="008B190F">
      <w:pPr>
        <w:ind w:firstLine="360"/>
        <w:rPr>
          <w:sz w:val="24"/>
          <w:szCs w:val="22"/>
        </w:rPr>
      </w:pPr>
      <w:r w:rsidRPr="004F0804">
        <w:rPr>
          <w:sz w:val="24"/>
          <w:szCs w:val="22"/>
        </w:rPr>
        <w:t>3.</w:t>
      </w:r>
      <w:r w:rsidR="008B190F">
        <w:rPr>
          <w:sz w:val="24"/>
          <w:szCs w:val="22"/>
        </w:rPr>
        <w:t xml:space="preserve"> </w:t>
      </w:r>
      <w:r w:rsidRPr="004F0804">
        <w:rPr>
          <w:sz w:val="24"/>
          <w:szCs w:val="22"/>
        </w:rPr>
        <w:t>Research Question………………………</w:t>
      </w:r>
      <w:r w:rsidR="0000145C">
        <w:rPr>
          <w:sz w:val="24"/>
          <w:szCs w:val="22"/>
        </w:rPr>
        <w:t>…………………………….</w:t>
      </w:r>
      <w:r w:rsidRPr="004F0804">
        <w:rPr>
          <w:sz w:val="24"/>
          <w:szCs w:val="22"/>
        </w:rPr>
        <w:t>……………</w:t>
      </w:r>
      <w:r w:rsidR="002D7D24">
        <w:rPr>
          <w:sz w:val="24"/>
          <w:szCs w:val="22"/>
        </w:rPr>
        <w:t>……………</w:t>
      </w:r>
      <w:proofErr w:type="gramStart"/>
      <w:r w:rsidR="002D7D24">
        <w:rPr>
          <w:sz w:val="24"/>
          <w:szCs w:val="22"/>
        </w:rPr>
        <w:t>…..</w:t>
      </w:r>
      <w:proofErr w:type="gramEnd"/>
      <w:r w:rsidRPr="004F0804">
        <w:rPr>
          <w:sz w:val="24"/>
          <w:szCs w:val="22"/>
        </w:rPr>
        <w:t>…..5</w:t>
      </w:r>
    </w:p>
    <w:p w14:paraId="454A7363" w14:textId="5A79E133" w:rsidR="00B84A6F" w:rsidRPr="004F0804" w:rsidRDefault="00B84A6F" w:rsidP="008B190F">
      <w:pPr>
        <w:ind w:firstLine="360"/>
        <w:rPr>
          <w:sz w:val="24"/>
          <w:szCs w:val="22"/>
        </w:rPr>
      </w:pPr>
      <w:r w:rsidRPr="004F0804">
        <w:rPr>
          <w:sz w:val="24"/>
          <w:szCs w:val="22"/>
        </w:rPr>
        <w:t>4.Methodology………………………………</w:t>
      </w:r>
      <w:r w:rsidR="0000145C">
        <w:rPr>
          <w:sz w:val="24"/>
          <w:szCs w:val="22"/>
        </w:rPr>
        <w:t>…………………</w:t>
      </w:r>
      <w:r w:rsidRPr="004F0804">
        <w:rPr>
          <w:sz w:val="24"/>
          <w:szCs w:val="22"/>
        </w:rPr>
        <w:t>……</w:t>
      </w:r>
      <w:proofErr w:type="gramStart"/>
      <w:r w:rsidRPr="004F0804">
        <w:rPr>
          <w:sz w:val="24"/>
          <w:szCs w:val="22"/>
        </w:rPr>
        <w:t>…..</w:t>
      </w:r>
      <w:proofErr w:type="gramEnd"/>
      <w:r w:rsidRPr="004F0804">
        <w:rPr>
          <w:sz w:val="24"/>
          <w:szCs w:val="22"/>
        </w:rPr>
        <w:t>…</w:t>
      </w:r>
      <w:r w:rsidR="002D7D24">
        <w:rPr>
          <w:sz w:val="24"/>
          <w:szCs w:val="22"/>
        </w:rPr>
        <w:t>…………………………………..5</w:t>
      </w:r>
      <w:r w:rsidRPr="004F0804">
        <w:rPr>
          <w:sz w:val="24"/>
          <w:szCs w:val="22"/>
        </w:rPr>
        <w:t xml:space="preserve"> </w:t>
      </w:r>
    </w:p>
    <w:p w14:paraId="48896BA6" w14:textId="629E49DB" w:rsidR="004F0804" w:rsidRPr="004F0804" w:rsidRDefault="00B84A6F" w:rsidP="008B190F">
      <w:pPr>
        <w:ind w:firstLine="360"/>
        <w:rPr>
          <w:sz w:val="24"/>
          <w:szCs w:val="22"/>
        </w:rPr>
      </w:pPr>
      <w:r w:rsidRPr="004F0804">
        <w:rPr>
          <w:sz w:val="24"/>
          <w:szCs w:val="22"/>
        </w:rPr>
        <w:t>5.Expected Outcome……………………</w:t>
      </w:r>
      <w:r w:rsidR="0000145C">
        <w:rPr>
          <w:sz w:val="24"/>
          <w:szCs w:val="22"/>
        </w:rPr>
        <w:t>…………………</w:t>
      </w:r>
      <w:r w:rsidRPr="004F0804">
        <w:rPr>
          <w:sz w:val="24"/>
          <w:szCs w:val="22"/>
        </w:rPr>
        <w:t>……………</w:t>
      </w:r>
      <w:r w:rsidR="002D7D24">
        <w:rPr>
          <w:sz w:val="24"/>
          <w:szCs w:val="22"/>
        </w:rPr>
        <w:t>………………………………</w:t>
      </w:r>
      <w:r w:rsidRPr="004F0804">
        <w:rPr>
          <w:sz w:val="24"/>
          <w:szCs w:val="22"/>
        </w:rPr>
        <w:t>……</w:t>
      </w:r>
      <w:r w:rsidR="002D7D24">
        <w:rPr>
          <w:sz w:val="24"/>
          <w:szCs w:val="22"/>
        </w:rPr>
        <w:t>6</w:t>
      </w:r>
      <w:r w:rsidRPr="004F0804">
        <w:rPr>
          <w:sz w:val="24"/>
          <w:szCs w:val="22"/>
        </w:rPr>
        <w:t xml:space="preserve"> </w:t>
      </w:r>
    </w:p>
    <w:p w14:paraId="50BE31BB" w14:textId="4D8DC33E" w:rsidR="008B190F" w:rsidRDefault="00B84A6F" w:rsidP="008B190F">
      <w:pPr>
        <w:ind w:firstLine="360"/>
        <w:rPr>
          <w:sz w:val="24"/>
          <w:szCs w:val="22"/>
        </w:rPr>
      </w:pPr>
      <w:r w:rsidRPr="004F0804">
        <w:rPr>
          <w:sz w:val="24"/>
          <w:szCs w:val="22"/>
        </w:rPr>
        <w:t>6.Proposed Budget…………………………………………………………</w:t>
      </w:r>
      <w:r w:rsidR="002D7D24">
        <w:rPr>
          <w:sz w:val="24"/>
          <w:szCs w:val="22"/>
        </w:rPr>
        <w:t>………………………………</w:t>
      </w:r>
      <w:r w:rsidRPr="004F0804">
        <w:rPr>
          <w:sz w:val="24"/>
          <w:szCs w:val="22"/>
        </w:rPr>
        <w:t>...</w:t>
      </w:r>
      <w:r w:rsidR="002D7D24">
        <w:rPr>
          <w:sz w:val="24"/>
          <w:szCs w:val="22"/>
        </w:rPr>
        <w:t>6</w:t>
      </w:r>
    </w:p>
    <w:p w14:paraId="310F6D87" w14:textId="424987E0" w:rsidR="004F0804" w:rsidRPr="004F0804" w:rsidRDefault="00B84A6F" w:rsidP="008B190F">
      <w:pPr>
        <w:ind w:firstLine="360"/>
        <w:rPr>
          <w:sz w:val="24"/>
          <w:szCs w:val="22"/>
        </w:rPr>
      </w:pPr>
      <w:r w:rsidRPr="004F0804">
        <w:rPr>
          <w:sz w:val="24"/>
          <w:szCs w:val="22"/>
        </w:rPr>
        <w:t>7.TimeSchedule…………………………………………………………………</w:t>
      </w:r>
      <w:r w:rsidR="002D7D24">
        <w:rPr>
          <w:sz w:val="24"/>
          <w:szCs w:val="22"/>
        </w:rPr>
        <w:t>…………………………</w:t>
      </w:r>
      <w:proofErr w:type="gramStart"/>
      <w:r w:rsidR="002D7D24">
        <w:rPr>
          <w:sz w:val="24"/>
          <w:szCs w:val="22"/>
        </w:rPr>
        <w:t>…..</w:t>
      </w:r>
      <w:proofErr w:type="gramEnd"/>
      <w:r w:rsidR="002D7D24">
        <w:rPr>
          <w:sz w:val="24"/>
          <w:szCs w:val="22"/>
        </w:rPr>
        <w:t>6</w:t>
      </w:r>
    </w:p>
    <w:p w14:paraId="2651759B" w14:textId="26645CC1" w:rsidR="0000145C" w:rsidRDefault="00B84A6F" w:rsidP="008B190F">
      <w:pPr>
        <w:ind w:firstLine="360"/>
        <w:rPr>
          <w:sz w:val="24"/>
          <w:szCs w:val="22"/>
        </w:rPr>
      </w:pPr>
      <w:r w:rsidRPr="004F0804">
        <w:rPr>
          <w:sz w:val="24"/>
          <w:szCs w:val="22"/>
        </w:rPr>
        <w:t>References…………………………………………………………………</w:t>
      </w:r>
      <w:r w:rsidR="002D7D24">
        <w:rPr>
          <w:sz w:val="24"/>
          <w:szCs w:val="22"/>
        </w:rPr>
        <w:t>……………………………</w:t>
      </w:r>
      <w:proofErr w:type="gramStart"/>
      <w:r w:rsidR="002D7D24">
        <w:rPr>
          <w:sz w:val="24"/>
          <w:szCs w:val="22"/>
        </w:rPr>
        <w:t>…..</w:t>
      </w:r>
      <w:proofErr w:type="gramEnd"/>
      <w:r w:rsidRPr="004F0804">
        <w:rPr>
          <w:sz w:val="24"/>
          <w:szCs w:val="22"/>
        </w:rPr>
        <w:t>….</w:t>
      </w:r>
      <w:r w:rsidR="002D7D24">
        <w:rPr>
          <w:sz w:val="24"/>
          <w:szCs w:val="22"/>
        </w:rPr>
        <w:t>7</w:t>
      </w:r>
    </w:p>
    <w:p w14:paraId="570B1FBF" w14:textId="77777777" w:rsidR="0000145C" w:rsidRDefault="0000145C">
      <w:pPr>
        <w:rPr>
          <w:sz w:val="24"/>
          <w:szCs w:val="22"/>
        </w:rPr>
      </w:pPr>
      <w:r>
        <w:rPr>
          <w:sz w:val="24"/>
          <w:szCs w:val="22"/>
        </w:rPr>
        <w:br w:type="page"/>
      </w:r>
    </w:p>
    <w:p w14:paraId="4C3FD369" w14:textId="77777777" w:rsidR="008B190F" w:rsidRDefault="0000145C" w:rsidP="00B84A6F">
      <w:pPr>
        <w:rPr>
          <w:sz w:val="24"/>
          <w:szCs w:val="22"/>
        </w:rPr>
      </w:pPr>
      <w:r>
        <w:rPr>
          <w:sz w:val="24"/>
          <w:szCs w:val="22"/>
        </w:rPr>
        <w:lastRenderedPageBreak/>
        <w:t>List of Figures</w:t>
      </w:r>
      <w:r w:rsidR="008B190F">
        <w:rPr>
          <w:sz w:val="24"/>
          <w:szCs w:val="22"/>
        </w:rPr>
        <w:t xml:space="preserve"> and Tables</w:t>
      </w:r>
    </w:p>
    <w:p w14:paraId="6524A48E" w14:textId="49C9D69E" w:rsidR="004E7BAE" w:rsidRDefault="004E7BAE" w:rsidP="008B190F">
      <w:pPr>
        <w:pStyle w:val="ListParagraph"/>
        <w:numPr>
          <w:ilvl w:val="0"/>
          <w:numId w:val="11"/>
        </w:numPr>
        <w:rPr>
          <w:sz w:val="24"/>
          <w:szCs w:val="22"/>
        </w:rPr>
      </w:pPr>
      <w:r>
        <w:rPr>
          <w:sz w:val="24"/>
          <w:szCs w:val="22"/>
        </w:rPr>
        <w:t>Figure 1.0: Advantages of Internet Banking</w:t>
      </w:r>
    </w:p>
    <w:p w14:paraId="69F00F2F" w14:textId="450B7F6F" w:rsidR="008B190F" w:rsidRDefault="008B190F" w:rsidP="008B190F">
      <w:pPr>
        <w:pStyle w:val="ListParagraph"/>
        <w:numPr>
          <w:ilvl w:val="0"/>
          <w:numId w:val="11"/>
        </w:numPr>
        <w:rPr>
          <w:sz w:val="24"/>
          <w:szCs w:val="22"/>
        </w:rPr>
      </w:pPr>
      <w:r>
        <w:rPr>
          <w:sz w:val="24"/>
          <w:szCs w:val="22"/>
        </w:rPr>
        <w:t xml:space="preserve">Table </w:t>
      </w:r>
      <w:r w:rsidRPr="008B190F">
        <w:rPr>
          <w:sz w:val="24"/>
          <w:szCs w:val="22"/>
        </w:rPr>
        <w:t>6.0: Table of the Proposed Budget</w:t>
      </w:r>
    </w:p>
    <w:p w14:paraId="4992176D" w14:textId="64291F48" w:rsidR="008B190F" w:rsidRPr="008B190F" w:rsidRDefault="008B190F" w:rsidP="008B190F">
      <w:pPr>
        <w:pStyle w:val="ListParagraph"/>
        <w:numPr>
          <w:ilvl w:val="0"/>
          <w:numId w:val="11"/>
        </w:numPr>
        <w:rPr>
          <w:sz w:val="24"/>
          <w:szCs w:val="22"/>
        </w:rPr>
      </w:pPr>
      <w:r>
        <w:rPr>
          <w:sz w:val="24"/>
          <w:szCs w:val="22"/>
        </w:rPr>
        <w:t>Table 7.0: Table for the Time Schedule for Payment Gateway</w:t>
      </w:r>
    </w:p>
    <w:p w14:paraId="7AB9BB70" w14:textId="77777777" w:rsidR="00E84A73" w:rsidRPr="00FF79FF" w:rsidRDefault="0000145C">
      <w:pPr>
        <w:rPr>
          <w:b/>
          <w:bCs/>
          <w:sz w:val="28"/>
          <w:szCs w:val="24"/>
        </w:rPr>
      </w:pPr>
      <w:r>
        <w:rPr>
          <w:sz w:val="24"/>
          <w:szCs w:val="22"/>
        </w:rPr>
        <w:br w:type="page"/>
      </w:r>
      <w:r w:rsidR="00F41980" w:rsidRPr="00FF79FF">
        <w:rPr>
          <w:b/>
          <w:bCs/>
          <w:sz w:val="28"/>
          <w:szCs w:val="24"/>
        </w:rPr>
        <w:lastRenderedPageBreak/>
        <w:t>Abstract</w:t>
      </w:r>
    </w:p>
    <w:p w14:paraId="399A1645" w14:textId="1D62E6EB" w:rsidR="0000145C" w:rsidRPr="00F41980" w:rsidRDefault="00E84A73" w:rsidP="00276165">
      <w:pPr>
        <w:jc w:val="both"/>
        <w:rPr>
          <w:b/>
          <w:bCs/>
          <w:sz w:val="24"/>
          <w:szCs w:val="22"/>
        </w:rPr>
      </w:pPr>
      <w:r w:rsidRPr="00E84A73">
        <w:rPr>
          <w:sz w:val="24"/>
          <w:szCs w:val="22"/>
        </w:rPr>
        <w:t>This research proposal investigates the factors influencing user satisfaction with payment gateways, which are essential for the smooth functioning of online transactions. The primary objectives of the study are to identify key determinants of user satisfaction, evaluate the current satisfaction levels with popular payment gateways, and analyze the impact of security, ease of use, transaction speed, reliability, and support services. A mixed-method approach will be employed, combining quantitative data from online surveys with qualitative insights from in-depth interviews. By examining a diverse sample of online consumers, the study aims to provide comprehensive insights into the user experience with payment gateways. The expected outcomes include a detailed understanding of satisfaction drivers, comparative analysis of different gateways, and practical recommendations for enhancing user satisfaction. This research will contribute valuable knowledge to the field of digital payments, aiding providers in improving their services and fostering greater consumer trust and loyalty.</w:t>
      </w:r>
      <w:r w:rsidR="002022A7">
        <w:rPr>
          <w:sz w:val="24"/>
          <w:szCs w:val="22"/>
        </w:rPr>
        <w:t xml:space="preserve"> </w:t>
      </w:r>
      <w:r w:rsidR="002022A7" w:rsidRPr="002022A7">
        <w:rPr>
          <w:sz w:val="24"/>
          <w:szCs w:val="22"/>
        </w:rPr>
        <w:t>This research aims to enhance the understanding of user satisfaction with payment gateways by identifying key influencing factors and providing actionable recommendations. By improving user satisfaction, payment gateway providers can increase trust and loyalty, ultimately contributing to the growth of e-commerce.</w:t>
      </w:r>
      <w:r w:rsidR="00F41980" w:rsidRPr="00F41980">
        <w:rPr>
          <w:b/>
          <w:bCs/>
          <w:sz w:val="24"/>
          <w:szCs w:val="22"/>
        </w:rPr>
        <w:br w:type="page"/>
      </w:r>
    </w:p>
    <w:p w14:paraId="4BF3C324" w14:textId="77777777" w:rsidR="002D7D24" w:rsidRDefault="002D7D24" w:rsidP="00674811">
      <w:pPr>
        <w:pStyle w:val="ListParagraph"/>
        <w:numPr>
          <w:ilvl w:val="0"/>
          <w:numId w:val="1"/>
        </w:numPr>
        <w:rPr>
          <w:b/>
          <w:bCs/>
          <w:sz w:val="28"/>
          <w:szCs w:val="24"/>
        </w:rPr>
        <w:sectPr w:rsidR="002D7D24" w:rsidSect="002D7D24">
          <w:footerReference w:type="default" r:id="rId9"/>
          <w:pgSz w:w="12240" w:h="15840"/>
          <w:pgMar w:top="1440" w:right="1440" w:bottom="1440" w:left="1440" w:header="720" w:footer="720" w:gutter="0"/>
          <w:cols w:space="720"/>
          <w:docGrid w:linePitch="360"/>
        </w:sectPr>
      </w:pPr>
    </w:p>
    <w:p w14:paraId="7497945A" w14:textId="74C57670" w:rsidR="00674811" w:rsidRPr="00674811" w:rsidRDefault="0000145C" w:rsidP="00674811">
      <w:pPr>
        <w:pStyle w:val="ListParagraph"/>
        <w:numPr>
          <w:ilvl w:val="0"/>
          <w:numId w:val="1"/>
        </w:numPr>
        <w:rPr>
          <w:b/>
          <w:bCs/>
          <w:sz w:val="28"/>
          <w:szCs w:val="24"/>
        </w:rPr>
      </w:pPr>
      <w:r w:rsidRPr="00674811">
        <w:rPr>
          <w:b/>
          <w:bCs/>
          <w:sz w:val="28"/>
          <w:szCs w:val="24"/>
        </w:rPr>
        <w:lastRenderedPageBreak/>
        <w:t>Introduction</w:t>
      </w:r>
    </w:p>
    <w:p w14:paraId="621D4778" w14:textId="0CD2DDFA" w:rsidR="00674811" w:rsidRPr="00674811" w:rsidRDefault="00674811" w:rsidP="00D65A7B">
      <w:pPr>
        <w:jc w:val="both"/>
        <w:rPr>
          <w:b/>
          <w:bCs/>
          <w:sz w:val="24"/>
          <w:szCs w:val="22"/>
        </w:rPr>
      </w:pPr>
      <w:r w:rsidRPr="00674811">
        <w:rPr>
          <w:b/>
          <w:bCs/>
          <w:sz w:val="24"/>
          <w:szCs w:val="22"/>
        </w:rPr>
        <w:t>1.1 Introduction of Payment Gateway</w:t>
      </w:r>
    </w:p>
    <w:p w14:paraId="5F5B0278" w14:textId="565DA8B0" w:rsidR="00D65A7B" w:rsidRPr="00D65A7B" w:rsidRDefault="00D65A7B" w:rsidP="00D65A7B">
      <w:pPr>
        <w:jc w:val="both"/>
        <w:rPr>
          <w:sz w:val="24"/>
          <w:szCs w:val="22"/>
        </w:rPr>
      </w:pPr>
      <w:r w:rsidRPr="00D65A7B">
        <w:rPr>
          <w:sz w:val="24"/>
          <w:szCs w:val="22"/>
        </w:rPr>
        <w:t>The rapid evolution of the digital economy has fundamentally transformed the way businesses and consumers engage in financial transactions. At the heart of this transformation are payment gateways, which serve as critical intermediaries facilitating the secure transfer of payment information between customers and merchants. Payment gateways are not merely transactional tools; they are integral components of the e-commerce ecosystem that significantly influence customer experience and satisfaction.</w:t>
      </w:r>
    </w:p>
    <w:p w14:paraId="040FBBF1" w14:textId="702D99B9" w:rsidR="00D65A7B" w:rsidRPr="00D65A7B" w:rsidRDefault="00D65A7B" w:rsidP="00D65A7B">
      <w:pPr>
        <w:jc w:val="both"/>
        <w:rPr>
          <w:sz w:val="24"/>
          <w:szCs w:val="22"/>
        </w:rPr>
      </w:pPr>
      <w:r w:rsidRPr="00D65A7B">
        <w:rPr>
          <w:sz w:val="24"/>
          <w:szCs w:val="22"/>
        </w:rPr>
        <w:t>With the proliferation of online shopping and digital services, the volume and value of transactions processed through payment gateways have soared. According to Statista, global e-commerce sales amounted to approximately 4.9 trillion U.S. dollars in 2021, and this figure is projected to grow substantially in the coming years. This growth underscores the importance of efficient and reliable payment gateways in supporting the expanding digital marketplace.</w:t>
      </w:r>
    </w:p>
    <w:p w14:paraId="0F21483C" w14:textId="206F4AF7" w:rsidR="00D65A7B" w:rsidRPr="00D65A7B" w:rsidRDefault="00D65A7B" w:rsidP="00D65A7B">
      <w:pPr>
        <w:jc w:val="both"/>
        <w:rPr>
          <w:sz w:val="24"/>
          <w:szCs w:val="22"/>
        </w:rPr>
      </w:pPr>
      <w:r w:rsidRPr="00D65A7B">
        <w:rPr>
          <w:sz w:val="24"/>
          <w:szCs w:val="22"/>
        </w:rPr>
        <w:t>User satisfaction with payment gateways is crucial for several reasons. Firstly, it directly impacts the overall customer experience. A smooth, secure, and efficient payment process can enhance customer satisfaction, leading to repeat business and brand loyalty. Conversely, a cumbersome or insecure payment process can result in cart abandonment, loss of sales, and damage to the merchant’s reputation.</w:t>
      </w:r>
    </w:p>
    <w:p w14:paraId="66E691F1" w14:textId="52C9FCCA" w:rsidR="00674811" w:rsidRDefault="00D65A7B" w:rsidP="00D65A7B">
      <w:pPr>
        <w:jc w:val="both"/>
        <w:rPr>
          <w:sz w:val="24"/>
          <w:szCs w:val="22"/>
        </w:rPr>
      </w:pPr>
      <w:r w:rsidRPr="00D65A7B">
        <w:rPr>
          <w:sz w:val="24"/>
          <w:szCs w:val="22"/>
        </w:rPr>
        <w:t>Secondly, user satisfaction influences the competitive positioning of payment gateway providers. In a crowded market, providers that offer superior user experiences can differentiate themselves and attract more business. This competitive edge is essential as businesses seek to integrate payment solutions that not only meet functional requirements but also enhance user satisfaction.</w:t>
      </w:r>
    </w:p>
    <w:p w14:paraId="05D9A5EA" w14:textId="77777777" w:rsidR="00FF79FF" w:rsidRDefault="00FF79FF" w:rsidP="00D65A7B">
      <w:pPr>
        <w:jc w:val="both"/>
        <w:rPr>
          <w:sz w:val="24"/>
          <w:szCs w:val="22"/>
        </w:rPr>
      </w:pPr>
    </w:p>
    <w:p w14:paraId="6DD1A147" w14:textId="729F905C" w:rsidR="00FF79FF" w:rsidRDefault="00FF79FF" w:rsidP="00D65A7B">
      <w:pPr>
        <w:jc w:val="both"/>
        <w:rPr>
          <w:sz w:val="24"/>
          <w:szCs w:val="22"/>
        </w:rPr>
      </w:pPr>
      <w:r>
        <w:rPr>
          <w:noProof/>
          <w:sz w:val="24"/>
          <w:szCs w:val="22"/>
        </w:rPr>
        <w:lastRenderedPageBreak/>
        <w:drawing>
          <wp:inline distT="0" distB="0" distL="0" distR="0" wp14:anchorId="1C2733ED" wp14:editId="31B781EE">
            <wp:extent cx="3827145" cy="2751455"/>
            <wp:effectExtent l="0" t="0" r="1905" b="0"/>
            <wp:docPr id="2006610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7145" cy="2751455"/>
                    </a:xfrm>
                    <a:prstGeom prst="rect">
                      <a:avLst/>
                    </a:prstGeom>
                    <a:noFill/>
                    <a:ln>
                      <a:noFill/>
                    </a:ln>
                  </pic:spPr>
                </pic:pic>
              </a:graphicData>
            </a:graphic>
          </wp:inline>
        </w:drawing>
      </w:r>
    </w:p>
    <w:p w14:paraId="287C35D3" w14:textId="7BAB42FF" w:rsidR="00FF79FF" w:rsidRDefault="00FF79FF" w:rsidP="00FF79FF">
      <w:pPr>
        <w:rPr>
          <w:sz w:val="24"/>
          <w:szCs w:val="22"/>
        </w:rPr>
      </w:pPr>
      <w:r>
        <w:rPr>
          <w:sz w:val="24"/>
          <w:szCs w:val="22"/>
        </w:rPr>
        <w:t>Figure 1.0: Advantages of Internet Banking</w:t>
      </w:r>
      <w:r>
        <w:rPr>
          <w:sz w:val="24"/>
          <w:szCs w:val="22"/>
        </w:rPr>
        <w:br/>
      </w:r>
      <w:r w:rsidR="008C39FF">
        <w:rPr>
          <w:sz w:val="24"/>
          <w:szCs w:val="22"/>
        </w:rPr>
        <w:t>[</w:t>
      </w:r>
      <w:r>
        <w:rPr>
          <w:sz w:val="24"/>
          <w:szCs w:val="22"/>
        </w:rPr>
        <w:t xml:space="preserve">Source: </w:t>
      </w:r>
      <w:r w:rsidRPr="00FF79FF">
        <w:rPr>
          <w:sz w:val="24"/>
          <w:szCs w:val="22"/>
        </w:rPr>
        <w:t>https://www.researchgate.net/publication/374232438_A_STUDY_ON_THE_CUSTOMER_SATISFACTION_AND_PREFERENCE_TOWARDS_ELECTRONIC_PAYMENTS_AND_CLEARING_SYSTEM</w:t>
      </w:r>
      <w:r w:rsidR="008C39FF">
        <w:rPr>
          <w:sz w:val="24"/>
          <w:szCs w:val="22"/>
        </w:rPr>
        <w:t>]</w:t>
      </w:r>
    </w:p>
    <w:p w14:paraId="35B54CFA" w14:textId="77777777" w:rsidR="00FF79FF" w:rsidRDefault="00FF79FF" w:rsidP="00D65A7B">
      <w:pPr>
        <w:jc w:val="both"/>
        <w:rPr>
          <w:sz w:val="24"/>
          <w:szCs w:val="22"/>
        </w:rPr>
      </w:pPr>
    </w:p>
    <w:p w14:paraId="12DDFE69" w14:textId="512878D7" w:rsidR="00674811" w:rsidRPr="00674811" w:rsidRDefault="00674811" w:rsidP="00D65A7B">
      <w:pPr>
        <w:jc w:val="both"/>
        <w:rPr>
          <w:b/>
          <w:bCs/>
          <w:sz w:val="24"/>
          <w:szCs w:val="22"/>
        </w:rPr>
      </w:pPr>
      <w:r w:rsidRPr="00674811">
        <w:rPr>
          <w:b/>
          <w:bCs/>
          <w:sz w:val="24"/>
          <w:szCs w:val="22"/>
        </w:rPr>
        <w:t>1.2 Challenges and Opportunities</w:t>
      </w:r>
    </w:p>
    <w:p w14:paraId="7707EBE8" w14:textId="6007B0B6" w:rsidR="00D65A7B" w:rsidRPr="00D65A7B" w:rsidRDefault="00D65A7B" w:rsidP="00276165">
      <w:pPr>
        <w:jc w:val="both"/>
        <w:rPr>
          <w:sz w:val="24"/>
          <w:szCs w:val="22"/>
        </w:rPr>
      </w:pPr>
      <w:r w:rsidRPr="00D65A7B">
        <w:rPr>
          <w:sz w:val="24"/>
          <w:szCs w:val="22"/>
        </w:rPr>
        <w:t>Despite their importance, payment gateways face numerous challenges that can affect user satisfaction. Security remains a paramount concern, as cyber threats and fraud risks continue to evolve. Users demand robust security measures to protect their personal and financial information, yet they also expect these measures to be unobtrusive and not hinder the transaction process.</w:t>
      </w:r>
    </w:p>
    <w:p w14:paraId="318808FD" w14:textId="22130EAF" w:rsidR="00D65A7B" w:rsidRPr="00D65A7B" w:rsidRDefault="00D65A7B" w:rsidP="00276165">
      <w:pPr>
        <w:jc w:val="both"/>
        <w:rPr>
          <w:sz w:val="24"/>
          <w:szCs w:val="22"/>
        </w:rPr>
      </w:pPr>
      <w:r w:rsidRPr="00D65A7B">
        <w:rPr>
          <w:sz w:val="24"/>
          <w:szCs w:val="22"/>
        </w:rPr>
        <w:t>Ease of use is another critical factor. Users prefer payment gateways that are intuitive and require minimal effort to complete transactions. Complicated processes or unclear instructions can lead to user frustration and transaction abandonment.</w:t>
      </w:r>
    </w:p>
    <w:p w14:paraId="4FE19FF0" w14:textId="77777777" w:rsidR="00D65A7B" w:rsidRDefault="00D65A7B" w:rsidP="00276165">
      <w:pPr>
        <w:jc w:val="both"/>
        <w:rPr>
          <w:sz w:val="24"/>
          <w:szCs w:val="22"/>
        </w:rPr>
      </w:pPr>
      <w:r w:rsidRPr="00D65A7B">
        <w:rPr>
          <w:sz w:val="24"/>
          <w:szCs w:val="22"/>
        </w:rPr>
        <w:t>Transaction speed and reliability are equally important. Users expect rapid transaction processing and confirmation. Any delays or failures can significantly impact user satisfaction and trust in the service.</w:t>
      </w:r>
    </w:p>
    <w:p w14:paraId="42E29BD0" w14:textId="2C9DDAAF" w:rsidR="00D65A7B" w:rsidRDefault="00D65A7B" w:rsidP="00276165">
      <w:pPr>
        <w:jc w:val="both"/>
        <w:rPr>
          <w:sz w:val="24"/>
          <w:szCs w:val="22"/>
        </w:rPr>
      </w:pPr>
      <w:r w:rsidRPr="00D65A7B">
        <w:rPr>
          <w:sz w:val="24"/>
          <w:szCs w:val="22"/>
        </w:rPr>
        <w:t>In addition to these technical aspects, the availability and quality of customer support play a vital role in shaping user perceptions. Efficient and responsive support can mitigate issues quickly, enhancing overall satisfaction.</w:t>
      </w:r>
    </w:p>
    <w:p w14:paraId="2775356A" w14:textId="77777777" w:rsidR="00D65A7B" w:rsidRPr="00D65A7B" w:rsidRDefault="00D65A7B" w:rsidP="00D65A7B">
      <w:pPr>
        <w:rPr>
          <w:sz w:val="24"/>
          <w:szCs w:val="22"/>
        </w:rPr>
      </w:pPr>
    </w:p>
    <w:p w14:paraId="47887984" w14:textId="77777777" w:rsidR="00D65A7B" w:rsidRPr="00D65A7B" w:rsidRDefault="00D65A7B" w:rsidP="00D65A7B">
      <w:pPr>
        <w:rPr>
          <w:sz w:val="24"/>
          <w:szCs w:val="22"/>
        </w:rPr>
      </w:pPr>
    </w:p>
    <w:p w14:paraId="59AA851C" w14:textId="607588F7" w:rsidR="00D65A7B" w:rsidRPr="00F41980" w:rsidRDefault="00674811" w:rsidP="00D65A7B">
      <w:pPr>
        <w:rPr>
          <w:b/>
          <w:bCs/>
          <w:sz w:val="24"/>
          <w:szCs w:val="22"/>
        </w:rPr>
      </w:pPr>
      <w:r w:rsidRPr="00F41980">
        <w:rPr>
          <w:b/>
          <w:bCs/>
          <w:sz w:val="24"/>
          <w:szCs w:val="22"/>
        </w:rPr>
        <w:t xml:space="preserve">1.3 Research </w:t>
      </w:r>
      <w:r w:rsidR="00D65A7B" w:rsidRPr="00F41980">
        <w:rPr>
          <w:b/>
          <w:bCs/>
          <w:sz w:val="24"/>
          <w:szCs w:val="22"/>
        </w:rPr>
        <w:t>Objectives</w:t>
      </w:r>
    </w:p>
    <w:p w14:paraId="7DC159EF" w14:textId="77777777" w:rsidR="00D65A7B" w:rsidRPr="00D65A7B" w:rsidRDefault="00D65A7B" w:rsidP="00D65A7B">
      <w:pPr>
        <w:rPr>
          <w:sz w:val="24"/>
          <w:szCs w:val="22"/>
        </w:rPr>
      </w:pPr>
    </w:p>
    <w:p w14:paraId="6C9479F1" w14:textId="77777777" w:rsidR="00674811" w:rsidRDefault="00D65A7B" w:rsidP="00D65A7B">
      <w:pPr>
        <w:pStyle w:val="ListParagraph"/>
        <w:numPr>
          <w:ilvl w:val="0"/>
          <w:numId w:val="2"/>
        </w:numPr>
        <w:rPr>
          <w:sz w:val="24"/>
          <w:szCs w:val="22"/>
        </w:rPr>
      </w:pPr>
      <w:r w:rsidRPr="00674811">
        <w:rPr>
          <w:sz w:val="24"/>
          <w:szCs w:val="22"/>
        </w:rPr>
        <w:t>To identify the key factors influencing user satisfaction with payment gateways.</w:t>
      </w:r>
    </w:p>
    <w:p w14:paraId="035E487B" w14:textId="77777777" w:rsidR="00674811" w:rsidRDefault="00D65A7B" w:rsidP="00D65A7B">
      <w:pPr>
        <w:pStyle w:val="ListParagraph"/>
        <w:numPr>
          <w:ilvl w:val="0"/>
          <w:numId w:val="2"/>
        </w:numPr>
        <w:rPr>
          <w:sz w:val="24"/>
          <w:szCs w:val="22"/>
        </w:rPr>
      </w:pPr>
      <w:r w:rsidRPr="00674811">
        <w:rPr>
          <w:sz w:val="24"/>
          <w:szCs w:val="22"/>
        </w:rPr>
        <w:t>To evaluate the current level of user satisfaction with popular payment gateways.</w:t>
      </w:r>
    </w:p>
    <w:p w14:paraId="5277E017" w14:textId="77777777" w:rsidR="00674811" w:rsidRDefault="00D65A7B" w:rsidP="00D65A7B">
      <w:pPr>
        <w:pStyle w:val="ListParagraph"/>
        <w:numPr>
          <w:ilvl w:val="0"/>
          <w:numId w:val="2"/>
        </w:numPr>
        <w:rPr>
          <w:sz w:val="24"/>
          <w:szCs w:val="22"/>
        </w:rPr>
      </w:pPr>
      <w:r w:rsidRPr="00674811">
        <w:rPr>
          <w:sz w:val="24"/>
          <w:szCs w:val="22"/>
        </w:rPr>
        <w:t>To analyze the impact of security, ease of use, transaction speed, reliability, and support on user satisfaction.</w:t>
      </w:r>
    </w:p>
    <w:p w14:paraId="60043EC7" w14:textId="019529F9" w:rsidR="00D65A7B" w:rsidRPr="00674811" w:rsidRDefault="00D65A7B" w:rsidP="00D65A7B">
      <w:pPr>
        <w:pStyle w:val="ListParagraph"/>
        <w:numPr>
          <w:ilvl w:val="0"/>
          <w:numId w:val="2"/>
        </w:numPr>
        <w:rPr>
          <w:sz w:val="24"/>
          <w:szCs w:val="22"/>
        </w:rPr>
      </w:pPr>
      <w:r w:rsidRPr="00674811">
        <w:rPr>
          <w:sz w:val="24"/>
          <w:szCs w:val="22"/>
        </w:rPr>
        <w:t>To provide recommendations for improving user satisfaction with payment gateways.</w:t>
      </w:r>
    </w:p>
    <w:p w14:paraId="1DE947B7" w14:textId="3DCF1FE4" w:rsidR="00674811" w:rsidRDefault="00674811">
      <w:pPr>
        <w:rPr>
          <w:sz w:val="24"/>
          <w:szCs w:val="22"/>
        </w:rPr>
      </w:pPr>
      <w:r>
        <w:rPr>
          <w:sz w:val="24"/>
          <w:szCs w:val="22"/>
        </w:rPr>
        <w:br w:type="page"/>
      </w:r>
    </w:p>
    <w:p w14:paraId="2BAC702F" w14:textId="74F21054" w:rsidR="009D605F" w:rsidRPr="0074351F" w:rsidRDefault="00F41980" w:rsidP="009D605F">
      <w:pPr>
        <w:pStyle w:val="ListParagraph"/>
        <w:numPr>
          <w:ilvl w:val="0"/>
          <w:numId w:val="1"/>
        </w:numPr>
        <w:rPr>
          <w:b/>
          <w:bCs/>
          <w:sz w:val="28"/>
          <w:szCs w:val="24"/>
        </w:rPr>
      </w:pPr>
      <w:r w:rsidRPr="00F41980">
        <w:rPr>
          <w:b/>
          <w:bCs/>
          <w:sz w:val="28"/>
          <w:szCs w:val="24"/>
        </w:rPr>
        <w:lastRenderedPageBreak/>
        <w:t>Literature Review</w:t>
      </w:r>
    </w:p>
    <w:p w14:paraId="06CD96F7" w14:textId="64585471" w:rsidR="009D605F" w:rsidRPr="009D605F" w:rsidRDefault="009D605F" w:rsidP="00276165">
      <w:pPr>
        <w:jc w:val="both"/>
        <w:rPr>
          <w:sz w:val="24"/>
          <w:szCs w:val="22"/>
        </w:rPr>
      </w:pPr>
      <w:r w:rsidRPr="009D605F">
        <w:rPr>
          <w:sz w:val="24"/>
          <w:szCs w:val="22"/>
        </w:rPr>
        <w:t>The literature review will provide a comprehensive overview of existing research and theories related to user satisfaction with payment gateways. It will cover several critical dimensions identified in previous studies and industry reports. This section will synthesize findings from academic research, industry analyses, and case studies to build a theoretical foundation for the current study.</w:t>
      </w:r>
    </w:p>
    <w:p w14:paraId="18252F71" w14:textId="77777777" w:rsidR="009D605F" w:rsidRPr="009D605F" w:rsidRDefault="009D605F" w:rsidP="009D605F">
      <w:pPr>
        <w:rPr>
          <w:sz w:val="24"/>
          <w:szCs w:val="22"/>
        </w:rPr>
      </w:pPr>
    </w:p>
    <w:p w14:paraId="6599ADE2" w14:textId="2628D2FC" w:rsidR="009D605F" w:rsidRPr="009D605F" w:rsidRDefault="009D605F" w:rsidP="009D605F">
      <w:pPr>
        <w:rPr>
          <w:sz w:val="24"/>
          <w:szCs w:val="22"/>
        </w:rPr>
      </w:pPr>
      <w:proofErr w:type="spellStart"/>
      <w:r>
        <w:rPr>
          <w:sz w:val="24"/>
          <w:szCs w:val="22"/>
        </w:rPr>
        <w:t>i</w:t>
      </w:r>
      <w:proofErr w:type="spellEnd"/>
      <w:r w:rsidRPr="009D605F">
        <w:rPr>
          <w:sz w:val="24"/>
          <w:szCs w:val="22"/>
        </w:rPr>
        <w:t>. Security and Trust</w:t>
      </w:r>
    </w:p>
    <w:p w14:paraId="39338E06" w14:textId="65891A04" w:rsidR="009D605F" w:rsidRPr="009D605F" w:rsidRDefault="009D605F" w:rsidP="00276165">
      <w:pPr>
        <w:jc w:val="both"/>
        <w:rPr>
          <w:sz w:val="24"/>
          <w:szCs w:val="22"/>
        </w:rPr>
      </w:pPr>
      <w:r w:rsidRPr="009D605F">
        <w:rPr>
          <w:sz w:val="24"/>
          <w:szCs w:val="22"/>
        </w:rPr>
        <w:t>Security is a paramount concern for users when it comes to online transactions. Studies have shown that perceived security significantly impacts user satisfaction and trust in payment systems (Chandra et al., 2010). Key security aspects include encryption, fraud detection mechanisms, and compliance with standards such as PCI DSS (Payment Card Industry Data Security Standard). For instance, a study by Kim et al. (2016) found that visible security features, such as HTTPS and trust seals, positively influence users' perceived security and satisfaction. Additionally, trust-building strategies, such as transparent privacy policies and prompt fraud resolution, contribute to higher satisfaction levels.</w:t>
      </w:r>
    </w:p>
    <w:p w14:paraId="09DC4A8F" w14:textId="0AC3BBC7" w:rsidR="009D605F" w:rsidRPr="009D605F" w:rsidRDefault="009D605F" w:rsidP="009D605F">
      <w:pPr>
        <w:rPr>
          <w:sz w:val="24"/>
          <w:szCs w:val="22"/>
        </w:rPr>
      </w:pPr>
      <w:r>
        <w:rPr>
          <w:sz w:val="24"/>
          <w:szCs w:val="22"/>
        </w:rPr>
        <w:t>ii</w:t>
      </w:r>
      <w:r w:rsidRPr="009D605F">
        <w:rPr>
          <w:sz w:val="24"/>
          <w:szCs w:val="22"/>
        </w:rPr>
        <w:t>. Ease of Use</w:t>
      </w:r>
    </w:p>
    <w:p w14:paraId="1DFB7E88" w14:textId="3FD71265" w:rsidR="009D605F" w:rsidRPr="009D605F" w:rsidRDefault="009D605F" w:rsidP="00276165">
      <w:pPr>
        <w:jc w:val="both"/>
        <w:rPr>
          <w:sz w:val="24"/>
          <w:szCs w:val="22"/>
        </w:rPr>
      </w:pPr>
      <w:r w:rsidRPr="009D605F">
        <w:rPr>
          <w:sz w:val="24"/>
          <w:szCs w:val="22"/>
        </w:rPr>
        <w:t>Ease of use, often referred to as usability, is another critical factor. Davis (1989) in the Technology Acceptance Model (TAM) highlighted that perceived ease of use directly affects user acceptance of technology. In the context of payment gateways, ease of use encompasses intuitive interfaces, clear instructions, and minimal steps required to complete a transaction</w:t>
      </w:r>
      <w:r w:rsidR="00DB14A6">
        <w:rPr>
          <w:sz w:val="24"/>
          <w:szCs w:val="22"/>
        </w:rPr>
        <w:t>.</w:t>
      </w:r>
      <w:r w:rsidRPr="009D605F">
        <w:rPr>
          <w:sz w:val="24"/>
          <w:szCs w:val="22"/>
        </w:rPr>
        <w:t xml:space="preserve"> Simplifying the payment process can reduce cart abandonment rates, which is a significant concern in e-commerce.</w:t>
      </w:r>
    </w:p>
    <w:p w14:paraId="5431E2AC" w14:textId="75F89960" w:rsidR="009D605F" w:rsidRPr="009D605F" w:rsidRDefault="00123169" w:rsidP="009D605F">
      <w:pPr>
        <w:rPr>
          <w:sz w:val="24"/>
          <w:szCs w:val="22"/>
        </w:rPr>
      </w:pPr>
      <w:r>
        <w:rPr>
          <w:sz w:val="24"/>
          <w:szCs w:val="22"/>
        </w:rPr>
        <w:t>iii</w:t>
      </w:r>
      <w:r w:rsidR="009D605F" w:rsidRPr="009D605F">
        <w:rPr>
          <w:sz w:val="24"/>
          <w:szCs w:val="22"/>
        </w:rPr>
        <w:t>. Transaction Speed</w:t>
      </w:r>
    </w:p>
    <w:p w14:paraId="3DE545FE" w14:textId="40520BCB" w:rsidR="00DB14A6" w:rsidRDefault="009D605F" w:rsidP="00276165">
      <w:pPr>
        <w:jc w:val="both"/>
        <w:rPr>
          <w:sz w:val="24"/>
          <w:szCs w:val="22"/>
        </w:rPr>
      </w:pPr>
      <w:r w:rsidRPr="009D605F">
        <w:rPr>
          <w:sz w:val="24"/>
          <w:szCs w:val="22"/>
        </w:rPr>
        <w:t>Transaction speed is crucial for user satisfaction as users expect quick and seamless transactions. A study by Wolfinbarger and Gilly (2003) indicated that transaction speed significantly affects the overall online shopping experience. Delays in payment processing can lead to frustration and potential loss of sales. Therefore, payment gateways need to optimize their systems to ensure rapid transaction processing. The impact of transaction speed on user satisfaction is also supported by empirical research indicating that faster payment processing correlates with higher user satisfaction (Gefen &amp; Straub, 2000).</w:t>
      </w:r>
    </w:p>
    <w:p w14:paraId="269B45F0" w14:textId="77777777" w:rsidR="00DB14A6" w:rsidRDefault="00DB14A6">
      <w:pPr>
        <w:rPr>
          <w:sz w:val="24"/>
          <w:szCs w:val="22"/>
        </w:rPr>
      </w:pPr>
      <w:r>
        <w:rPr>
          <w:sz w:val="24"/>
          <w:szCs w:val="22"/>
        </w:rPr>
        <w:br w:type="page"/>
      </w:r>
    </w:p>
    <w:p w14:paraId="5C9AF912" w14:textId="77777777" w:rsidR="00DB14A6" w:rsidRDefault="00DB14A6" w:rsidP="009D605F">
      <w:pPr>
        <w:rPr>
          <w:sz w:val="24"/>
          <w:szCs w:val="22"/>
        </w:rPr>
      </w:pPr>
    </w:p>
    <w:p w14:paraId="456DA71A" w14:textId="57E9C2DC" w:rsidR="009D605F" w:rsidRPr="009D605F" w:rsidRDefault="00123169" w:rsidP="009D605F">
      <w:pPr>
        <w:rPr>
          <w:sz w:val="24"/>
          <w:szCs w:val="22"/>
        </w:rPr>
      </w:pPr>
      <w:r>
        <w:rPr>
          <w:sz w:val="24"/>
          <w:szCs w:val="22"/>
        </w:rPr>
        <w:t>iv</w:t>
      </w:r>
      <w:r w:rsidR="009D605F" w:rsidRPr="009D605F">
        <w:rPr>
          <w:sz w:val="24"/>
          <w:szCs w:val="22"/>
        </w:rPr>
        <w:t>. Reliability and Uptime</w:t>
      </w:r>
    </w:p>
    <w:p w14:paraId="7D68BE7F" w14:textId="7CEFB16A" w:rsidR="009D605F" w:rsidRPr="009D605F" w:rsidRDefault="009D605F" w:rsidP="00276165">
      <w:pPr>
        <w:jc w:val="both"/>
        <w:rPr>
          <w:sz w:val="24"/>
          <w:szCs w:val="22"/>
        </w:rPr>
      </w:pPr>
      <w:r w:rsidRPr="009D605F">
        <w:rPr>
          <w:sz w:val="24"/>
          <w:szCs w:val="22"/>
        </w:rPr>
        <w:t>The reliability of a payment gateway is a fundamental aspect of user satisfaction. Users expect consistent performance without errors or downtime</w:t>
      </w:r>
      <w:r w:rsidR="00DB14A6">
        <w:rPr>
          <w:sz w:val="24"/>
          <w:szCs w:val="22"/>
        </w:rPr>
        <w:t>.</w:t>
      </w:r>
      <w:r w:rsidRPr="009D605F">
        <w:rPr>
          <w:sz w:val="24"/>
          <w:szCs w:val="22"/>
        </w:rPr>
        <w:t xml:space="preserve"> Payment gateways that frequently experience outages or errors can lose user trust and satisfaction quickly. Ensuring high availability and robust error handling mechanisms is thus essential for maintaining user satisfaction.</w:t>
      </w:r>
    </w:p>
    <w:p w14:paraId="36611861" w14:textId="1436755A" w:rsidR="009D605F" w:rsidRPr="009D605F" w:rsidRDefault="00123169" w:rsidP="009D605F">
      <w:pPr>
        <w:rPr>
          <w:sz w:val="24"/>
          <w:szCs w:val="22"/>
        </w:rPr>
      </w:pPr>
      <w:r>
        <w:rPr>
          <w:sz w:val="24"/>
          <w:szCs w:val="22"/>
        </w:rPr>
        <w:t>v</w:t>
      </w:r>
      <w:r w:rsidR="009D605F" w:rsidRPr="009D605F">
        <w:rPr>
          <w:sz w:val="24"/>
          <w:szCs w:val="22"/>
        </w:rPr>
        <w:t>. Support Services</w:t>
      </w:r>
    </w:p>
    <w:p w14:paraId="4E665767" w14:textId="621B2665" w:rsidR="009D605F" w:rsidRPr="009D605F" w:rsidRDefault="009D605F" w:rsidP="00276165">
      <w:pPr>
        <w:jc w:val="both"/>
        <w:rPr>
          <w:sz w:val="24"/>
          <w:szCs w:val="22"/>
        </w:rPr>
      </w:pPr>
      <w:r w:rsidRPr="009D605F">
        <w:rPr>
          <w:sz w:val="24"/>
          <w:szCs w:val="22"/>
        </w:rPr>
        <w:t>Effective customer support is vital for resolving user issues promptly and maintaining satisfaction. According to a study by Parasuraman et al. (1988), service quality significantly influences customer satisfaction. In the context of payment gateways, support services include helpdesk support, live chat, comprehensive FAQs, and user guides. Research by Lin and Hsieh (2006) found that responsive and effective support services positively impact user satisfaction and loyalty. Moreover, proactive support measures, such as real-time transaction notifications and fraud alerts, enhance the user experience.</w:t>
      </w:r>
    </w:p>
    <w:p w14:paraId="4733E05C" w14:textId="0BBFC75C" w:rsidR="009D605F" w:rsidRPr="009D605F" w:rsidRDefault="00123169" w:rsidP="009D605F">
      <w:pPr>
        <w:rPr>
          <w:sz w:val="24"/>
          <w:szCs w:val="22"/>
        </w:rPr>
      </w:pPr>
      <w:r>
        <w:rPr>
          <w:sz w:val="24"/>
          <w:szCs w:val="22"/>
        </w:rPr>
        <w:t>vi</w:t>
      </w:r>
      <w:r w:rsidR="009D605F" w:rsidRPr="009D605F">
        <w:rPr>
          <w:sz w:val="24"/>
          <w:szCs w:val="22"/>
        </w:rPr>
        <w:t>. Payment Options</w:t>
      </w:r>
    </w:p>
    <w:p w14:paraId="3E07FC61" w14:textId="469CEECC" w:rsidR="009D605F" w:rsidRPr="009D605F" w:rsidRDefault="009D605F" w:rsidP="00276165">
      <w:pPr>
        <w:jc w:val="both"/>
        <w:rPr>
          <w:sz w:val="24"/>
          <w:szCs w:val="22"/>
        </w:rPr>
      </w:pPr>
      <w:r w:rsidRPr="009D605F">
        <w:rPr>
          <w:sz w:val="24"/>
          <w:szCs w:val="22"/>
        </w:rPr>
        <w:t>Offering a variety of payment options can cater to different user preferences and needs. According to research by Kim et al. (2010), the availability of multiple payment methods (credit cards, digital wallets, bank transfers, etc.) is a significant factor in user satisfaction. This diversity allows users to choose their preferred payment method, enhancing convenience and satisfaction. Additionally, integrating popular payment options like PayPal, Apple Pay, and Google Wallet can attract a broader user base and improve the overall user experience.</w:t>
      </w:r>
    </w:p>
    <w:p w14:paraId="5369F658" w14:textId="11D9061A" w:rsidR="009D605F" w:rsidRPr="009D605F" w:rsidRDefault="00123169" w:rsidP="009D605F">
      <w:pPr>
        <w:rPr>
          <w:sz w:val="24"/>
          <w:szCs w:val="22"/>
        </w:rPr>
      </w:pPr>
      <w:r>
        <w:rPr>
          <w:sz w:val="24"/>
          <w:szCs w:val="22"/>
        </w:rPr>
        <w:t>vii</w:t>
      </w:r>
      <w:r w:rsidR="009D605F" w:rsidRPr="009D605F">
        <w:rPr>
          <w:sz w:val="24"/>
          <w:szCs w:val="22"/>
        </w:rPr>
        <w:t>. Fees and Costs</w:t>
      </w:r>
    </w:p>
    <w:p w14:paraId="161D26F9" w14:textId="0D81D67D" w:rsidR="009D605F" w:rsidRPr="009D605F" w:rsidRDefault="009D605F" w:rsidP="00276165">
      <w:pPr>
        <w:jc w:val="both"/>
        <w:rPr>
          <w:sz w:val="24"/>
          <w:szCs w:val="22"/>
        </w:rPr>
      </w:pPr>
      <w:r w:rsidRPr="009D605F">
        <w:rPr>
          <w:sz w:val="24"/>
          <w:szCs w:val="22"/>
        </w:rPr>
        <w:t>Transparent and reasonable fees are essential for maintaining user satisfaction. Hidden costs or high transaction fees can deter users from using a payment gateway. Research by Chiu et al. (2014) suggests that perceived fairness in pricing significantly affects user satisfaction and trust. Clear communication regarding fees and offering competitive pricing can enhance user satisfaction and loyalty.</w:t>
      </w:r>
    </w:p>
    <w:p w14:paraId="776CEAA8" w14:textId="64F32EFB" w:rsidR="009D605F" w:rsidRPr="009D605F" w:rsidRDefault="00123169" w:rsidP="009D605F">
      <w:pPr>
        <w:rPr>
          <w:sz w:val="24"/>
          <w:szCs w:val="22"/>
        </w:rPr>
      </w:pPr>
      <w:r>
        <w:rPr>
          <w:sz w:val="24"/>
          <w:szCs w:val="22"/>
        </w:rPr>
        <w:t>viii</w:t>
      </w:r>
      <w:r w:rsidR="009D605F" w:rsidRPr="009D605F">
        <w:rPr>
          <w:sz w:val="24"/>
          <w:szCs w:val="22"/>
        </w:rPr>
        <w:t>. Integration and Compatibility</w:t>
      </w:r>
    </w:p>
    <w:p w14:paraId="44D8E8D6" w14:textId="2FCA662E" w:rsidR="00DB14A6" w:rsidRDefault="009D605F" w:rsidP="00276165">
      <w:pPr>
        <w:jc w:val="both"/>
        <w:rPr>
          <w:sz w:val="24"/>
          <w:szCs w:val="22"/>
        </w:rPr>
      </w:pPr>
      <w:r w:rsidRPr="009D605F">
        <w:rPr>
          <w:sz w:val="24"/>
          <w:szCs w:val="22"/>
        </w:rPr>
        <w:t>For businesses, the ease of integrating payment gateways with their existing systems is crucial. A study by Zhu and Kraemer (2005) on e-business adoption highlighted that compatibility with existing technologies is a critical factor for successful implementation. Seamless integration ensures that the payment process is smooth for end-users, thereby enhancing satisfaction. Furthermore, compatibility with various devices and platforms, including mobile responsiveness, is essential in today's multi-device environment.</w:t>
      </w:r>
    </w:p>
    <w:p w14:paraId="223D96AE" w14:textId="56BA6D05" w:rsidR="00D65A7B" w:rsidRPr="00DB14A6" w:rsidRDefault="00DB14A6" w:rsidP="00DB14A6">
      <w:pPr>
        <w:pStyle w:val="ListParagraph"/>
        <w:numPr>
          <w:ilvl w:val="0"/>
          <w:numId w:val="1"/>
        </w:numPr>
        <w:rPr>
          <w:b/>
          <w:bCs/>
          <w:sz w:val="28"/>
          <w:szCs w:val="24"/>
        </w:rPr>
      </w:pPr>
      <w:r w:rsidRPr="00DB14A6">
        <w:rPr>
          <w:sz w:val="24"/>
          <w:szCs w:val="22"/>
        </w:rPr>
        <w:br w:type="page"/>
      </w:r>
      <w:r w:rsidRPr="00DB14A6">
        <w:rPr>
          <w:b/>
          <w:bCs/>
          <w:sz w:val="28"/>
          <w:szCs w:val="24"/>
        </w:rPr>
        <w:lastRenderedPageBreak/>
        <w:t>Research Questions</w:t>
      </w:r>
    </w:p>
    <w:p w14:paraId="05BB79A2" w14:textId="11B86FE1" w:rsidR="00DB14A6" w:rsidRDefault="00DB14A6" w:rsidP="00DB14A6">
      <w:pPr>
        <w:rPr>
          <w:sz w:val="24"/>
          <w:szCs w:val="22"/>
        </w:rPr>
      </w:pPr>
      <w:r>
        <w:rPr>
          <w:sz w:val="24"/>
          <w:szCs w:val="22"/>
        </w:rPr>
        <w:t>The research questions are:</w:t>
      </w:r>
    </w:p>
    <w:p w14:paraId="1E6F5F10" w14:textId="5B469435" w:rsidR="006A3031" w:rsidRPr="006A3031" w:rsidRDefault="006A3031" w:rsidP="006A3031">
      <w:pPr>
        <w:pStyle w:val="ListParagraph"/>
        <w:numPr>
          <w:ilvl w:val="0"/>
          <w:numId w:val="6"/>
        </w:numPr>
        <w:rPr>
          <w:sz w:val="24"/>
          <w:szCs w:val="22"/>
        </w:rPr>
      </w:pPr>
      <w:r>
        <w:t>What are the primary factors influencing user satisfaction with payment gateways?</w:t>
      </w:r>
    </w:p>
    <w:p w14:paraId="281D73BB" w14:textId="060108CF" w:rsidR="006A3031" w:rsidRPr="006A3031" w:rsidRDefault="006A3031" w:rsidP="006A3031">
      <w:pPr>
        <w:pStyle w:val="ListParagraph"/>
        <w:numPr>
          <w:ilvl w:val="0"/>
          <w:numId w:val="6"/>
        </w:numPr>
        <w:rPr>
          <w:sz w:val="24"/>
          <w:szCs w:val="22"/>
        </w:rPr>
      </w:pPr>
      <w:r>
        <w:t>How do different payment gateways compare in terms of user satisfaction?</w:t>
      </w:r>
    </w:p>
    <w:p w14:paraId="28D397F4" w14:textId="580E9DC6" w:rsidR="00347053" w:rsidRPr="0011269C" w:rsidRDefault="006A3031" w:rsidP="0011269C">
      <w:pPr>
        <w:pStyle w:val="ListParagraph"/>
        <w:numPr>
          <w:ilvl w:val="0"/>
          <w:numId w:val="6"/>
        </w:numPr>
        <w:rPr>
          <w:sz w:val="24"/>
          <w:szCs w:val="22"/>
        </w:rPr>
      </w:pPr>
      <w:r>
        <w:t>What is the relative importance of security, ease of use, transaction speed, reliability, and support in determining user satisfaction?</w:t>
      </w:r>
    </w:p>
    <w:p w14:paraId="5A41274A" w14:textId="77777777" w:rsidR="0011269C" w:rsidRDefault="0011269C" w:rsidP="0011269C">
      <w:pPr>
        <w:rPr>
          <w:sz w:val="24"/>
          <w:szCs w:val="22"/>
        </w:rPr>
      </w:pPr>
    </w:p>
    <w:p w14:paraId="4809C0BC" w14:textId="77777777" w:rsidR="0011269C" w:rsidRPr="0011269C" w:rsidRDefault="0011269C" w:rsidP="0011269C">
      <w:pPr>
        <w:rPr>
          <w:sz w:val="24"/>
          <w:szCs w:val="22"/>
        </w:rPr>
      </w:pPr>
    </w:p>
    <w:p w14:paraId="095AC22D" w14:textId="1A508636" w:rsidR="00347053" w:rsidRPr="00347053" w:rsidRDefault="00347053" w:rsidP="00347053">
      <w:pPr>
        <w:pStyle w:val="ListParagraph"/>
        <w:numPr>
          <w:ilvl w:val="0"/>
          <w:numId w:val="1"/>
        </w:numPr>
        <w:rPr>
          <w:b/>
          <w:bCs/>
          <w:sz w:val="28"/>
          <w:szCs w:val="24"/>
        </w:rPr>
      </w:pPr>
      <w:r w:rsidRPr="00347053">
        <w:rPr>
          <w:b/>
          <w:bCs/>
          <w:sz w:val="28"/>
          <w:szCs w:val="24"/>
        </w:rPr>
        <w:t>Methodology</w:t>
      </w:r>
    </w:p>
    <w:p w14:paraId="79D7F0FE" w14:textId="679AC9EF"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4.1 Research Design</w:t>
      </w:r>
    </w:p>
    <w:p w14:paraId="6C452666" w14:textId="77777777" w:rsidR="00347053" w:rsidRPr="00347053" w:rsidRDefault="00347053" w:rsidP="00276165">
      <w:p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kern w:val="0"/>
          <w:sz w:val="24"/>
          <w:szCs w:val="24"/>
          <w14:ligatures w14:val="none"/>
        </w:rPr>
        <w:t>A mixed-method approach will be used, combining quantitative and qualitative data to provide a comprehensive understanding of user satisfaction.</w:t>
      </w:r>
    </w:p>
    <w:p w14:paraId="33DF0713" w14:textId="2611F789"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4.2 Data Collection</w:t>
      </w:r>
    </w:p>
    <w:p w14:paraId="0E1F2CA9" w14:textId="77777777" w:rsidR="00347053" w:rsidRPr="00347053" w:rsidRDefault="00347053" w:rsidP="00276165">
      <w:pPr>
        <w:numPr>
          <w:ilvl w:val="0"/>
          <w:numId w:val="7"/>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Quantitative Data</w:t>
      </w:r>
      <w:r w:rsidRPr="00347053">
        <w:rPr>
          <w:rFonts w:eastAsia="Times New Roman" w:cs="Times New Roman"/>
          <w:kern w:val="0"/>
          <w:sz w:val="24"/>
          <w:szCs w:val="24"/>
          <w14:ligatures w14:val="none"/>
        </w:rPr>
        <w:t>: Online surveys targeting users of various payment gateways. The survey will include Likert scale questions to measure satisfaction levels across different factors.</w:t>
      </w:r>
    </w:p>
    <w:p w14:paraId="5D01112E" w14:textId="77777777" w:rsidR="00347053" w:rsidRPr="00347053" w:rsidRDefault="00347053" w:rsidP="00276165">
      <w:pPr>
        <w:numPr>
          <w:ilvl w:val="0"/>
          <w:numId w:val="7"/>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Qualitative Data</w:t>
      </w:r>
      <w:r w:rsidRPr="00347053">
        <w:rPr>
          <w:rFonts w:eastAsia="Times New Roman" w:cs="Times New Roman"/>
          <w:kern w:val="0"/>
          <w:sz w:val="24"/>
          <w:szCs w:val="24"/>
          <w14:ligatures w14:val="none"/>
        </w:rPr>
        <w:t>: In-depth interviews with a subset of survey respondents to gain deeper insights into their experiences and suggestions for improvement.</w:t>
      </w:r>
    </w:p>
    <w:p w14:paraId="0CFCFDFC" w14:textId="5834FFF8"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4.3 Sampling</w:t>
      </w:r>
    </w:p>
    <w:p w14:paraId="60A87214" w14:textId="77777777" w:rsidR="00347053" w:rsidRPr="00347053" w:rsidRDefault="00347053" w:rsidP="00276165">
      <w:pPr>
        <w:numPr>
          <w:ilvl w:val="0"/>
          <w:numId w:val="8"/>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kern w:val="0"/>
          <w:sz w:val="24"/>
          <w:szCs w:val="24"/>
          <w14:ligatures w14:val="none"/>
        </w:rPr>
        <w:t>A diverse sample of online consumers who have used payment gateways for transactions in the past six months.</w:t>
      </w:r>
    </w:p>
    <w:p w14:paraId="392D58AF" w14:textId="77777777" w:rsidR="00347053" w:rsidRPr="00347053" w:rsidRDefault="00347053" w:rsidP="00276165">
      <w:pPr>
        <w:numPr>
          <w:ilvl w:val="0"/>
          <w:numId w:val="8"/>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kern w:val="0"/>
          <w:sz w:val="24"/>
          <w:szCs w:val="24"/>
          <w14:ligatures w14:val="none"/>
        </w:rPr>
        <w:t>A target of 500 survey responses and 20 in-depth interviews.</w:t>
      </w:r>
    </w:p>
    <w:p w14:paraId="1BB00F3D" w14:textId="0B3435EE"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4.4 Data Analysis</w:t>
      </w:r>
    </w:p>
    <w:p w14:paraId="4C454C95" w14:textId="77777777" w:rsidR="00347053" w:rsidRPr="00347053" w:rsidRDefault="00347053" w:rsidP="00276165">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Quantitative Data</w:t>
      </w:r>
      <w:r w:rsidRPr="00347053">
        <w:rPr>
          <w:rFonts w:eastAsia="Times New Roman" w:cs="Times New Roman"/>
          <w:kern w:val="0"/>
          <w:sz w:val="24"/>
          <w:szCs w:val="24"/>
          <w14:ligatures w14:val="none"/>
        </w:rPr>
        <w:t>: Statistical analysis using software such as SPSS or R to identify trends and correlations.</w:t>
      </w:r>
    </w:p>
    <w:p w14:paraId="1997DD87" w14:textId="77777777" w:rsidR="00347053" w:rsidRPr="00347053" w:rsidRDefault="00347053" w:rsidP="00276165">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Qualitative Data</w:t>
      </w:r>
      <w:r w:rsidRPr="00347053">
        <w:rPr>
          <w:rFonts w:eastAsia="Times New Roman" w:cs="Times New Roman"/>
          <w:kern w:val="0"/>
          <w:sz w:val="24"/>
          <w:szCs w:val="24"/>
          <w14:ligatures w14:val="none"/>
        </w:rPr>
        <w:t>: Thematic analysis to extract common themes and insights from interview transcripts.</w:t>
      </w:r>
    </w:p>
    <w:p w14:paraId="04880830" w14:textId="76508F4E" w:rsidR="00347053" w:rsidRDefault="00347053">
      <w:pPr>
        <w:rPr>
          <w:sz w:val="24"/>
          <w:szCs w:val="22"/>
        </w:rPr>
      </w:pPr>
      <w:r>
        <w:rPr>
          <w:sz w:val="24"/>
          <w:szCs w:val="22"/>
        </w:rPr>
        <w:br w:type="page"/>
      </w:r>
    </w:p>
    <w:p w14:paraId="178313D8" w14:textId="258F4409" w:rsidR="0011269C" w:rsidRPr="0011269C" w:rsidRDefault="00347053" w:rsidP="0011269C">
      <w:pPr>
        <w:pStyle w:val="ListParagraph"/>
        <w:numPr>
          <w:ilvl w:val="0"/>
          <w:numId w:val="1"/>
        </w:numPr>
        <w:rPr>
          <w:b/>
          <w:bCs/>
          <w:sz w:val="28"/>
          <w:szCs w:val="24"/>
        </w:rPr>
      </w:pPr>
      <w:r w:rsidRPr="0011269C">
        <w:rPr>
          <w:b/>
          <w:bCs/>
          <w:sz w:val="28"/>
          <w:szCs w:val="24"/>
        </w:rPr>
        <w:lastRenderedPageBreak/>
        <w:t>Expected Outcomes</w:t>
      </w:r>
    </w:p>
    <w:p w14:paraId="79B37D38" w14:textId="1283B68B" w:rsidR="0011269C" w:rsidRPr="0011269C" w:rsidRDefault="0011269C" w:rsidP="0011269C">
      <w:pPr>
        <w:pStyle w:val="ListParagraph"/>
        <w:numPr>
          <w:ilvl w:val="0"/>
          <w:numId w:val="10"/>
        </w:numPr>
        <w:rPr>
          <w:sz w:val="28"/>
          <w:szCs w:val="24"/>
        </w:rPr>
      </w:pPr>
      <w:r w:rsidRPr="0011269C">
        <w:rPr>
          <w:sz w:val="24"/>
          <w:szCs w:val="22"/>
        </w:rPr>
        <w:t>Identification of the key factors that drive user satisfaction in payment gateways.</w:t>
      </w:r>
    </w:p>
    <w:p w14:paraId="7FBF43CF" w14:textId="6711BB5F" w:rsidR="0011269C" w:rsidRPr="0011269C" w:rsidRDefault="0011269C" w:rsidP="0011269C">
      <w:pPr>
        <w:pStyle w:val="ListParagraph"/>
        <w:numPr>
          <w:ilvl w:val="0"/>
          <w:numId w:val="10"/>
        </w:numPr>
        <w:rPr>
          <w:sz w:val="28"/>
          <w:szCs w:val="24"/>
        </w:rPr>
      </w:pPr>
      <w:r w:rsidRPr="0011269C">
        <w:rPr>
          <w:sz w:val="24"/>
          <w:szCs w:val="22"/>
        </w:rPr>
        <w:t>Comparative analysis of user satisfaction across different payment gateways.</w:t>
      </w:r>
    </w:p>
    <w:p w14:paraId="4FC41510" w14:textId="5DA0ACE1" w:rsidR="0011269C" w:rsidRPr="0011269C" w:rsidRDefault="0011269C" w:rsidP="0011269C">
      <w:pPr>
        <w:pStyle w:val="ListParagraph"/>
        <w:numPr>
          <w:ilvl w:val="0"/>
          <w:numId w:val="10"/>
        </w:numPr>
        <w:rPr>
          <w:sz w:val="28"/>
          <w:szCs w:val="24"/>
        </w:rPr>
      </w:pPr>
      <w:r w:rsidRPr="0011269C">
        <w:rPr>
          <w:sz w:val="24"/>
          <w:szCs w:val="22"/>
        </w:rPr>
        <w:t>Practical recommendations for payment gateway providers to enhance user satisfaction.</w:t>
      </w:r>
    </w:p>
    <w:p w14:paraId="57A36361" w14:textId="667D2840" w:rsidR="00DA3802" w:rsidRPr="00DA3802" w:rsidRDefault="0011269C" w:rsidP="00DA3802">
      <w:pPr>
        <w:pStyle w:val="ListParagraph"/>
        <w:numPr>
          <w:ilvl w:val="0"/>
          <w:numId w:val="10"/>
        </w:numPr>
        <w:rPr>
          <w:sz w:val="28"/>
          <w:szCs w:val="24"/>
        </w:rPr>
      </w:pPr>
      <w:r w:rsidRPr="0011269C">
        <w:rPr>
          <w:sz w:val="24"/>
          <w:szCs w:val="22"/>
        </w:rPr>
        <w:t>Insights into the importance of various aspects (security, ease of use, speed, reliability, support) in influencing user satisfaction.</w:t>
      </w:r>
    </w:p>
    <w:p w14:paraId="01788E9D" w14:textId="77777777" w:rsidR="00DA3802" w:rsidRPr="00DA3802" w:rsidRDefault="00DA3802" w:rsidP="00DA3802">
      <w:pPr>
        <w:rPr>
          <w:sz w:val="24"/>
          <w:szCs w:val="22"/>
        </w:rPr>
      </w:pPr>
    </w:p>
    <w:p w14:paraId="02A6D9E8" w14:textId="77777777" w:rsidR="00DA3802" w:rsidRPr="00DA3802" w:rsidRDefault="00DA3802" w:rsidP="00DA3802">
      <w:pPr>
        <w:rPr>
          <w:sz w:val="24"/>
          <w:szCs w:val="22"/>
        </w:rPr>
      </w:pPr>
    </w:p>
    <w:p w14:paraId="334CE8E0" w14:textId="34D28C2A" w:rsidR="00DA3802" w:rsidRDefault="00DA3802" w:rsidP="00DA3802">
      <w:pPr>
        <w:pStyle w:val="ListParagraph"/>
        <w:numPr>
          <w:ilvl w:val="0"/>
          <w:numId w:val="1"/>
        </w:numPr>
        <w:rPr>
          <w:b/>
          <w:bCs/>
          <w:sz w:val="28"/>
          <w:szCs w:val="24"/>
        </w:rPr>
      </w:pPr>
      <w:r w:rsidRPr="00DA3802">
        <w:rPr>
          <w:b/>
          <w:bCs/>
          <w:sz w:val="28"/>
          <w:szCs w:val="24"/>
        </w:rPr>
        <w:t>Proposed Budget</w:t>
      </w:r>
    </w:p>
    <w:tbl>
      <w:tblPr>
        <w:tblStyle w:val="TableGrid"/>
        <w:tblW w:w="0" w:type="auto"/>
        <w:tblLook w:val="04A0" w:firstRow="1" w:lastRow="0" w:firstColumn="1" w:lastColumn="0" w:noHBand="0" w:noVBand="1"/>
      </w:tblPr>
      <w:tblGrid>
        <w:gridCol w:w="5665"/>
        <w:gridCol w:w="3685"/>
      </w:tblGrid>
      <w:tr w:rsidR="00CF0FF4" w14:paraId="55B10BEC" w14:textId="77777777" w:rsidTr="00CF0FF4">
        <w:tc>
          <w:tcPr>
            <w:tcW w:w="5665" w:type="dxa"/>
          </w:tcPr>
          <w:p w14:paraId="4D638B9D" w14:textId="44EE725A" w:rsidR="00CF0FF4" w:rsidRPr="00CF0FF4" w:rsidRDefault="00CF0FF4" w:rsidP="00CF0FF4">
            <w:pPr>
              <w:rPr>
                <w:b/>
                <w:bCs/>
                <w:sz w:val="28"/>
                <w:szCs w:val="24"/>
              </w:rPr>
            </w:pPr>
            <w:r w:rsidRPr="00CF0FF4">
              <w:rPr>
                <w:b/>
                <w:bCs/>
                <w:sz w:val="28"/>
                <w:szCs w:val="24"/>
              </w:rPr>
              <w:t>Item</w:t>
            </w:r>
          </w:p>
        </w:tc>
        <w:tc>
          <w:tcPr>
            <w:tcW w:w="3685" w:type="dxa"/>
          </w:tcPr>
          <w:p w14:paraId="7EEFEF02" w14:textId="63DBD7C2" w:rsidR="00CF0FF4" w:rsidRPr="00CF0FF4" w:rsidRDefault="00CF0FF4" w:rsidP="00CF0FF4">
            <w:pPr>
              <w:rPr>
                <w:b/>
                <w:bCs/>
                <w:sz w:val="28"/>
                <w:szCs w:val="24"/>
              </w:rPr>
            </w:pPr>
            <w:r w:rsidRPr="00CF0FF4">
              <w:rPr>
                <w:b/>
                <w:bCs/>
                <w:sz w:val="28"/>
                <w:szCs w:val="24"/>
              </w:rPr>
              <w:t>Cost Estimate</w:t>
            </w:r>
          </w:p>
        </w:tc>
      </w:tr>
      <w:tr w:rsidR="00CF0FF4" w14:paraId="6C27251C" w14:textId="77777777" w:rsidTr="00CF0FF4">
        <w:tc>
          <w:tcPr>
            <w:tcW w:w="5665" w:type="dxa"/>
          </w:tcPr>
          <w:p w14:paraId="042341AB" w14:textId="49531A35" w:rsidR="00CF0FF4" w:rsidRPr="00CF0FF4" w:rsidRDefault="00CF0FF4" w:rsidP="00CF0FF4">
            <w:pPr>
              <w:rPr>
                <w:sz w:val="24"/>
                <w:szCs w:val="22"/>
              </w:rPr>
            </w:pPr>
            <w:r>
              <w:rPr>
                <w:sz w:val="24"/>
                <w:szCs w:val="22"/>
              </w:rPr>
              <w:t>Survey Platform Subscription</w:t>
            </w:r>
          </w:p>
        </w:tc>
        <w:tc>
          <w:tcPr>
            <w:tcW w:w="3685" w:type="dxa"/>
          </w:tcPr>
          <w:p w14:paraId="579AE3EF" w14:textId="10FB9907" w:rsidR="00CF0FF4" w:rsidRPr="00CF0FF4" w:rsidRDefault="00CF0FF4" w:rsidP="00CF0FF4">
            <w:pPr>
              <w:rPr>
                <w:sz w:val="24"/>
                <w:szCs w:val="22"/>
              </w:rPr>
            </w:pPr>
            <w:r>
              <w:rPr>
                <w:sz w:val="24"/>
                <w:szCs w:val="22"/>
              </w:rPr>
              <w:t>$500</w:t>
            </w:r>
          </w:p>
        </w:tc>
      </w:tr>
      <w:tr w:rsidR="00CF0FF4" w14:paraId="54121D3F" w14:textId="77777777" w:rsidTr="00CF0FF4">
        <w:tc>
          <w:tcPr>
            <w:tcW w:w="5665" w:type="dxa"/>
          </w:tcPr>
          <w:p w14:paraId="34C7827B" w14:textId="79F4370F" w:rsidR="00CF0FF4" w:rsidRPr="00CF0FF4" w:rsidRDefault="00CF0FF4" w:rsidP="00CF0FF4">
            <w:pPr>
              <w:rPr>
                <w:sz w:val="24"/>
                <w:szCs w:val="22"/>
              </w:rPr>
            </w:pPr>
            <w:r w:rsidRPr="00CF0FF4">
              <w:rPr>
                <w:sz w:val="24"/>
                <w:szCs w:val="22"/>
              </w:rPr>
              <w:t>Incentives for Survey Participants</w:t>
            </w:r>
          </w:p>
        </w:tc>
        <w:tc>
          <w:tcPr>
            <w:tcW w:w="3685" w:type="dxa"/>
          </w:tcPr>
          <w:p w14:paraId="64E58452" w14:textId="491EE7D4" w:rsidR="00CF0FF4" w:rsidRPr="00CF0FF4" w:rsidRDefault="00CF0FF4" w:rsidP="00CF0FF4">
            <w:pPr>
              <w:rPr>
                <w:sz w:val="24"/>
                <w:szCs w:val="22"/>
              </w:rPr>
            </w:pPr>
            <w:r>
              <w:rPr>
                <w:sz w:val="24"/>
                <w:szCs w:val="22"/>
              </w:rPr>
              <w:t>$1000</w:t>
            </w:r>
          </w:p>
        </w:tc>
      </w:tr>
      <w:tr w:rsidR="00CF0FF4" w14:paraId="1A0BF8F4" w14:textId="77777777" w:rsidTr="00CF0FF4">
        <w:tc>
          <w:tcPr>
            <w:tcW w:w="5665" w:type="dxa"/>
          </w:tcPr>
          <w:p w14:paraId="55F8E376" w14:textId="002A52B7" w:rsidR="00CF0FF4" w:rsidRPr="00CF0FF4" w:rsidRDefault="00CF0FF4" w:rsidP="00CF0FF4">
            <w:pPr>
              <w:rPr>
                <w:sz w:val="24"/>
                <w:szCs w:val="22"/>
              </w:rPr>
            </w:pPr>
            <w:r w:rsidRPr="00CF0FF4">
              <w:rPr>
                <w:sz w:val="24"/>
                <w:szCs w:val="22"/>
              </w:rPr>
              <w:t>Transcription Services</w:t>
            </w:r>
          </w:p>
        </w:tc>
        <w:tc>
          <w:tcPr>
            <w:tcW w:w="3685" w:type="dxa"/>
          </w:tcPr>
          <w:p w14:paraId="483AFD15" w14:textId="7E63F845" w:rsidR="00CF0FF4" w:rsidRPr="00CF0FF4" w:rsidRDefault="00CF0FF4" w:rsidP="00CF0FF4">
            <w:pPr>
              <w:rPr>
                <w:sz w:val="24"/>
                <w:szCs w:val="22"/>
              </w:rPr>
            </w:pPr>
            <w:r>
              <w:rPr>
                <w:sz w:val="24"/>
                <w:szCs w:val="22"/>
              </w:rPr>
              <w:t>$300</w:t>
            </w:r>
          </w:p>
        </w:tc>
      </w:tr>
      <w:tr w:rsidR="00CF0FF4" w14:paraId="3683728E" w14:textId="77777777" w:rsidTr="00CF0FF4">
        <w:tc>
          <w:tcPr>
            <w:tcW w:w="5665" w:type="dxa"/>
          </w:tcPr>
          <w:p w14:paraId="585A78D0" w14:textId="39B6A564" w:rsidR="00CF0FF4" w:rsidRPr="00CF0FF4" w:rsidRDefault="00CF0FF4" w:rsidP="00CF0FF4">
            <w:pPr>
              <w:rPr>
                <w:sz w:val="24"/>
                <w:szCs w:val="22"/>
              </w:rPr>
            </w:pPr>
            <w:r w:rsidRPr="00CF0FF4">
              <w:rPr>
                <w:sz w:val="24"/>
                <w:szCs w:val="22"/>
              </w:rPr>
              <w:t>Data Analysis Software</w:t>
            </w:r>
          </w:p>
        </w:tc>
        <w:tc>
          <w:tcPr>
            <w:tcW w:w="3685" w:type="dxa"/>
          </w:tcPr>
          <w:p w14:paraId="21D9AB0A" w14:textId="23E6AC17" w:rsidR="00CF0FF4" w:rsidRPr="00CF0FF4" w:rsidRDefault="00CF0FF4" w:rsidP="00CF0FF4">
            <w:pPr>
              <w:rPr>
                <w:sz w:val="24"/>
                <w:szCs w:val="22"/>
              </w:rPr>
            </w:pPr>
            <w:r>
              <w:rPr>
                <w:sz w:val="24"/>
                <w:szCs w:val="22"/>
              </w:rPr>
              <w:t>$400</w:t>
            </w:r>
          </w:p>
        </w:tc>
      </w:tr>
      <w:tr w:rsidR="00CF0FF4" w14:paraId="100B5E19" w14:textId="77777777" w:rsidTr="00CF0FF4">
        <w:tc>
          <w:tcPr>
            <w:tcW w:w="5665" w:type="dxa"/>
          </w:tcPr>
          <w:p w14:paraId="6BCE75D8" w14:textId="7F55D044" w:rsidR="00CF0FF4" w:rsidRPr="00CF0FF4" w:rsidRDefault="00CF0FF4" w:rsidP="00CF0FF4">
            <w:pPr>
              <w:rPr>
                <w:sz w:val="24"/>
                <w:szCs w:val="22"/>
              </w:rPr>
            </w:pPr>
            <w:r w:rsidRPr="00CF0FF4">
              <w:rPr>
                <w:sz w:val="24"/>
                <w:szCs w:val="22"/>
              </w:rPr>
              <w:t>Miscellaneous Expenses</w:t>
            </w:r>
          </w:p>
        </w:tc>
        <w:tc>
          <w:tcPr>
            <w:tcW w:w="3685" w:type="dxa"/>
          </w:tcPr>
          <w:p w14:paraId="6A8BCB83" w14:textId="340C810A" w:rsidR="00CF0FF4" w:rsidRPr="00CF0FF4" w:rsidRDefault="00CF0FF4" w:rsidP="00CF0FF4">
            <w:pPr>
              <w:rPr>
                <w:sz w:val="24"/>
                <w:szCs w:val="22"/>
              </w:rPr>
            </w:pPr>
            <w:r>
              <w:rPr>
                <w:sz w:val="24"/>
                <w:szCs w:val="22"/>
              </w:rPr>
              <w:t>$300</w:t>
            </w:r>
          </w:p>
        </w:tc>
      </w:tr>
      <w:tr w:rsidR="00CF0FF4" w14:paraId="5E9A7044" w14:textId="77777777" w:rsidTr="00CF0FF4">
        <w:tc>
          <w:tcPr>
            <w:tcW w:w="5665" w:type="dxa"/>
          </w:tcPr>
          <w:p w14:paraId="1F25A213" w14:textId="2928BF71" w:rsidR="00CF0FF4" w:rsidRPr="00CF0FF4" w:rsidRDefault="00CF0FF4" w:rsidP="00CF0FF4">
            <w:pPr>
              <w:rPr>
                <w:sz w:val="24"/>
                <w:szCs w:val="22"/>
              </w:rPr>
            </w:pPr>
            <w:r w:rsidRPr="00CF0FF4">
              <w:rPr>
                <w:sz w:val="24"/>
                <w:szCs w:val="22"/>
              </w:rPr>
              <w:t>Total Budget</w:t>
            </w:r>
          </w:p>
        </w:tc>
        <w:tc>
          <w:tcPr>
            <w:tcW w:w="3685" w:type="dxa"/>
          </w:tcPr>
          <w:p w14:paraId="01C78733" w14:textId="332CF1E1" w:rsidR="00CF0FF4" w:rsidRPr="00CF0FF4" w:rsidRDefault="00CF0FF4" w:rsidP="00CF0FF4">
            <w:pPr>
              <w:rPr>
                <w:sz w:val="24"/>
                <w:szCs w:val="22"/>
              </w:rPr>
            </w:pPr>
            <w:r>
              <w:rPr>
                <w:sz w:val="24"/>
                <w:szCs w:val="22"/>
              </w:rPr>
              <w:t>$2500</w:t>
            </w:r>
          </w:p>
        </w:tc>
      </w:tr>
    </w:tbl>
    <w:p w14:paraId="7B639A9D" w14:textId="0C74C518" w:rsidR="00CF0FF4" w:rsidRDefault="00CF0FF4" w:rsidP="00CF0FF4">
      <w:pPr>
        <w:rPr>
          <w:b/>
          <w:bCs/>
          <w:sz w:val="24"/>
          <w:szCs w:val="22"/>
        </w:rPr>
      </w:pPr>
    </w:p>
    <w:p w14:paraId="5171FF67" w14:textId="4DA2BEDD" w:rsidR="008B190F" w:rsidRPr="008B190F" w:rsidRDefault="008B190F" w:rsidP="00CF0FF4">
      <w:pPr>
        <w:rPr>
          <w:sz w:val="24"/>
          <w:szCs w:val="22"/>
        </w:rPr>
      </w:pPr>
      <w:r>
        <w:rPr>
          <w:sz w:val="24"/>
          <w:szCs w:val="22"/>
        </w:rPr>
        <w:t>Table 6.0: Table of the Proposed Budget</w:t>
      </w:r>
      <w:r>
        <w:rPr>
          <w:sz w:val="24"/>
          <w:szCs w:val="22"/>
        </w:rPr>
        <w:br/>
      </w:r>
      <w:r w:rsidR="008C39FF">
        <w:rPr>
          <w:sz w:val="24"/>
          <w:szCs w:val="22"/>
        </w:rPr>
        <w:t>[</w:t>
      </w:r>
      <w:r>
        <w:rPr>
          <w:sz w:val="24"/>
          <w:szCs w:val="22"/>
        </w:rPr>
        <w:t xml:space="preserve">Source: </w:t>
      </w:r>
      <w:r w:rsidRPr="008B190F">
        <w:rPr>
          <w:sz w:val="24"/>
          <w:szCs w:val="22"/>
        </w:rPr>
        <w:t xml:space="preserve">Creswell, J. W., &amp; Creswell, J. D. (2017). </w:t>
      </w:r>
      <w:r w:rsidRPr="008B190F">
        <w:rPr>
          <w:i/>
          <w:iCs/>
          <w:sz w:val="24"/>
          <w:szCs w:val="22"/>
        </w:rPr>
        <w:t>Research Design: Qualitative, Quantitative, and Mixed Methods Approaches</w:t>
      </w:r>
      <w:r w:rsidRPr="008B190F">
        <w:rPr>
          <w:sz w:val="24"/>
          <w:szCs w:val="22"/>
        </w:rPr>
        <w:t>. Sage Publications.</w:t>
      </w:r>
      <w:r w:rsidR="008C39FF">
        <w:rPr>
          <w:sz w:val="24"/>
          <w:szCs w:val="22"/>
        </w:rPr>
        <w:t>]</w:t>
      </w:r>
      <w:r>
        <w:rPr>
          <w:sz w:val="24"/>
          <w:szCs w:val="22"/>
        </w:rPr>
        <w:t xml:space="preserve"> </w:t>
      </w:r>
    </w:p>
    <w:p w14:paraId="3111C484" w14:textId="77777777" w:rsidR="00CF0FF4" w:rsidRDefault="00CF0FF4" w:rsidP="00CF0FF4">
      <w:pPr>
        <w:rPr>
          <w:b/>
          <w:bCs/>
          <w:sz w:val="24"/>
          <w:szCs w:val="22"/>
        </w:rPr>
      </w:pPr>
    </w:p>
    <w:p w14:paraId="02AC9ACC" w14:textId="7D6C61DC" w:rsidR="00CF0FF4" w:rsidRDefault="00CF0FF4" w:rsidP="00CF0FF4">
      <w:pPr>
        <w:pStyle w:val="ListParagraph"/>
        <w:numPr>
          <w:ilvl w:val="0"/>
          <w:numId w:val="1"/>
        </w:numPr>
        <w:rPr>
          <w:b/>
          <w:bCs/>
          <w:sz w:val="28"/>
          <w:szCs w:val="24"/>
        </w:rPr>
      </w:pPr>
      <w:r w:rsidRPr="00CF0FF4">
        <w:rPr>
          <w:b/>
          <w:bCs/>
          <w:sz w:val="28"/>
          <w:szCs w:val="24"/>
        </w:rPr>
        <w:t>Time Schedule</w:t>
      </w:r>
    </w:p>
    <w:tbl>
      <w:tblPr>
        <w:tblStyle w:val="TableGrid"/>
        <w:tblW w:w="0" w:type="auto"/>
        <w:tblLook w:val="04A0" w:firstRow="1" w:lastRow="0" w:firstColumn="1" w:lastColumn="0" w:noHBand="0" w:noVBand="1"/>
      </w:tblPr>
      <w:tblGrid>
        <w:gridCol w:w="5665"/>
        <w:gridCol w:w="3685"/>
      </w:tblGrid>
      <w:tr w:rsidR="00CF0FF4" w14:paraId="5D7CE3AF" w14:textId="77777777" w:rsidTr="002A3476">
        <w:tc>
          <w:tcPr>
            <w:tcW w:w="5665" w:type="dxa"/>
          </w:tcPr>
          <w:p w14:paraId="5C2A7717" w14:textId="155645A9" w:rsidR="00CF0FF4" w:rsidRPr="00CF0FF4" w:rsidRDefault="00CF0FF4" w:rsidP="002A3476">
            <w:pPr>
              <w:rPr>
                <w:b/>
                <w:bCs/>
                <w:sz w:val="28"/>
                <w:szCs w:val="24"/>
              </w:rPr>
            </w:pPr>
            <w:r>
              <w:rPr>
                <w:b/>
                <w:bCs/>
                <w:sz w:val="28"/>
                <w:szCs w:val="24"/>
              </w:rPr>
              <w:t>Task</w:t>
            </w:r>
          </w:p>
        </w:tc>
        <w:tc>
          <w:tcPr>
            <w:tcW w:w="3685" w:type="dxa"/>
          </w:tcPr>
          <w:p w14:paraId="6427949B" w14:textId="768E108A" w:rsidR="00CF0FF4" w:rsidRPr="00CF0FF4" w:rsidRDefault="00CF0FF4" w:rsidP="002A3476">
            <w:pPr>
              <w:rPr>
                <w:b/>
                <w:bCs/>
                <w:sz w:val="28"/>
                <w:szCs w:val="24"/>
              </w:rPr>
            </w:pPr>
            <w:r>
              <w:rPr>
                <w:b/>
                <w:bCs/>
                <w:sz w:val="28"/>
                <w:szCs w:val="24"/>
              </w:rPr>
              <w:t>Duration</w:t>
            </w:r>
          </w:p>
        </w:tc>
      </w:tr>
      <w:tr w:rsidR="00CF0FF4" w14:paraId="1DB56392" w14:textId="77777777" w:rsidTr="002A3476">
        <w:tc>
          <w:tcPr>
            <w:tcW w:w="5665" w:type="dxa"/>
          </w:tcPr>
          <w:p w14:paraId="1B37A790" w14:textId="5648958D" w:rsidR="00CF0FF4" w:rsidRPr="00CF0FF4" w:rsidRDefault="00CF0FF4" w:rsidP="002A3476">
            <w:pPr>
              <w:rPr>
                <w:sz w:val="24"/>
                <w:szCs w:val="22"/>
              </w:rPr>
            </w:pPr>
            <w:r>
              <w:rPr>
                <w:sz w:val="24"/>
                <w:szCs w:val="22"/>
              </w:rPr>
              <w:t>Literature Review</w:t>
            </w:r>
          </w:p>
        </w:tc>
        <w:tc>
          <w:tcPr>
            <w:tcW w:w="3685" w:type="dxa"/>
          </w:tcPr>
          <w:p w14:paraId="412403DF" w14:textId="7241A2F7" w:rsidR="00CF0FF4" w:rsidRPr="00CF0FF4" w:rsidRDefault="00CF0FF4" w:rsidP="002A3476">
            <w:pPr>
              <w:rPr>
                <w:sz w:val="24"/>
                <w:szCs w:val="22"/>
              </w:rPr>
            </w:pPr>
            <w:r>
              <w:rPr>
                <w:sz w:val="24"/>
                <w:szCs w:val="22"/>
              </w:rPr>
              <w:t>1 month</w:t>
            </w:r>
          </w:p>
        </w:tc>
      </w:tr>
      <w:tr w:rsidR="00CF0FF4" w14:paraId="5ADC9BBE" w14:textId="77777777" w:rsidTr="002A3476">
        <w:tc>
          <w:tcPr>
            <w:tcW w:w="5665" w:type="dxa"/>
          </w:tcPr>
          <w:p w14:paraId="52B99E8C" w14:textId="18728B76" w:rsidR="00CF0FF4" w:rsidRPr="00CF0FF4" w:rsidRDefault="00CF0FF4" w:rsidP="002A3476">
            <w:pPr>
              <w:rPr>
                <w:sz w:val="24"/>
                <w:szCs w:val="22"/>
              </w:rPr>
            </w:pPr>
            <w:r>
              <w:rPr>
                <w:sz w:val="24"/>
                <w:szCs w:val="22"/>
              </w:rPr>
              <w:t>Survey Design and Testing</w:t>
            </w:r>
          </w:p>
        </w:tc>
        <w:tc>
          <w:tcPr>
            <w:tcW w:w="3685" w:type="dxa"/>
          </w:tcPr>
          <w:p w14:paraId="360437C7" w14:textId="7F7E12AB" w:rsidR="00CF0FF4" w:rsidRPr="00CF0FF4" w:rsidRDefault="00CF0FF4" w:rsidP="002A3476">
            <w:pPr>
              <w:rPr>
                <w:sz w:val="24"/>
                <w:szCs w:val="22"/>
              </w:rPr>
            </w:pPr>
            <w:r>
              <w:rPr>
                <w:sz w:val="24"/>
                <w:szCs w:val="22"/>
              </w:rPr>
              <w:t>1 month</w:t>
            </w:r>
          </w:p>
        </w:tc>
      </w:tr>
      <w:tr w:rsidR="00CF0FF4" w14:paraId="62C57071" w14:textId="77777777" w:rsidTr="002A3476">
        <w:tc>
          <w:tcPr>
            <w:tcW w:w="5665" w:type="dxa"/>
          </w:tcPr>
          <w:p w14:paraId="5C4FA8AE" w14:textId="716BB8B6" w:rsidR="00CF0FF4" w:rsidRPr="00CF0FF4" w:rsidRDefault="00CF0FF4" w:rsidP="002A3476">
            <w:pPr>
              <w:rPr>
                <w:sz w:val="24"/>
                <w:szCs w:val="22"/>
              </w:rPr>
            </w:pPr>
            <w:r>
              <w:rPr>
                <w:sz w:val="24"/>
                <w:szCs w:val="22"/>
              </w:rPr>
              <w:t>Data Collection</w:t>
            </w:r>
          </w:p>
        </w:tc>
        <w:tc>
          <w:tcPr>
            <w:tcW w:w="3685" w:type="dxa"/>
          </w:tcPr>
          <w:p w14:paraId="7707012F" w14:textId="1C1577B7" w:rsidR="00CF0FF4" w:rsidRPr="00CF0FF4" w:rsidRDefault="00CF0FF4" w:rsidP="002A3476">
            <w:pPr>
              <w:rPr>
                <w:sz w:val="24"/>
                <w:szCs w:val="22"/>
              </w:rPr>
            </w:pPr>
            <w:r>
              <w:rPr>
                <w:sz w:val="24"/>
                <w:szCs w:val="22"/>
              </w:rPr>
              <w:t>2 months</w:t>
            </w:r>
          </w:p>
        </w:tc>
      </w:tr>
      <w:tr w:rsidR="00CF0FF4" w14:paraId="2B82E317" w14:textId="77777777" w:rsidTr="002A3476">
        <w:tc>
          <w:tcPr>
            <w:tcW w:w="5665" w:type="dxa"/>
          </w:tcPr>
          <w:p w14:paraId="4B778F5E" w14:textId="36304937" w:rsidR="00CF0FF4" w:rsidRPr="00CF0FF4" w:rsidRDefault="00CF0FF4" w:rsidP="002A3476">
            <w:pPr>
              <w:rPr>
                <w:sz w:val="24"/>
                <w:szCs w:val="22"/>
              </w:rPr>
            </w:pPr>
            <w:r>
              <w:rPr>
                <w:sz w:val="24"/>
                <w:szCs w:val="22"/>
              </w:rPr>
              <w:t>Data Analysis</w:t>
            </w:r>
          </w:p>
        </w:tc>
        <w:tc>
          <w:tcPr>
            <w:tcW w:w="3685" w:type="dxa"/>
          </w:tcPr>
          <w:p w14:paraId="44C3EDB4" w14:textId="44DB19DC" w:rsidR="00CF0FF4" w:rsidRPr="00CF0FF4" w:rsidRDefault="00CF0FF4" w:rsidP="002A3476">
            <w:pPr>
              <w:rPr>
                <w:sz w:val="24"/>
                <w:szCs w:val="22"/>
              </w:rPr>
            </w:pPr>
            <w:r>
              <w:rPr>
                <w:sz w:val="24"/>
                <w:szCs w:val="22"/>
              </w:rPr>
              <w:t>1 month</w:t>
            </w:r>
          </w:p>
        </w:tc>
      </w:tr>
      <w:tr w:rsidR="00CF0FF4" w14:paraId="5E8CB803" w14:textId="77777777" w:rsidTr="002A3476">
        <w:tc>
          <w:tcPr>
            <w:tcW w:w="5665" w:type="dxa"/>
          </w:tcPr>
          <w:p w14:paraId="574EB4E2" w14:textId="62D07EE6" w:rsidR="00CF0FF4" w:rsidRPr="00CF0FF4" w:rsidRDefault="00CF0FF4" w:rsidP="002A3476">
            <w:pPr>
              <w:rPr>
                <w:sz w:val="24"/>
                <w:szCs w:val="22"/>
              </w:rPr>
            </w:pPr>
            <w:r>
              <w:rPr>
                <w:sz w:val="24"/>
                <w:szCs w:val="22"/>
              </w:rPr>
              <w:t>Report Writing</w:t>
            </w:r>
          </w:p>
        </w:tc>
        <w:tc>
          <w:tcPr>
            <w:tcW w:w="3685" w:type="dxa"/>
          </w:tcPr>
          <w:p w14:paraId="017E1F8B" w14:textId="49D90F01" w:rsidR="00CF0FF4" w:rsidRPr="00CF0FF4" w:rsidRDefault="00CF0FF4" w:rsidP="002A3476">
            <w:pPr>
              <w:rPr>
                <w:sz w:val="24"/>
                <w:szCs w:val="22"/>
              </w:rPr>
            </w:pPr>
            <w:r>
              <w:rPr>
                <w:sz w:val="24"/>
                <w:szCs w:val="22"/>
              </w:rPr>
              <w:t>1 month</w:t>
            </w:r>
          </w:p>
        </w:tc>
      </w:tr>
      <w:tr w:rsidR="00CF0FF4" w14:paraId="64074360" w14:textId="77777777" w:rsidTr="002A3476">
        <w:tc>
          <w:tcPr>
            <w:tcW w:w="5665" w:type="dxa"/>
          </w:tcPr>
          <w:p w14:paraId="577C44D9" w14:textId="01FFA180" w:rsidR="00CF0FF4" w:rsidRPr="00CF0FF4" w:rsidRDefault="00CF0FF4" w:rsidP="002A3476">
            <w:pPr>
              <w:rPr>
                <w:sz w:val="24"/>
                <w:szCs w:val="22"/>
              </w:rPr>
            </w:pPr>
            <w:r>
              <w:rPr>
                <w:sz w:val="24"/>
                <w:szCs w:val="22"/>
              </w:rPr>
              <w:t>Review and Finalization</w:t>
            </w:r>
          </w:p>
        </w:tc>
        <w:tc>
          <w:tcPr>
            <w:tcW w:w="3685" w:type="dxa"/>
          </w:tcPr>
          <w:p w14:paraId="556A2481" w14:textId="5942C78C" w:rsidR="00CF0FF4" w:rsidRPr="00CF0FF4" w:rsidRDefault="00CF0FF4" w:rsidP="002A3476">
            <w:pPr>
              <w:rPr>
                <w:sz w:val="24"/>
                <w:szCs w:val="22"/>
              </w:rPr>
            </w:pPr>
            <w:r>
              <w:rPr>
                <w:sz w:val="24"/>
                <w:szCs w:val="22"/>
              </w:rPr>
              <w:t>1 month</w:t>
            </w:r>
          </w:p>
        </w:tc>
      </w:tr>
      <w:tr w:rsidR="00CF0FF4" w14:paraId="68EC299B" w14:textId="77777777" w:rsidTr="002A3476">
        <w:tc>
          <w:tcPr>
            <w:tcW w:w="5665" w:type="dxa"/>
          </w:tcPr>
          <w:p w14:paraId="34695885" w14:textId="60FEDD27" w:rsidR="00CF0FF4" w:rsidRDefault="00CF0FF4" w:rsidP="002A3476">
            <w:pPr>
              <w:rPr>
                <w:sz w:val="24"/>
                <w:szCs w:val="22"/>
              </w:rPr>
            </w:pPr>
            <w:r>
              <w:rPr>
                <w:sz w:val="24"/>
                <w:szCs w:val="22"/>
              </w:rPr>
              <w:t>Total Duration</w:t>
            </w:r>
          </w:p>
        </w:tc>
        <w:tc>
          <w:tcPr>
            <w:tcW w:w="3685" w:type="dxa"/>
          </w:tcPr>
          <w:p w14:paraId="4875C3FA" w14:textId="732DDF7E" w:rsidR="00CF0FF4" w:rsidRDefault="00CF0FF4" w:rsidP="002A3476">
            <w:pPr>
              <w:rPr>
                <w:sz w:val="24"/>
                <w:szCs w:val="22"/>
              </w:rPr>
            </w:pPr>
            <w:r>
              <w:rPr>
                <w:sz w:val="24"/>
                <w:szCs w:val="22"/>
              </w:rPr>
              <w:t>7 months</w:t>
            </w:r>
          </w:p>
        </w:tc>
      </w:tr>
    </w:tbl>
    <w:p w14:paraId="479FBD12" w14:textId="4C2DDF03" w:rsidR="00211751" w:rsidRDefault="00211751" w:rsidP="00CF0FF4">
      <w:pPr>
        <w:rPr>
          <w:b/>
          <w:bCs/>
          <w:sz w:val="28"/>
          <w:szCs w:val="24"/>
        </w:rPr>
      </w:pPr>
    </w:p>
    <w:p w14:paraId="16D150D5" w14:textId="2B93586F" w:rsidR="00211751" w:rsidRPr="008B190F" w:rsidRDefault="008B190F">
      <w:pPr>
        <w:rPr>
          <w:sz w:val="24"/>
          <w:szCs w:val="22"/>
        </w:rPr>
      </w:pPr>
      <w:r>
        <w:rPr>
          <w:sz w:val="24"/>
          <w:szCs w:val="22"/>
        </w:rPr>
        <w:t>Table 7.0</w:t>
      </w:r>
      <w:bookmarkStart w:id="0" w:name="_Hlk168768532"/>
      <w:r>
        <w:rPr>
          <w:sz w:val="24"/>
          <w:szCs w:val="22"/>
        </w:rPr>
        <w:t>: Table for the Time Schedule for Payment Gateway</w:t>
      </w:r>
      <w:bookmarkEnd w:id="0"/>
      <w:r>
        <w:rPr>
          <w:sz w:val="24"/>
          <w:szCs w:val="22"/>
        </w:rPr>
        <w:br/>
      </w:r>
      <w:r w:rsidR="008C39FF">
        <w:rPr>
          <w:sz w:val="24"/>
          <w:szCs w:val="22"/>
        </w:rPr>
        <w:t>[</w:t>
      </w:r>
      <w:r>
        <w:rPr>
          <w:sz w:val="24"/>
          <w:szCs w:val="22"/>
        </w:rPr>
        <w:t xml:space="preserve">Source: </w:t>
      </w:r>
      <w:r w:rsidRPr="008B190F">
        <w:rPr>
          <w:sz w:val="24"/>
          <w:szCs w:val="22"/>
        </w:rPr>
        <w:t xml:space="preserve">Saunders, M., Lewis, P., &amp; Thornhill, A. (2019). </w:t>
      </w:r>
      <w:r w:rsidRPr="008B190F">
        <w:rPr>
          <w:i/>
          <w:iCs/>
          <w:sz w:val="24"/>
          <w:szCs w:val="22"/>
        </w:rPr>
        <w:t>Research Methods for Business Students</w:t>
      </w:r>
      <w:r w:rsidRPr="008B190F">
        <w:rPr>
          <w:sz w:val="24"/>
          <w:szCs w:val="22"/>
        </w:rPr>
        <w:t>. Pearson.</w:t>
      </w:r>
      <w:r w:rsidR="008C39FF">
        <w:rPr>
          <w:sz w:val="24"/>
          <w:szCs w:val="22"/>
        </w:rPr>
        <w:t>]</w:t>
      </w:r>
      <w:r w:rsidR="00211751">
        <w:rPr>
          <w:b/>
          <w:bCs/>
          <w:sz w:val="28"/>
          <w:szCs w:val="24"/>
        </w:rPr>
        <w:br w:type="page"/>
      </w:r>
    </w:p>
    <w:p w14:paraId="748FD010" w14:textId="0B7C7A52" w:rsidR="00CF0FF4" w:rsidRDefault="00211751" w:rsidP="00CF0FF4">
      <w:pPr>
        <w:rPr>
          <w:b/>
          <w:bCs/>
          <w:sz w:val="28"/>
          <w:szCs w:val="24"/>
        </w:rPr>
      </w:pPr>
      <w:r>
        <w:rPr>
          <w:b/>
          <w:bCs/>
          <w:sz w:val="28"/>
          <w:szCs w:val="24"/>
        </w:rPr>
        <w:lastRenderedPageBreak/>
        <w:t>Reference</w:t>
      </w:r>
    </w:p>
    <w:p w14:paraId="1505D573" w14:textId="22FC42C3" w:rsidR="008B190F" w:rsidRDefault="008B190F" w:rsidP="008B190F">
      <w:pPr>
        <w:pStyle w:val="ListParagraph"/>
        <w:numPr>
          <w:ilvl w:val="0"/>
          <w:numId w:val="12"/>
        </w:numPr>
        <w:rPr>
          <w:sz w:val="24"/>
          <w:szCs w:val="22"/>
        </w:rPr>
      </w:pPr>
      <w:r w:rsidRPr="008B190F">
        <w:rPr>
          <w:sz w:val="24"/>
          <w:szCs w:val="22"/>
        </w:rPr>
        <w:t>Chandra, S., Srivastava, S. C., &amp; Theng, Y. L. (2010). Evaluating the Role of Trust in Consumer Adoption of Mobile Payment Systems: An Empirical Analysis. Communications of the Association for Information Systems, 27(1), 561-588.</w:t>
      </w:r>
    </w:p>
    <w:p w14:paraId="51164EB6" w14:textId="2536C92F" w:rsidR="008B190F" w:rsidRDefault="008B190F" w:rsidP="008B190F">
      <w:pPr>
        <w:pStyle w:val="ListParagraph"/>
        <w:numPr>
          <w:ilvl w:val="0"/>
          <w:numId w:val="12"/>
        </w:numPr>
        <w:rPr>
          <w:sz w:val="24"/>
          <w:szCs w:val="22"/>
        </w:rPr>
      </w:pPr>
      <w:r w:rsidRPr="008B190F">
        <w:rPr>
          <w:sz w:val="24"/>
          <w:szCs w:val="22"/>
        </w:rPr>
        <w:t>Davis, F. D. (1989). Perceived usefulness, perceived ease of use, and user acceptance of information technology. MIS Quarterly, 13(3), 319-340.</w:t>
      </w:r>
    </w:p>
    <w:p w14:paraId="3FA7753B" w14:textId="47F3A2C3" w:rsidR="008B190F" w:rsidRDefault="008B190F" w:rsidP="008B190F">
      <w:pPr>
        <w:pStyle w:val="ListParagraph"/>
        <w:numPr>
          <w:ilvl w:val="0"/>
          <w:numId w:val="12"/>
        </w:numPr>
        <w:rPr>
          <w:sz w:val="24"/>
          <w:szCs w:val="22"/>
        </w:rPr>
      </w:pPr>
      <w:r w:rsidRPr="008B190F">
        <w:rPr>
          <w:sz w:val="24"/>
          <w:szCs w:val="22"/>
        </w:rPr>
        <w:t>Gefen, D., &amp; Straub, D. W. (2000). The relative importance of perceived ease of use in IS adoption: A study of e-commerce adoption. Journal of the Association for Information Systems, 1(1), 1-30.</w:t>
      </w:r>
    </w:p>
    <w:p w14:paraId="0519DB0A" w14:textId="48BDD013" w:rsidR="008B190F" w:rsidRDefault="008B190F" w:rsidP="008B190F">
      <w:pPr>
        <w:pStyle w:val="ListParagraph"/>
        <w:numPr>
          <w:ilvl w:val="0"/>
          <w:numId w:val="12"/>
        </w:numPr>
        <w:rPr>
          <w:sz w:val="24"/>
          <w:szCs w:val="22"/>
        </w:rPr>
      </w:pPr>
      <w:r w:rsidRPr="008B190F">
        <w:rPr>
          <w:sz w:val="24"/>
          <w:szCs w:val="22"/>
        </w:rPr>
        <w:t xml:space="preserve">Wolfinbarger, M., &amp; Gilly, M. C. (2003). </w:t>
      </w:r>
      <w:proofErr w:type="spellStart"/>
      <w:r w:rsidRPr="008B190F">
        <w:rPr>
          <w:sz w:val="24"/>
          <w:szCs w:val="22"/>
        </w:rPr>
        <w:t>eTailQ</w:t>
      </w:r>
      <w:proofErr w:type="spellEnd"/>
      <w:r w:rsidRPr="008B190F">
        <w:rPr>
          <w:sz w:val="24"/>
          <w:szCs w:val="22"/>
        </w:rPr>
        <w:t xml:space="preserve">: </w:t>
      </w:r>
      <w:proofErr w:type="spellStart"/>
      <w:r w:rsidRPr="008B190F">
        <w:rPr>
          <w:sz w:val="24"/>
          <w:szCs w:val="22"/>
        </w:rPr>
        <w:t>Dimensionalizing</w:t>
      </w:r>
      <w:proofErr w:type="spellEnd"/>
      <w:r w:rsidRPr="008B190F">
        <w:rPr>
          <w:sz w:val="24"/>
          <w:szCs w:val="22"/>
        </w:rPr>
        <w:t xml:space="preserve">, measuring and predicting </w:t>
      </w:r>
      <w:proofErr w:type="spellStart"/>
      <w:r w:rsidRPr="008B190F">
        <w:rPr>
          <w:sz w:val="24"/>
          <w:szCs w:val="22"/>
        </w:rPr>
        <w:t>etail</w:t>
      </w:r>
      <w:proofErr w:type="spellEnd"/>
      <w:r w:rsidRPr="008B190F">
        <w:rPr>
          <w:sz w:val="24"/>
          <w:szCs w:val="22"/>
        </w:rPr>
        <w:t xml:space="preserve"> quality. Journal of Retailing, 79(3), 183-198.</w:t>
      </w:r>
    </w:p>
    <w:p w14:paraId="7412837C" w14:textId="054B291B" w:rsidR="008B190F" w:rsidRDefault="008B190F" w:rsidP="008B190F">
      <w:pPr>
        <w:pStyle w:val="ListParagraph"/>
        <w:numPr>
          <w:ilvl w:val="0"/>
          <w:numId w:val="12"/>
        </w:numPr>
        <w:rPr>
          <w:sz w:val="24"/>
          <w:szCs w:val="22"/>
        </w:rPr>
      </w:pPr>
      <w:r w:rsidRPr="008B190F">
        <w:rPr>
          <w:sz w:val="24"/>
          <w:szCs w:val="22"/>
        </w:rPr>
        <w:t xml:space="preserve">Creswell, J. W., &amp; Creswell, J. D. (2017). </w:t>
      </w:r>
      <w:r w:rsidRPr="008B190F">
        <w:rPr>
          <w:i/>
          <w:iCs/>
          <w:sz w:val="24"/>
          <w:szCs w:val="22"/>
        </w:rPr>
        <w:t>Research Design: Qualitative, Quantitative, and Mixed Methods Approaches</w:t>
      </w:r>
      <w:r w:rsidRPr="008B190F">
        <w:rPr>
          <w:sz w:val="24"/>
          <w:szCs w:val="22"/>
        </w:rPr>
        <w:t>. Sage Publications.</w:t>
      </w:r>
    </w:p>
    <w:p w14:paraId="0D61541B" w14:textId="69E44109" w:rsidR="008B190F" w:rsidRDefault="008B190F" w:rsidP="008B190F">
      <w:pPr>
        <w:pStyle w:val="ListParagraph"/>
        <w:numPr>
          <w:ilvl w:val="0"/>
          <w:numId w:val="12"/>
        </w:numPr>
        <w:rPr>
          <w:sz w:val="24"/>
          <w:szCs w:val="22"/>
        </w:rPr>
      </w:pPr>
      <w:r w:rsidRPr="008B190F">
        <w:rPr>
          <w:sz w:val="24"/>
          <w:szCs w:val="22"/>
        </w:rPr>
        <w:t xml:space="preserve">Saunders, M., Lewis, P., &amp; Thornhill, A. (2019). </w:t>
      </w:r>
      <w:r w:rsidRPr="008B190F">
        <w:rPr>
          <w:i/>
          <w:iCs/>
          <w:sz w:val="24"/>
          <w:szCs w:val="22"/>
        </w:rPr>
        <w:t>Research Methods for Business Students</w:t>
      </w:r>
      <w:r w:rsidRPr="008B190F">
        <w:rPr>
          <w:sz w:val="24"/>
          <w:szCs w:val="22"/>
        </w:rPr>
        <w:t>. Pearson.</w:t>
      </w:r>
    </w:p>
    <w:p w14:paraId="2903F175" w14:textId="2AB11100" w:rsidR="008B190F" w:rsidRDefault="00000000" w:rsidP="008B190F">
      <w:pPr>
        <w:pStyle w:val="ListParagraph"/>
        <w:numPr>
          <w:ilvl w:val="0"/>
          <w:numId w:val="12"/>
        </w:numPr>
        <w:rPr>
          <w:sz w:val="24"/>
          <w:szCs w:val="22"/>
        </w:rPr>
      </w:pPr>
      <w:hyperlink r:id="rId11" w:history="1">
        <w:r w:rsidR="008B190F" w:rsidRPr="00763ADF">
          <w:rPr>
            <w:rStyle w:val="Hyperlink"/>
            <w:sz w:val="24"/>
            <w:szCs w:val="22"/>
          </w:rPr>
          <w:t>https://docs.stripe.com/api/errors</w:t>
        </w:r>
      </w:hyperlink>
    </w:p>
    <w:p w14:paraId="63253FBF" w14:textId="74174597" w:rsidR="008B190F" w:rsidRDefault="00000000" w:rsidP="008B190F">
      <w:pPr>
        <w:pStyle w:val="ListParagraph"/>
        <w:numPr>
          <w:ilvl w:val="0"/>
          <w:numId w:val="12"/>
        </w:numPr>
        <w:rPr>
          <w:sz w:val="24"/>
          <w:szCs w:val="22"/>
        </w:rPr>
      </w:pPr>
      <w:hyperlink r:id="rId12" w:history="1">
        <w:r w:rsidR="00FF79FF" w:rsidRPr="00763ADF">
          <w:rPr>
            <w:rStyle w:val="Hyperlink"/>
            <w:sz w:val="24"/>
            <w:szCs w:val="22"/>
          </w:rPr>
          <w:t>https://core.ac.uk/download/pdf/162136359.pdf</w:t>
        </w:r>
      </w:hyperlink>
    </w:p>
    <w:p w14:paraId="242F7D5C" w14:textId="55A29BC9" w:rsidR="00FF79FF" w:rsidRDefault="00000000" w:rsidP="00FF79FF">
      <w:pPr>
        <w:pStyle w:val="ListParagraph"/>
        <w:numPr>
          <w:ilvl w:val="0"/>
          <w:numId w:val="12"/>
        </w:numPr>
        <w:rPr>
          <w:sz w:val="24"/>
          <w:szCs w:val="22"/>
        </w:rPr>
      </w:pPr>
      <w:hyperlink r:id="rId13" w:history="1">
        <w:r w:rsidR="00FF79FF" w:rsidRPr="00763ADF">
          <w:rPr>
            <w:rStyle w:val="Hyperlink"/>
            <w:sz w:val="24"/>
            <w:szCs w:val="22"/>
          </w:rPr>
          <w:t>https://www.researchgate.net/publication/374232438_A_STUDY_ON_THE_CUSTOMER_SATISFACTION_AND_PREFERENCE_TOWARDS_ELECTRONIC_PAYMENTS_AND_CLEARING_SYSTEM</w:t>
        </w:r>
      </w:hyperlink>
    </w:p>
    <w:p w14:paraId="69FD95D5" w14:textId="77777777" w:rsidR="00FF79FF" w:rsidRPr="00FF79FF" w:rsidRDefault="00FF79FF" w:rsidP="00FF79FF">
      <w:pPr>
        <w:rPr>
          <w:sz w:val="24"/>
          <w:szCs w:val="22"/>
        </w:rPr>
      </w:pPr>
    </w:p>
    <w:p w14:paraId="5E8C569A" w14:textId="77777777" w:rsidR="00FF79FF" w:rsidRPr="00FF79FF" w:rsidRDefault="00FF79FF" w:rsidP="00FF79FF">
      <w:pPr>
        <w:rPr>
          <w:sz w:val="24"/>
          <w:szCs w:val="22"/>
        </w:rPr>
      </w:pPr>
    </w:p>
    <w:p w14:paraId="1C4415D2" w14:textId="77777777" w:rsidR="00211751" w:rsidRPr="00211751" w:rsidRDefault="00211751" w:rsidP="00CF0FF4">
      <w:pPr>
        <w:rPr>
          <w:sz w:val="24"/>
          <w:szCs w:val="22"/>
        </w:rPr>
      </w:pPr>
    </w:p>
    <w:sectPr w:rsidR="00211751" w:rsidRPr="00211751" w:rsidSect="002D7D2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DA179" w14:textId="77777777" w:rsidR="00F60EFC" w:rsidRDefault="00F60EFC" w:rsidP="00E84A73">
      <w:pPr>
        <w:spacing w:after="0" w:line="240" w:lineRule="auto"/>
      </w:pPr>
      <w:r>
        <w:separator/>
      </w:r>
    </w:p>
  </w:endnote>
  <w:endnote w:type="continuationSeparator" w:id="0">
    <w:p w14:paraId="75C6B330" w14:textId="77777777" w:rsidR="00F60EFC" w:rsidRDefault="00F60EFC" w:rsidP="00E8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508" w14:textId="0B1EA92D" w:rsidR="002D7D24" w:rsidRDefault="002D7D24" w:rsidP="002D7D24">
    <w:pPr>
      <w:pStyle w:val="Footer"/>
    </w:pPr>
  </w:p>
  <w:p w14:paraId="5F669295" w14:textId="77777777" w:rsidR="00E84A73" w:rsidRDefault="00E84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821028"/>
      <w:docPartObj>
        <w:docPartGallery w:val="Page Numbers (Bottom of Page)"/>
        <w:docPartUnique/>
      </w:docPartObj>
    </w:sdtPr>
    <w:sdtEndPr>
      <w:rPr>
        <w:noProof/>
      </w:rPr>
    </w:sdtEndPr>
    <w:sdtContent>
      <w:p w14:paraId="682E3A04" w14:textId="77777777" w:rsidR="002D7D24" w:rsidRDefault="002D7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4A3CA" w14:textId="77777777" w:rsidR="002D7D24" w:rsidRDefault="002D7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F4B44" w14:textId="77777777" w:rsidR="00F60EFC" w:rsidRDefault="00F60EFC" w:rsidP="00E84A73">
      <w:pPr>
        <w:spacing w:after="0" w:line="240" w:lineRule="auto"/>
      </w:pPr>
      <w:r>
        <w:separator/>
      </w:r>
    </w:p>
  </w:footnote>
  <w:footnote w:type="continuationSeparator" w:id="0">
    <w:p w14:paraId="4AF56A4F" w14:textId="77777777" w:rsidR="00F60EFC" w:rsidRDefault="00F60EFC" w:rsidP="00E84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4EC9"/>
    <w:multiLevelType w:val="hybridMultilevel"/>
    <w:tmpl w:val="87EA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644C"/>
    <w:multiLevelType w:val="hybridMultilevel"/>
    <w:tmpl w:val="0B6E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8A9"/>
    <w:multiLevelType w:val="multilevel"/>
    <w:tmpl w:val="3A6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0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77C76"/>
    <w:multiLevelType w:val="hybridMultilevel"/>
    <w:tmpl w:val="25F0B4D2"/>
    <w:lvl w:ilvl="0" w:tplc="78444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4642"/>
    <w:multiLevelType w:val="multilevel"/>
    <w:tmpl w:val="3F7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D762E"/>
    <w:multiLevelType w:val="hybridMultilevel"/>
    <w:tmpl w:val="16AAEA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4A3B72E7"/>
    <w:multiLevelType w:val="multilevel"/>
    <w:tmpl w:val="A4748D4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0FC07C8"/>
    <w:multiLevelType w:val="multilevel"/>
    <w:tmpl w:val="48C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56F47"/>
    <w:multiLevelType w:val="hybridMultilevel"/>
    <w:tmpl w:val="28D6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07635"/>
    <w:multiLevelType w:val="hybridMultilevel"/>
    <w:tmpl w:val="14FA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81300"/>
    <w:multiLevelType w:val="hybridMultilevel"/>
    <w:tmpl w:val="42F4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367580">
    <w:abstractNumId w:val="10"/>
  </w:num>
  <w:num w:numId="2" w16cid:durableId="2078743270">
    <w:abstractNumId w:val="6"/>
  </w:num>
  <w:num w:numId="3" w16cid:durableId="3364342">
    <w:abstractNumId w:val="9"/>
  </w:num>
  <w:num w:numId="4" w16cid:durableId="767893759">
    <w:abstractNumId w:val="3"/>
  </w:num>
  <w:num w:numId="5" w16cid:durableId="269974992">
    <w:abstractNumId w:val="7"/>
  </w:num>
  <w:num w:numId="6" w16cid:durableId="1773623366">
    <w:abstractNumId w:val="4"/>
  </w:num>
  <w:num w:numId="7" w16cid:durableId="1696544074">
    <w:abstractNumId w:val="5"/>
  </w:num>
  <w:num w:numId="8" w16cid:durableId="2033920748">
    <w:abstractNumId w:val="2"/>
  </w:num>
  <w:num w:numId="9" w16cid:durableId="249389040">
    <w:abstractNumId w:val="8"/>
  </w:num>
  <w:num w:numId="10" w16cid:durableId="1814830338">
    <w:abstractNumId w:val="1"/>
  </w:num>
  <w:num w:numId="11" w16cid:durableId="287704203">
    <w:abstractNumId w:val="11"/>
  </w:num>
  <w:num w:numId="12" w16cid:durableId="161212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38"/>
    <w:rsid w:val="0000145C"/>
    <w:rsid w:val="00051738"/>
    <w:rsid w:val="0011269C"/>
    <w:rsid w:val="00123169"/>
    <w:rsid w:val="001D7411"/>
    <w:rsid w:val="002022A7"/>
    <w:rsid w:val="00211751"/>
    <w:rsid w:val="00276165"/>
    <w:rsid w:val="002D7D24"/>
    <w:rsid w:val="00347053"/>
    <w:rsid w:val="004E7BAE"/>
    <w:rsid w:val="004F0804"/>
    <w:rsid w:val="005D0EAE"/>
    <w:rsid w:val="00674811"/>
    <w:rsid w:val="006A2F38"/>
    <w:rsid w:val="006A3031"/>
    <w:rsid w:val="00721090"/>
    <w:rsid w:val="00727430"/>
    <w:rsid w:val="0074351F"/>
    <w:rsid w:val="008B190F"/>
    <w:rsid w:val="008C39FF"/>
    <w:rsid w:val="00963062"/>
    <w:rsid w:val="009D605F"/>
    <w:rsid w:val="00A04752"/>
    <w:rsid w:val="00A15C72"/>
    <w:rsid w:val="00B84A6F"/>
    <w:rsid w:val="00BB1E5A"/>
    <w:rsid w:val="00C17EDE"/>
    <w:rsid w:val="00C245DE"/>
    <w:rsid w:val="00CF0FF4"/>
    <w:rsid w:val="00D50280"/>
    <w:rsid w:val="00D65A7B"/>
    <w:rsid w:val="00DA3802"/>
    <w:rsid w:val="00DB14A6"/>
    <w:rsid w:val="00E84A73"/>
    <w:rsid w:val="00F41980"/>
    <w:rsid w:val="00F60EFC"/>
    <w:rsid w:val="00FF79F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DC35E"/>
  <w15:chartTrackingRefBased/>
  <w15:docId w15:val="{9E2394F4-AC78-4D02-9BD9-A09F3075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F4"/>
  </w:style>
  <w:style w:type="paragraph" w:styleId="Heading1">
    <w:name w:val="heading 1"/>
    <w:basedOn w:val="Normal"/>
    <w:next w:val="Normal"/>
    <w:link w:val="Heading1Char"/>
    <w:uiPriority w:val="9"/>
    <w:qFormat/>
    <w:rsid w:val="006A2F3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2F3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2F3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6A2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2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3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2F3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2F3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6A2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2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38"/>
    <w:rPr>
      <w:rFonts w:eastAsiaTheme="majorEastAsia" w:cstheme="majorBidi"/>
      <w:color w:val="272727" w:themeColor="text1" w:themeTint="D8"/>
    </w:rPr>
  </w:style>
  <w:style w:type="paragraph" w:styleId="Title">
    <w:name w:val="Title"/>
    <w:basedOn w:val="Normal"/>
    <w:next w:val="Normal"/>
    <w:link w:val="TitleChar"/>
    <w:uiPriority w:val="10"/>
    <w:qFormat/>
    <w:rsid w:val="006A2F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2F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2F3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2F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2F38"/>
    <w:pPr>
      <w:spacing w:before="160"/>
      <w:jc w:val="center"/>
    </w:pPr>
    <w:rPr>
      <w:i/>
      <w:iCs/>
      <w:color w:val="404040" w:themeColor="text1" w:themeTint="BF"/>
    </w:rPr>
  </w:style>
  <w:style w:type="character" w:customStyle="1" w:styleId="QuoteChar">
    <w:name w:val="Quote Char"/>
    <w:basedOn w:val="DefaultParagraphFont"/>
    <w:link w:val="Quote"/>
    <w:uiPriority w:val="29"/>
    <w:rsid w:val="006A2F38"/>
    <w:rPr>
      <w:i/>
      <w:iCs/>
      <w:color w:val="404040" w:themeColor="text1" w:themeTint="BF"/>
    </w:rPr>
  </w:style>
  <w:style w:type="paragraph" w:styleId="ListParagraph">
    <w:name w:val="List Paragraph"/>
    <w:basedOn w:val="Normal"/>
    <w:uiPriority w:val="34"/>
    <w:qFormat/>
    <w:rsid w:val="006A2F38"/>
    <w:pPr>
      <w:ind w:left="720"/>
      <w:contextualSpacing/>
    </w:pPr>
  </w:style>
  <w:style w:type="character" w:styleId="IntenseEmphasis">
    <w:name w:val="Intense Emphasis"/>
    <w:basedOn w:val="DefaultParagraphFont"/>
    <w:uiPriority w:val="21"/>
    <w:qFormat/>
    <w:rsid w:val="006A2F38"/>
    <w:rPr>
      <w:i/>
      <w:iCs/>
      <w:color w:val="0F4761" w:themeColor="accent1" w:themeShade="BF"/>
    </w:rPr>
  </w:style>
  <w:style w:type="paragraph" w:styleId="IntenseQuote">
    <w:name w:val="Intense Quote"/>
    <w:basedOn w:val="Normal"/>
    <w:next w:val="Normal"/>
    <w:link w:val="IntenseQuoteChar"/>
    <w:uiPriority w:val="30"/>
    <w:qFormat/>
    <w:rsid w:val="006A2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38"/>
    <w:rPr>
      <w:i/>
      <w:iCs/>
      <w:color w:val="0F4761" w:themeColor="accent1" w:themeShade="BF"/>
    </w:rPr>
  </w:style>
  <w:style w:type="character" w:styleId="IntenseReference">
    <w:name w:val="Intense Reference"/>
    <w:basedOn w:val="DefaultParagraphFont"/>
    <w:uiPriority w:val="32"/>
    <w:qFormat/>
    <w:rsid w:val="006A2F38"/>
    <w:rPr>
      <w:b/>
      <w:bCs/>
      <w:smallCaps/>
      <w:color w:val="0F4761" w:themeColor="accent1" w:themeShade="BF"/>
      <w:spacing w:val="5"/>
    </w:rPr>
  </w:style>
  <w:style w:type="paragraph" w:styleId="NormalWeb">
    <w:name w:val="Normal (Web)"/>
    <w:basedOn w:val="Normal"/>
    <w:uiPriority w:val="99"/>
    <w:semiHidden/>
    <w:unhideWhenUsed/>
    <w:rsid w:val="003470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7053"/>
    <w:rPr>
      <w:b/>
      <w:bCs/>
    </w:rPr>
  </w:style>
  <w:style w:type="table" w:styleId="TableGrid">
    <w:name w:val="Table Grid"/>
    <w:basedOn w:val="TableNormal"/>
    <w:uiPriority w:val="39"/>
    <w:rsid w:val="00CF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90F"/>
    <w:rPr>
      <w:color w:val="467886" w:themeColor="hyperlink"/>
      <w:u w:val="single"/>
    </w:rPr>
  </w:style>
  <w:style w:type="character" w:styleId="UnresolvedMention">
    <w:name w:val="Unresolved Mention"/>
    <w:basedOn w:val="DefaultParagraphFont"/>
    <w:uiPriority w:val="99"/>
    <w:semiHidden/>
    <w:unhideWhenUsed/>
    <w:rsid w:val="008B190F"/>
    <w:rPr>
      <w:color w:val="605E5C"/>
      <w:shd w:val="clear" w:color="auto" w:fill="E1DFDD"/>
    </w:rPr>
  </w:style>
  <w:style w:type="paragraph" w:styleId="Header">
    <w:name w:val="header"/>
    <w:basedOn w:val="Normal"/>
    <w:link w:val="HeaderChar"/>
    <w:uiPriority w:val="99"/>
    <w:unhideWhenUsed/>
    <w:rsid w:val="00E84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73"/>
  </w:style>
  <w:style w:type="paragraph" w:styleId="Footer">
    <w:name w:val="footer"/>
    <w:basedOn w:val="Normal"/>
    <w:link w:val="FooterChar"/>
    <w:uiPriority w:val="99"/>
    <w:unhideWhenUsed/>
    <w:rsid w:val="00E84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034807">
      <w:bodyDiv w:val="1"/>
      <w:marLeft w:val="0"/>
      <w:marRight w:val="0"/>
      <w:marTop w:val="0"/>
      <w:marBottom w:val="0"/>
      <w:divBdr>
        <w:top w:val="none" w:sz="0" w:space="0" w:color="auto"/>
        <w:left w:val="none" w:sz="0" w:space="0" w:color="auto"/>
        <w:bottom w:val="none" w:sz="0" w:space="0" w:color="auto"/>
        <w:right w:val="none" w:sz="0" w:space="0" w:color="auto"/>
      </w:divBdr>
    </w:div>
    <w:div w:id="1166743288">
      <w:bodyDiv w:val="1"/>
      <w:marLeft w:val="0"/>
      <w:marRight w:val="0"/>
      <w:marTop w:val="0"/>
      <w:marBottom w:val="0"/>
      <w:divBdr>
        <w:top w:val="none" w:sz="0" w:space="0" w:color="auto"/>
        <w:left w:val="none" w:sz="0" w:space="0" w:color="auto"/>
        <w:bottom w:val="none" w:sz="0" w:space="0" w:color="auto"/>
        <w:right w:val="none" w:sz="0" w:space="0" w:color="auto"/>
      </w:divBdr>
    </w:div>
    <w:div w:id="1902672508">
      <w:bodyDiv w:val="1"/>
      <w:marLeft w:val="0"/>
      <w:marRight w:val="0"/>
      <w:marTop w:val="0"/>
      <w:marBottom w:val="0"/>
      <w:divBdr>
        <w:top w:val="none" w:sz="0" w:space="0" w:color="auto"/>
        <w:left w:val="none" w:sz="0" w:space="0" w:color="auto"/>
        <w:bottom w:val="none" w:sz="0" w:space="0" w:color="auto"/>
        <w:right w:val="none" w:sz="0" w:space="0" w:color="auto"/>
      </w:divBdr>
    </w:div>
    <w:div w:id="208136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4232438_A_STUDY_ON_THE_CUSTOMER_SATISFACTION_AND_PREFERENCE_TOWARDS_ELECTRONIC_PAYMENTS_AND_CLEARING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e.ac.uk/download/pdf/16213635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tripe.com/api/err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05D-8726-435F-8497-AC6BEA50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Britant Shrestha</dc:creator>
  <cp:keywords/>
  <dc:description/>
  <cp:lastModifiedBy>Britant Shrestha</cp:lastModifiedBy>
  <cp:revision>10</cp:revision>
  <dcterms:created xsi:type="dcterms:W3CDTF">2024-06-04T01:14:00Z</dcterms:created>
  <dcterms:modified xsi:type="dcterms:W3CDTF">2024-06-12T01:23:00Z</dcterms:modified>
</cp:coreProperties>
</file>