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7176A" w14:textId="77777777" w:rsidR="00BE6C88" w:rsidRDefault="00BE6C88" w:rsidP="002B72B0">
      <w:pPr>
        <w:rPr>
          <w:color w:val="333333"/>
        </w:rPr>
      </w:pPr>
    </w:p>
    <w:p w14:paraId="1B2A05F7" w14:textId="77777777" w:rsidR="002B72B0" w:rsidRPr="00166B86" w:rsidRDefault="00BD5A32" w:rsidP="002B72B0">
      <w:pPr>
        <w:rPr>
          <w:color w:val="333333"/>
        </w:rPr>
      </w:pPr>
      <w:r>
        <w:rPr>
          <w:color w:val="333333"/>
        </w:rPr>
        <w:t xml:space="preserve">An IT </w:t>
      </w:r>
      <w:r w:rsidR="003C77BD">
        <w:rPr>
          <w:color w:val="333333"/>
        </w:rPr>
        <w:t>leader</w:t>
      </w:r>
      <w:r w:rsidR="00975A2F" w:rsidRPr="00975A2F">
        <w:rPr>
          <w:color w:val="333333"/>
        </w:rPr>
        <w:t xml:space="preserve"> </w:t>
      </w:r>
      <w:r>
        <w:rPr>
          <w:color w:val="333333"/>
        </w:rPr>
        <w:t>and Business Transformation Specialist, Mr. Shastri brings with him</w:t>
      </w:r>
      <w:r w:rsidR="00975A2F" w:rsidRPr="00975A2F">
        <w:rPr>
          <w:color w:val="333333"/>
        </w:rPr>
        <w:t xml:space="preserve"> a unique blend of technical and managerial experience with </w:t>
      </w:r>
      <w:r w:rsidR="00D634D4">
        <w:rPr>
          <w:color w:val="333333"/>
        </w:rPr>
        <w:t>in-</w:t>
      </w:r>
      <w:r w:rsidR="00D02122">
        <w:rPr>
          <w:color w:val="333333"/>
        </w:rPr>
        <w:t xml:space="preserve">depth </w:t>
      </w:r>
      <w:r w:rsidR="00D634D4">
        <w:rPr>
          <w:color w:val="333333"/>
        </w:rPr>
        <w:t>exposure</w:t>
      </w:r>
      <w:r w:rsidR="003C77BD">
        <w:rPr>
          <w:color w:val="333333"/>
        </w:rPr>
        <w:t xml:space="preserve"> to</w:t>
      </w:r>
      <w:r w:rsidR="00975A2F" w:rsidRPr="00975A2F">
        <w:rPr>
          <w:color w:val="333333"/>
        </w:rPr>
        <w:t xml:space="preserve"> the entire spectrum of</w:t>
      </w:r>
      <w:r w:rsidR="00B51E37">
        <w:rPr>
          <w:color w:val="333333"/>
        </w:rPr>
        <w:t xml:space="preserve"> Business Systems</w:t>
      </w:r>
      <w:r w:rsidR="00975A2F" w:rsidRPr="00975A2F">
        <w:rPr>
          <w:color w:val="333333"/>
        </w:rPr>
        <w:t xml:space="preserve"> implementations spanning </w:t>
      </w:r>
      <w:r w:rsidR="00FF4FFD">
        <w:rPr>
          <w:color w:val="333333"/>
        </w:rPr>
        <w:t xml:space="preserve">multiple years </w:t>
      </w:r>
      <w:r w:rsidR="003C77BD">
        <w:rPr>
          <w:color w:val="333333"/>
        </w:rPr>
        <w:t>and progressive roles in the IT industry</w:t>
      </w:r>
      <w:r w:rsidR="00975A2F" w:rsidRPr="00975A2F">
        <w:rPr>
          <w:color w:val="333333"/>
        </w:rPr>
        <w:t xml:space="preserve">.  </w:t>
      </w:r>
      <w:r w:rsidR="00BF1A0A">
        <w:rPr>
          <w:color w:val="333333"/>
        </w:rPr>
        <w:t>A</w:t>
      </w:r>
      <w:r w:rsidR="00B51E37">
        <w:rPr>
          <w:color w:val="333333"/>
        </w:rPr>
        <w:t xml:space="preserve"> results-driven leader with a history of successful outcomes requiring a combination of </w:t>
      </w:r>
      <w:r w:rsidR="00C332DF">
        <w:rPr>
          <w:color w:val="333333"/>
        </w:rPr>
        <w:t>Business Acumen and</w:t>
      </w:r>
      <w:r w:rsidR="000333CE">
        <w:rPr>
          <w:color w:val="333333"/>
        </w:rPr>
        <w:t xml:space="preserve"> Technical Expertise</w:t>
      </w:r>
      <w:r w:rsidR="00CE36E3">
        <w:rPr>
          <w:color w:val="333333"/>
        </w:rPr>
        <w:t>, Mr</w:t>
      </w:r>
      <w:r w:rsidR="00BF1A0A">
        <w:rPr>
          <w:color w:val="333333"/>
        </w:rPr>
        <w:t xml:space="preserve">. Shastri effectively leverages his </w:t>
      </w:r>
      <w:r w:rsidR="00DD3A74">
        <w:rPr>
          <w:color w:val="333333"/>
        </w:rPr>
        <w:t>ability to Build C</w:t>
      </w:r>
      <w:r w:rsidR="00B51E37">
        <w:rPr>
          <w:color w:val="333333"/>
        </w:rPr>
        <w:t>oalitions to lead</w:t>
      </w:r>
      <w:r w:rsidR="00DD3A74">
        <w:rPr>
          <w:color w:val="333333"/>
        </w:rPr>
        <w:t xml:space="preserve"> and influence</w:t>
      </w:r>
      <w:r w:rsidR="00BF1A0A">
        <w:rPr>
          <w:color w:val="333333"/>
        </w:rPr>
        <w:t xml:space="preserve"> meaningful change and offers</w:t>
      </w:r>
      <w:r w:rsidR="003C77BD">
        <w:rPr>
          <w:color w:val="333333"/>
        </w:rPr>
        <w:t xml:space="preserve"> this rich</w:t>
      </w:r>
      <w:r w:rsidR="00503B6B">
        <w:rPr>
          <w:color w:val="333333"/>
        </w:rPr>
        <w:t xml:space="preserve"> experience </w:t>
      </w:r>
      <w:r w:rsidR="00953E9F">
        <w:rPr>
          <w:color w:val="333333"/>
        </w:rPr>
        <w:t>in</w:t>
      </w:r>
      <w:r w:rsidR="00503B6B">
        <w:rPr>
          <w:color w:val="333333"/>
        </w:rPr>
        <w:t xml:space="preserve"> partnering with</w:t>
      </w:r>
      <w:r w:rsidR="003C77BD">
        <w:rPr>
          <w:color w:val="333333"/>
        </w:rPr>
        <w:t xml:space="preserve"> organizations </w:t>
      </w:r>
      <w:r w:rsidR="00503B6B">
        <w:rPr>
          <w:color w:val="333333"/>
        </w:rPr>
        <w:t xml:space="preserve">to </w:t>
      </w:r>
      <w:r w:rsidR="003C77BD">
        <w:rPr>
          <w:color w:val="333333"/>
        </w:rPr>
        <w:t>achieve their goals</w:t>
      </w:r>
      <w:r w:rsidR="00503B6B">
        <w:rPr>
          <w:color w:val="333333"/>
        </w:rPr>
        <w:t xml:space="preserve">. </w:t>
      </w:r>
      <w:r w:rsidR="002B72B0" w:rsidRPr="00166B86">
        <w:rPr>
          <w:color w:val="333333"/>
        </w:rPr>
        <w:t xml:space="preserve">Highlights of </w:t>
      </w:r>
      <w:r w:rsidR="00BF1A0A">
        <w:rPr>
          <w:color w:val="333333"/>
        </w:rPr>
        <w:t>his</w:t>
      </w:r>
      <w:r w:rsidR="002B72B0" w:rsidRPr="00166B86">
        <w:rPr>
          <w:color w:val="333333"/>
        </w:rPr>
        <w:t xml:space="preserve"> core competencies are as follows:</w:t>
      </w:r>
    </w:p>
    <w:p w14:paraId="3633A102" w14:textId="77777777" w:rsidR="002B72B0" w:rsidRDefault="002B72B0" w:rsidP="002B72B0">
      <w:pPr>
        <w:rPr>
          <w:b/>
          <w:color w:val="333333"/>
          <w:spacing w:val="15"/>
        </w:rPr>
      </w:pPr>
    </w:p>
    <w:p w14:paraId="75B4A01E" w14:textId="77777777" w:rsidR="00BF1A0A" w:rsidRPr="00BD5A32" w:rsidRDefault="00BF1A0A" w:rsidP="00BF1A0A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Management and</w:t>
      </w:r>
      <w:r w:rsidRPr="00BD5A32">
        <w:rPr>
          <w:b/>
          <w:color w:val="365F91" w:themeColor="accent1" w:themeShade="BF"/>
        </w:rPr>
        <w:t xml:space="preserve"> Strategy</w:t>
      </w:r>
    </w:p>
    <w:p w14:paraId="2D6F894C" w14:textId="77777777" w:rsidR="00BF1A0A" w:rsidRPr="00166B86" w:rsidRDefault="00BF1A0A" w:rsidP="002B72B0">
      <w:pPr>
        <w:rPr>
          <w:b/>
          <w:color w:val="333333"/>
          <w:spacing w:val="15"/>
        </w:rPr>
      </w:pPr>
    </w:p>
    <w:p w14:paraId="2AF2FFC1" w14:textId="77777777" w:rsidR="00C77F4F" w:rsidRDefault="00C77F4F" w:rsidP="002B72B0">
      <w:pPr>
        <w:numPr>
          <w:ilvl w:val="0"/>
          <w:numId w:val="18"/>
        </w:numPr>
        <w:rPr>
          <w:color w:val="333333"/>
        </w:rPr>
      </w:pPr>
      <w:r>
        <w:rPr>
          <w:color w:val="333333"/>
        </w:rPr>
        <w:t xml:space="preserve">Strong </w:t>
      </w:r>
      <w:r w:rsidR="00A657F4">
        <w:rPr>
          <w:color w:val="333333"/>
        </w:rPr>
        <w:t>Business Systems (SAP/ERP</w:t>
      </w:r>
      <w:r w:rsidR="009328F4">
        <w:rPr>
          <w:color w:val="333333"/>
        </w:rPr>
        <w:t>)</w:t>
      </w:r>
      <w:r w:rsidR="004F63AA">
        <w:rPr>
          <w:color w:val="333333"/>
        </w:rPr>
        <w:t xml:space="preserve"> implementation</w:t>
      </w:r>
      <w:r>
        <w:rPr>
          <w:color w:val="333333"/>
        </w:rPr>
        <w:t xml:space="preserve"> and related technical capabilities</w:t>
      </w:r>
    </w:p>
    <w:p w14:paraId="474A4C1B" w14:textId="77777777" w:rsidR="002B72B0" w:rsidRPr="00166B86" w:rsidRDefault="002B72B0" w:rsidP="002B72B0">
      <w:pPr>
        <w:numPr>
          <w:ilvl w:val="0"/>
          <w:numId w:val="18"/>
        </w:numPr>
        <w:rPr>
          <w:color w:val="333333"/>
        </w:rPr>
      </w:pPr>
      <w:r w:rsidRPr="00166B86">
        <w:rPr>
          <w:color w:val="333333"/>
        </w:rPr>
        <w:t xml:space="preserve">Proven leadership, organizational, technical writing, documentation, interpersonal and communication skills including team-building, project planning, strategy and execution </w:t>
      </w:r>
    </w:p>
    <w:p w14:paraId="08567C1B" w14:textId="77777777" w:rsidR="00975A2F" w:rsidRDefault="002B72B0" w:rsidP="002B72B0">
      <w:pPr>
        <w:numPr>
          <w:ilvl w:val="0"/>
          <w:numId w:val="18"/>
        </w:numPr>
        <w:rPr>
          <w:color w:val="333333"/>
        </w:rPr>
      </w:pPr>
      <w:r w:rsidRPr="00975A2F">
        <w:rPr>
          <w:color w:val="333333"/>
        </w:rPr>
        <w:t>Significant Big-4 experience, served many Fort</w:t>
      </w:r>
      <w:r w:rsidR="00BF1A0A">
        <w:rPr>
          <w:color w:val="333333"/>
        </w:rPr>
        <w:t>une-500 clients</w:t>
      </w:r>
    </w:p>
    <w:p w14:paraId="78E3D88B" w14:textId="77777777" w:rsidR="002B72B0" w:rsidRPr="00975A2F" w:rsidRDefault="002B72B0" w:rsidP="002B72B0">
      <w:pPr>
        <w:numPr>
          <w:ilvl w:val="0"/>
          <w:numId w:val="18"/>
        </w:numPr>
        <w:rPr>
          <w:color w:val="333333"/>
        </w:rPr>
      </w:pPr>
      <w:r w:rsidRPr="00975A2F">
        <w:rPr>
          <w:color w:val="333333"/>
        </w:rPr>
        <w:t>Exceptional collaborator – able to bridge company and client interests</w:t>
      </w:r>
    </w:p>
    <w:p w14:paraId="57F74A4D" w14:textId="77777777" w:rsidR="002B72B0" w:rsidRPr="00166B86" w:rsidRDefault="002B72B0" w:rsidP="002B72B0">
      <w:pPr>
        <w:numPr>
          <w:ilvl w:val="0"/>
          <w:numId w:val="18"/>
        </w:numPr>
        <w:rPr>
          <w:color w:val="333333"/>
        </w:rPr>
      </w:pPr>
      <w:r w:rsidRPr="00166B86">
        <w:rPr>
          <w:color w:val="333333"/>
        </w:rPr>
        <w:t>Highly organized and accurate – Established track record in meeting expectations and timelines</w:t>
      </w:r>
    </w:p>
    <w:p w14:paraId="44EA44EA" w14:textId="77777777" w:rsidR="00BF1A0A" w:rsidRPr="00BF1A0A" w:rsidRDefault="002B72B0" w:rsidP="00BF1A0A">
      <w:pPr>
        <w:numPr>
          <w:ilvl w:val="0"/>
          <w:numId w:val="16"/>
        </w:numPr>
        <w:rPr>
          <w:color w:val="333333"/>
        </w:rPr>
      </w:pPr>
      <w:r w:rsidRPr="00BF1A0A">
        <w:rPr>
          <w:color w:val="333333"/>
        </w:rPr>
        <w:t>Proficient in industry best practices and methodologies</w:t>
      </w:r>
      <w:r w:rsidR="00BF1A0A">
        <w:rPr>
          <w:color w:val="333333"/>
        </w:rPr>
        <w:t>,</w:t>
      </w:r>
      <w:r w:rsidR="00BF1A0A" w:rsidRPr="00BF1A0A">
        <w:rPr>
          <w:color w:val="333333"/>
        </w:rPr>
        <w:t xml:space="preserve"> </w:t>
      </w:r>
      <w:r w:rsidR="00C332DF">
        <w:rPr>
          <w:color w:val="333333"/>
        </w:rPr>
        <w:t>h</w:t>
      </w:r>
      <w:r w:rsidR="00BF1A0A">
        <w:rPr>
          <w:color w:val="333333"/>
        </w:rPr>
        <w:t>as</w:t>
      </w:r>
      <w:r w:rsidR="00BF1A0A" w:rsidRPr="00BF1A0A">
        <w:rPr>
          <w:color w:val="333333"/>
        </w:rPr>
        <w:t xml:space="preserve"> demonstrated ability in successful small, medium and large scale program delivery ($2M - $30M)</w:t>
      </w:r>
    </w:p>
    <w:p w14:paraId="6A628FC9" w14:textId="77777777" w:rsidR="009A78C4" w:rsidRPr="009A78C4" w:rsidRDefault="00BF1A0A" w:rsidP="002B72B0">
      <w:pPr>
        <w:numPr>
          <w:ilvl w:val="0"/>
          <w:numId w:val="18"/>
        </w:numPr>
        <w:rPr>
          <w:b/>
          <w:color w:val="333333"/>
        </w:rPr>
      </w:pPr>
      <w:r>
        <w:rPr>
          <w:color w:val="333333"/>
        </w:rPr>
        <w:t>Change leader who understands necessary elements in influencing organizational change</w:t>
      </w:r>
    </w:p>
    <w:p w14:paraId="6232F67F" w14:textId="77777777" w:rsidR="009328F4" w:rsidRDefault="00C332DF" w:rsidP="002B72B0">
      <w:pPr>
        <w:numPr>
          <w:ilvl w:val="0"/>
          <w:numId w:val="16"/>
        </w:numPr>
        <w:rPr>
          <w:color w:val="333333"/>
        </w:rPr>
      </w:pPr>
      <w:r>
        <w:rPr>
          <w:color w:val="333333"/>
        </w:rPr>
        <w:t>L</w:t>
      </w:r>
      <w:r w:rsidR="009328F4">
        <w:rPr>
          <w:color w:val="333333"/>
        </w:rPr>
        <w:t>eadership skills to influence organizational strategy, technology posture and rapid adoption of processes and procedures</w:t>
      </w:r>
    </w:p>
    <w:p w14:paraId="5827563A" w14:textId="77777777" w:rsidR="00C332DF" w:rsidRDefault="00C332DF" w:rsidP="002B72B0">
      <w:pPr>
        <w:numPr>
          <w:ilvl w:val="0"/>
          <w:numId w:val="16"/>
        </w:numPr>
        <w:rPr>
          <w:color w:val="333333"/>
        </w:rPr>
      </w:pPr>
      <w:r w:rsidRPr="00C332DF">
        <w:rPr>
          <w:color w:val="333333"/>
        </w:rPr>
        <w:t>Manage</w:t>
      </w:r>
      <w:r>
        <w:rPr>
          <w:color w:val="333333"/>
        </w:rPr>
        <w:t>ment of</w:t>
      </w:r>
      <w:r w:rsidRPr="00C332DF">
        <w:rPr>
          <w:color w:val="333333"/>
        </w:rPr>
        <w:t xml:space="preserve"> g</w:t>
      </w:r>
      <w:r w:rsidR="002B72B0" w:rsidRPr="00C332DF">
        <w:rPr>
          <w:color w:val="333333"/>
        </w:rPr>
        <w:t>lobal</w:t>
      </w:r>
      <w:r w:rsidRPr="00C332DF">
        <w:rPr>
          <w:color w:val="333333"/>
        </w:rPr>
        <w:t>ly dispersed project</w:t>
      </w:r>
      <w:r w:rsidR="002B72B0" w:rsidRPr="00C332DF">
        <w:rPr>
          <w:color w:val="333333"/>
        </w:rPr>
        <w:t xml:space="preserve"> team</w:t>
      </w:r>
      <w:r w:rsidRPr="00C332DF">
        <w:rPr>
          <w:color w:val="333333"/>
        </w:rPr>
        <w:t>s</w:t>
      </w:r>
    </w:p>
    <w:p w14:paraId="7823E514" w14:textId="77777777" w:rsidR="002B72B0" w:rsidRPr="00C332DF" w:rsidRDefault="002B72B0" w:rsidP="002B72B0">
      <w:pPr>
        <w:numPr>
          <w:ilvl w:val="0"/>
          <w:numId w:val="16"/>
        </w:numPr>
        <w:rPr>
          <w:color w:val="333333"/>
        </w:rPr>
      </w:pPr>
      <w:r w:rsidRPr="00C332DF">
        <w:rPr>
          <w:color w:val="333333"/>
        </w:rPr>
        <w:t xml:space="preserve">Collaboration with hardware and software vendors for infrastructure planning negotiations and </w:t>
      </w:r>
      <w:r w:rsidR="0020578A">
        <w:rPr>
          <w:color w:val="333333"/>
        </w:rPr>
        <w:t>sub</w:t>
      </w:r>
      <w:r w:rsidRPr="00C332DF">
        <w:rPr>
          <w:color w:val="333333"/>
        </w:rPr>
        <w:t>sequent implementation</w:t>
      </w:r>
    </w:p>
    <w:p w14:paraId="141833B1" w14:textId="77777777" w:rsidR="002B72B0" w:rsidRPr="00706F73" w:rsidRDefault="00706F73" w:rsidP="00706F73">
      <w:pPr>
        <w:numPr>
          <w:ilvl w:val="0"/>
          <w:numId w:val="16"/>
        </w:numPr>
        <w:rPr>
          <w:color w:val="333333"/>
        </w:rPr>
      </w:pPr>
      <w:r>
        <w:rPr>
          <w:color w:val="333333"/>
        </w:rPr>
        <w:t>Implementation and operational</w:t>
      </w:r>
      <w:r w:rsidR="00C332DF">
        <w:rPr>
          <w:color w:val="333333"/>
        </w:rPr>
        <w:t xml:space="preserve"> strategies aligned with technology</w:t>
      </w:r>
      <w:r w:rsidR="002B72B0" w:rsidRPr="00166B86">
        <w:rPr>
          <w:color w:val="333333"/>
        </w:rPr>
        <w:t xml:space="preserve"> recommendations and practical realization</w:t>
      </w:r>
      <w:r w:rsidR="009328F4">
        <w:rPr>
          <w:color w:val="333333"/>
        </w:rPr>
        <w:t xml:space="preserve"> including </w:t>
      </w:r>
      <w:r>
        <w:rPr>
          <w:color w:val="333333"/>
        </w:rPr>
        <w:t>Data and Systems Architecture and associated</w:t>
      </w:r>
      <w:r w:rsidR="00C332DF">
        <w:rPr>
          <w:color w:val="333333"/>
        </w:rPr>
        <w:t xml:space="preserve"> </w:t>
      </w:r>
      <w:r w:rsidR="009328F4">
        <w:rPr>
          <w:color w:val="333333"/>
        </w:rPr>
        <w:t xml:space="preserve">Governance, </w:t>
      </w:r>
      <w:r>
        <w:rPr>
          <w:color w:val="333333"/>
        </w:rPr>
        <w:t>Risk and Compliance</w:t>
      </w:r>
      <w:r w:rsidR="00C332DF">
        <w:rPr>
          <w:color w:val="333333"/>
        </w:rPr>
        <w:t xml:space="preserve"> implications</w:t>
      </w:r>
      <w:r w:rsidR="009328F4">
        <w:rPr>
          <w:color w:val="333333"/>
        </w:rPr>
        <w:t xml:space="preserve"> </w:t>
      </w:r>
    </w:p>
    <w:p w14:paraId="7F83D7DA" w14:textId="77777777" w:rsidR="009328F4" w:rsidRPr="009328F4" w:rsidRDefault="009328F4" w:rsidP="009328F4">
      <w:pPr>
        <w:numPr>
          <w:ilvl w:val="0"/>
          <w:numId w:val="16"/>
        </w:numPr>
        <w:rPr>
          <w:color w:val="333333"/>
        </w:rPr>
      </w:pPr>
      <w:r w:rsidRPr="00166B86">
        <w:rPr>
          <w:color w:val="333333"/>
        </w:rPr>
        <w:t xml:space="preserve">In-depth knowledge of infrastructure hosting operations and partner management involving </w:t>
      </w:r>
      <w:r w:rsidRPr="00166B86">
        <w:rPr>
          <w:b/>
          <w:color w:val="333333"/>
        </w:rPr>
        <w:t>hosted and managed services</w:t>
      </w:r>
      <w:r w:rsidRPr="00166B86">
        <w:rPr>
          <w:color w:val="333333"/>
        </w:rPr>
        <w:t xml:space="preserve"> as well as </w:t>
      </w:r>
      <w:proofErr w:type="spellStart"/>
      <w:r w:rsidRPr="00166B86">
        <w:rPr>
          <w:b/>
          <w:color w:val="333333"/>
        </w:rPr>
        <w:t>SaaS</w:t>
      </w:r>
      <w:proofErr w:type="spellEnd"/>
      <w:r w:rsidRPr="00166B86">
        <w:rPr>
          <w:color w:val="333333"/>
        </w:rPr>
        <w:t xml:space="preserve"> models from both operational and contract management perspectives</w:t>
      </w:r>
    </w:p>
    <w:p w14:paraId="7FFCBC21" w14:textId="77777777" w:rsidR="002B72B0" w:rsidRDefault="00706F73" w:rsidP="002B72B0">
      <w:pPr>
        <w:numPr>
          <w:ilvl w:val="0"/>
          <w:numId w:val="16"/>
        </w:numPr>
        <w:rPr>
          <w:color w:val="333333"/>
        </w:rPr>
      </w:pPr>
      <w:r>
        <w:rPr>
          <w:color w:val="333333"/>
        </w:rPr>
        <w:t>Strong understanding of HR processes</w:t>
      </w:r>
      <w:r w:rsidR="00C332DF">
        <w:rPr>
          <w:color w:val="333333"/>
        </w:rPr>
        <w:t xml:space="preserve"> to fulfill</w:t>
      </w:r>
      <w:r>
        <w:rPr>
          <w:color w:val="333333"/>
        </w:rPr>
        <w:t xml:space="preserve"> </w:t>
      </w:r>
      <w:r w:rsidR="00C332DF">
        <w:rPr>
          <w:color w:val="333333"/>
        </w:rPr>
        <w:t>project staffing</w:t>
      </w:r>
      <w:r>
        <w:rPr>
          <w:color w:val="333333"/>
        </w:rPr>
        <w:t xml:space="preserve"> objectives</w:t>
      </w:r>
    </w:p>
    <w:p w14:paraId="1DCA3A99" w14:textId="77777777" w:rsidR="00421002" w:rsidRPr="00166B86" w:rsidRDefault="00421002" w:rsidP="002B72B0">
      <w:pPr>
        <w:numPr>
          <w:ilvl w:val="0"/>
          <w:numId w:val="16"/>
        </w:numPr>
        <w:rPr>
          <w:color w:val="333333"/>
        </w:rPr>
      </w:pPr>
      <w:r>
        <w:rPr>
          <w:color w:val="333333"/>
        </w:rPr>
        <w:t>Understanding of project / risk assessment approaches and monitoring and mitigating project risks</w:t>
      </w:r>
    </w:p>
    <w:p w14:paraId="7236B5C1" w14:textId="77777777" w:rsidR="002B72B0" w:rsidRPr="00166B86" w:rsidRDefault="002B72B0" w:rsidP="002B72B0">
      <w:pPr>
        <w:numPr>
          <w:ilvl w:val="0"/>
          <w:numId w:val="16"/>
        </w:numPr>
        <w:rPr>
          <w:color w:val="333333"/>
        </w:rPr>
      </w:pPr>
      <w:r w:rsidRPr="00166B86">
        <w:rPr>
          <w:color w:val="333333"/>
        </w:rPr>
        <w:t>Methodology-based project planning and project execution</w:t>
      </w:r>
      <w:r w:rsidR="009328F4">
        <w:rPr>
          <w:color w:val="333333"/>
        </w:rPr>
        <w:t xml:space="preserve"> (Waterfall, Agile</w:t>
      </w:r>
      <w:r w:rsidR="0020578A">
        <w:rPr>
          <w:color w:val="333333"/>
        </w:rPr>
        <w:t>, Lean/Kanban</w:t>
      </w:r>
      <w:r w:rsidR="009328F4">
        <w:rPr>
          <w:color w:val="333333"/>
        </w:rPr>
        <w:t xml:space="preserve">, </w:t>
      </w:r>
      <w:r w:rsidR="00BF1A0A">
        <w:rPr>
          <w:color w:val="333333"/>
        </w:rPr>
        <w:t>Hybrid</w:t>
      </w:r>
      <w:r w:rsidR="009328F4">
        <w:rPr>
          <w:color w:val="333333"/>
        </w:rPr>
        <w:t>)</w:t>
      </w:r>
      <w:r w:rsidR="00651970">
        <w:rPr>
          <w:color w:val="333333"/>
        </w:rPr>
        <w:t xml:space="preserve"> to successfully navigate requirements analysis, design and development, deployment and post-cutover sustainment activities</w:t>
      </w:r>
    </w:p>
    <w:p w14:paraId="37E79377" w14:textId="77777777" w:rsidR="00602FEF" w:rsidRDefault="002B72B0" w:rsidP="002B72B0">
      <w:pPr>
        <w:numPr>
          <w:ilvl w:val="0"/>
          <w:numId w:val="16"/>
        </w:numPr>
        <w:rPr>
          <w:color w:val="333333"/>
        </w:rPr>
      </w:pPr>
      <w:r w:rsidRPr="00602FEF">
        <w:rPr>
          <w:color w:val="333333"/>
        </w:rPr>
        <w:t>System</w:t>
      </w:r>
      <w:r w:rsidR="00602FEF">
        <w:rPr>
          <w:color w:val="333333"/>
        </w:rPr>
        <w:t>s/Portfolio</w:t>
      </w:r>
      <w:r w:rsidRPr="00602FEF">
        <w:rPr>
          <w:color w:val="333333"/>
        </w:rPr>
        <w:t xml:space="preserve"> Management </w:t>
      </w:r>
      <w:r w:rsidR="00602FEF">
        <w:rPr>
          <w:color w:val="333333"/>
        </w:rPr>
        <w:t xml:space="preserve">and Business Transformation </w:t>
      </w:r>
      <w:r w:rsidRPr="00602FEF">
        <w:rPr>
          <w:color w:val="333333"/>
        </w:rPr>
        <w:t xml:space="preserve">Strategies </w:t>
      </w:r>
    </w:p>
    <w:p w14:paraId="4A111ADD" w14:textId="77777777" w:rsidR="002B72B0" w:rsidRPr="00602FEF" w:rsidRDefault="00CD062E" w:rsidP="002B72B0">
      <w:pPr>
        <w:numPr>
          <w:ilvl w:val="0"/>
          <w:numId w:val="16"/>
        </w:numPr>
        <w:rPr>
          <w:color w:val="333333"/>
        </w:rPr>
      </w:pPr>
      <w:r>
        <w:rPr>
          <w:color w:val="333333"/>
        </w:rPr>
        <w:t>Strong understanding of</w:t>
      </w:r>
      <w:r w:rsidR="002B72B0" w:rsidRPr="00602FEF">
        <w:rPr>
          <w:color w:val="333333"/>
        </w:rPr>
        <w:t xml:space="preserve"> </w:t>
      </w:r>
      <w:r w:rsidR="00F81E39">
        <w:rPr>
          <w:color w:val="333333"/>
        </w:rPr>
        <w:t xml:space="preserve">and pragmatic utilization of </w:t>
      </w:r>
      <w:r w:rsidR="009328F4">
        <w:rPr>
          <w:color w:val="333333"/>
        </w:rPr>
        <w:t>Organizational Change Management</w:t>
      </w:r>
    </w:p>
    <w:p w14:paraId="0D4079F0" w14:textId="77777777" w:rsidR="002B72B0" w:rsidRPr="00166B86" w:rsidRDefault="002B72B0" w:rsidP="002B72B0">
      <w:pPr>
        <w:numPr>
          <w:ilvl w:val="0"/>
          <w:numId w:val="16"/>
        </w:numPr>
        <w:rPr>
          <w:color w:val="333333"/>
        </w:rPr>
      </w:pPr>
      <w:r w:rsidRPr="00166B86">
        <w:rPr>
          <w:color w:val="333333"/>
        </w:rPr>
        <w:t>SLA / OLA and related development to support ITIL</w:t>
      </w:r>
      <w:r w:rsidR="00120048" w:rsidRPr="00120048">
        <w:rPr>
          <w:rFonts w:cs="Arial"/>
          <w:color w:val="333333"/>
          <w:vertAlign w:val="superscript"/>
        </w:rPr>
        <w:t>®</w:t>
      </w:r>
      <w:r w:rsidRPr="00166B86">
        <w:rPr>
          <w:color w:val="333333"/>
        </w:rPr>
        <w:t xml:space="preserve"> </w:t>
      </w:r>
      <w:r w:rsidR="00BC3954">
        <w:rPr>
          <w:color w:val="333333"/>
        </w:rPr>
        <w:t xml:space="preserve">(Service Management) </w:t>
      </w:r>
      <w:r w:rsidRPr="00166B86">
        <w:rPr>
          <w:color w:val="333333"/>
        </w:rPr>
        <w:t>standards and best practices</w:t>
      </w:r>
      <w:r w:rsidR="00602FEF">
        <w:rPr>
          <w:color w:val="333333"/>
        </w:rPr>
        <w:t xml:space="preserve">. Thorough understanding of </w:t>
      </w:r>
      <w:proofErr w:type="spellStart"/>
      <w:r w:rsidR="00602FEF">
        <w:rPr>
          <w:color w:val="333333"/>
        </w:rPr>
        <w:t>CMMi</w:t>
      </w:r>
      <w:proofErr w:type="spellEnd"/>
      <w:r w:rsidR="00120048" w:rsidRPr="00120048">
        <w:rPr>
          <w:rFonts w:cs="Arial"/>
          <w:color w:val="333333"/>
          <w:vertAlign w:val="superscript"/>
        </w:rPr>
        <w:t>®</w:t>
      </w:r>
      <w:r w:rsidR="00602FEF">
        <w:rPr>
          <w:color w:val="333333"/>
        </w:rPr>
        <w:t xml:space="preserve"> level 2/3 process areas.</w:t>
      </w:r>
    </w:p>
    <w:p w14:paraId="7D92A401" w14:textId="77777777" w:rsidR="002B72B0" w:rsidRDefault="002B72B0" w:rsidP="002B72B0">
      <w:pPr>
        <w:rPr>
          <w:b/>
          <w:color w:val="333333"/>
        </w:rPr>
      </w:pPr>
    </w:p>
    <w:p w14:paraId="7DAAC6ED" w14:textId="77777777" w:rsidR="002B72B0" w:rsidRPr="00BD5A32" w:rsidRDefault="002B72B0" w:rsidP="002B72B0">
      <w:pPr>
        <w:rPr>
          <w:b/>
          <w:color w:val="365F91" w:themeColor="accent1" w:themeShade="BF"/>
        </w:rPr>
      </w:pPr>
      <w:r w:rsidRPr="00BD5A32">
        <w:rPr>
          <w:b/>
          <w:color w:val="365F91" w:themeColor="accent1" w:themeShade="BF"/>
        </w:rPr>
        <w:t>Technical Expertise</w:t>
      </w:r>
      <w:r w:rsidR="007E4537" w:rsidRPr="00BD5A32">
        <w:rPr>
          <w:b/>
          <w:color w:val="365F91" w:themeColor="accent1" w:themeShade="BF"/>
        </w:rPr>
        <w:t xml:space="preserve"> Summary</w:t>
      </w:r>
    </w:p>
    <w:p w14:paraId="1B9E6903" w14:textId="77777777" w:rsidR="002B72B0" w:rsidRPr="00166B86" w:rsidRDefault="002B72B0" w:rsidP="002B72B0">
      <w:pPr>
        <w:rPr>
          <w:color w:val="333333"/>
        </w:rPr>
      </w:pPr>
    </w:p>
    <w:p w14:paraId="272F55C2" w14:textId="77777777" w:rsidR="002B72B0" w:rsidRPr="00166B86" w:rsidRDefault="00BD5A32" w:rsidP="002B72B0">
      <w:pPr>
        <w:numPr>
          <w:ilvl w:val="0"/>
          <w:numId w:val="16"/>
        </w:numPr>
        <w:rPr>
          <w:color w:val="333333"/>
        </w:rPr>
      </w:pPr>
      <w:r>
        <w:rPr>
          <w:color w:val="333333"/>
        </w:rPr>
        <w:t>Business Systems implementation and legacy transformation using SAP, PeopleSoft, Oracle</w:t>
      </w:r>
    </w:p>
    <w:p w14:paraId="5DF9B9C2" w14:textId="77777777" w:rsidR="002B72B0" w:rsidRPr="00166B86" w:rsidRDefault="002B72B0" w:rsidP="002B72B0">
      <w:pPr>
        <w:numPr>
          <w:ilvl w:val="0"/>
          <w:numId w:val="16"/>
        </w:numPr>
        <w:rPr>
          <w:color w:val="333333"/>
        </w:rPr>
      </w:pPr>
      <w:r w:rsidRPr="00166B86">
        <w:rPr>
          <w:color w:val="333333"/>
        </w:rPr>
        <w:t>System configuration and customization with global rollout considerations such as internationalization and multiple time zones</w:t>
      </w:r>
    </w:p>
    <w:p w14:paraId="50582FDA" w14:textId="77777777" w:rsidR="002B72B0" w:rsidRPr="00166B86" w:rsidRDefault="005A1106" w:rsidP="002B72B0">
      <w:pPr>
        <w:numPr>
          <w:ilvl w:val="0"/>
          <w:numId w:val="16"/>
        </w:numPr>
        <w:rPr>
          <w:color w:val="333333"/>
        </w:rPr>
      </w:pPr>
      <w:r>
        <w:rPr>
          <w:color w:val="333333"/>
        </w:rPr>
        <w:t>Exposure to various technology platforms and Operating Systems</w:t>
      </w:r>
      <w:r w:rsidR="002B72B0" w:rsidRPr="00166B86">
        <w:rPr>
          <w:color w:val="333333"/>
        </w:rPr>
        <w:t xml:space="preserve"> </w:t>
      </w:r>
    </w:p>
    <w:p w14:paraId="62309902" w14:textId="77777777" w:rsidR="002B72B0" w:rsidRPr="00166B86" w:rsidRDefault="005A1106" w:rsidP="002B72B0">
      <w:pPr>
        <w:numPr>
          <w:ilvl w:val="0"/>
          <w:numId w:val="16"/>
        </w:numPr>
        <w:rPr>
          <w:color w:val="333333"/>
        </w:rPr>
      </w:pPr>
      <w:r>
        <w:rPr>
          <w:color w:val="333333"/>
        </w:rPr>
        <w:t>Expertise in performing Independent Verification and Validation</w:t>
      </w:r>
      <w:r w:rsidR="002B72B0" w:rsidRPr="00166B86">
        <w:rPr>
          <w:color w:val="333333"/>
        </w:rPr>
        <w:t xml:space="preserve"> (IV&amp;V)</w:t>
      </w:r>
      <w:r>
        <w:rPr>
          <w:color w:val="333333"/>
        </w:rPr>
        <w:t xml:space="preserve"> of Technical Operations</w:t>
      </w:r>
    </w:p>
    <w:p w14:paraId="7D6AC142" w14:textId="77777777" w:rsidR="00BE6C88" w:rsidRDefault="002B72B0" w:rsidP="00C332DF">
      <w:pPr>
        <w:pStyle w:val="Heading6"/>
        <w:spacing w:before="0"/>
        <w:rPr>
          <w:rFonts w:ascii="Arial" w:hAnsi="Arial"/>
          <w:color w:val="333333"/>
        </w:rPr>
      </w:pPr>
      <w:r w:rsidRPr="00166B86">
        <w:rPr>
          <w:rFonts w:ascii="Arial" w:hAnsi="Arial"/>
          <w:color w:val="333333"/>
        </w:rPr>
        <w:t xml:space="preserve">     </w:t>
      </w:r>
    </w:p>
    <w:p w14:paraId="0384F186" w14:textId="77777777" w:rsidR="00C332DF" w:rsidRDefault="00C332DF" w:rsidP="00C332DF"/>
    <w:p w14:paraId="1E324E90" w14:textId="77777777" w:rsidR="00C332DF" w:rsidRDefault="00C332DF" w:rsidP="00C332DF"/>
    <w:p w14:paraId="0AFCBC96" w14:textId="77777777" w:rsidR="00C332DF" w:rsidRDefault="00C332DF" w:rsidP="00C332DF"/>
    <w:p w14:paraId="1CDB8AE7" w14:textId="77777777" w:rsidR="00C332DF" w:rsidRDefault="00C332DF" w:rsidP="00C332DF"/>
    <w:p w14:paraId="2D6C938A" w14:textId="77777777" w:rsidR="002B72B0" w:rsidRPr="00016A3C" w:rsidRDefault="002B72B0" w:rsidP="002B72B0">
      <w:pPr>
        <w:rPr>
          <w:b/>
          <w:color w:val="1F497D" w:themeColor="text2"/>
          <w:spacing w:val="15"/>
        </w:rPr>
      </w:pPr>
      <w:r w:rsidRPr="00016A3C">
        <w:rPr>
          <w:b/>
          <w:color w:val="1F497D" w:themeColor="text2"/>
          <w:spacing w:val="15"/>
        </w:rPr>
        <w:t>PROFESSIONAL EXPERIENCE:</w:t>
      </w:r>
    </w:p>
    <w:p w14:paraId="3964E3E2" w14:textId="77777777" w:rsidR="00686054" w:rsidRDefault="00686054" w:rsidP="00686054">
      <w:pPr>
        <w:ind w:left="360"/>
        <w:rPr>
          <w:b/>
          <w:color w:val="333333"/>
        </w:rPr>
      </w:pPr>
    </w:p>
    <w:p w14:paraId="6E872B44" w14:textId="77777777" w:rsidR="00686054" w:rsidRPr="005C2702" w:rsidRDefault="00016A3C" w:rsidP="00686054">
      <w:pPr>
        <w:ind w:left="360"/>
        <w:rPr>
          <w:b/>
          <w:color w:val="0070C0"/>
        </w:rPr>
      </w:pPr>
      <w:r w:rsidRPr="005C2702">
        <w:rPr>
          <w:b/>
          <w:color w:val="0070C0"/>
        </w:rPr>
        <w:t>ER</w:t>
      </w:r>
      <w:r w:rsidR="00C332DF" w:rsidRPr="005C2702">
        <w:rPr>
          <w:b/>
          <w:color w:val="0070C0"/>
        </w:rPr>
        <w:t>P Program Delivery</w:t>
      </w:r>
      <w:r w:rsidR="00686054" w:rsidRPr="005C2702">
        <w:rPr>
          <w:b/>
          <w:color w:val="0070C0"/>
        </w:rPr>
        <w:t xml:space="preserve"> </w:t>
      </w:r>
      <w:r w:rsidR="005C2702" w:rsidRPr="005C2702">
        <w:rPr>
          <w:b/>
          <w:color w:val="0070C0"/>
        </w:rPr>
        <w:t>and Practice Management</w:t>
      </w:r>
    </w:p>
    <w:p w14:paraId="5293CB8F" w14:textId="77777777" w:rsidR="00686054" w:rsidRPr="005C2702" w:rsidRDefault="00686054" w:rsidP="00686054">
      <w:pPr>
        <w:ind w:left="360"/>
        <w:rPr>
          <w:b/>
          <w:color w:val="0070C0"/>
        </w:rPr>
      </w:pPr>
      <w:r w:rsidRPr="005C2702">
        <w:rPr>
          <w:b/>
          <w:color w:val="0070C0"/>
        </w:rPr>
        <w:t>Defense Contractor – October 2011 – Present</w:t>
      </w:r>
    </w:p>
    <w:p w14:paraId="0AF51088" w14:textId="77777777" w:rsidR="00686054" w:rsidRDefault="00686054" w:rsidP="00686054">
      <w:pPr>
        <w:ind w:left="360"/>
        <w:rPr>
          <w:b/>
          <w:color w:val="333333"/>
        </w:rPr>
      </w:pPr>
    </w:p>
    <w:p w14:paraId="7687F43D" w14:textId="77777777" w:rsidR="00662E61" w:rsidRDefault="00662E61" w:rsidP="00662E61">
      <w:pPr>
        <w:numPr>
          <w:ilvl w:val="0"/>
          <w:numId w:val="20"/>
        </w:numPr>
        <w:rPr>
          <w:color w:val="333333"/>
        </w:rPr>
      </w:pPr>
      <w:r>
        <w:rPr>
          <w:color w:val="333333"/>
        </w:rPr>
        <w:t>Responsible for oversight activities relating to all active SAP programs as well as pipeline management to identify and propose new opportunities to pursue</w:t>
      </w:r>
    </w:p>
    <w:p w14:paraId="58B1C943" w14:textId="77777777" w:rsidR="00662E61" w:rsidRDefault="00662E61" w:rsidP="00662E61">
      <w:pPr>
        <w:numPr>
          <w:ilvl w:val="0"/>
          <w:numId w:val="20"/>
        </w:numPr>
        <w:rPr>
          <w:color w:val="333333"/>
        </w:rPr>
      </w:pPr>
      <w:r>
        <w:rPr>
          <w:color w:val="333333"/>
        </w:rPr>
        <w:t>Partner with the executive team in the growth of the SAP practice</w:t>
      </w:r>
    </w:p>
    <w:p w14:paraId="3782E7FB" w14:textId="77777777" w:rsidR="00662E61" w:rsidRDefault="00662E61" w:rsidP="00662E61">
      <w:pPr>
        <w:numPr>
          <w:ilvl w:val="0"/>
          <w:numId w:val="20"/>
        </w:numPr>
        <w:rPr>
          <w:color w:val="333333"/>
        </w:rPr>
      </w:pPr>
      <w:r>
        <w:rPr>
          <w:color w:val="333333"/>
        </w:rPr>
        <w:t>Provide subject matter expertise to and participate in capture management and proposal development activities</w:t>
      </w:r>
    </w:p>
    <w:p w14:paraId="340A5D74" w14:textId="77777777" w:rsidR="00662E61" w:rsidRPr="0023692D" w:rsidRDefault="00662E61" w:rsidP="00662E61">
      <w:pPr>
        <w:numPr>
          <w:ilvl w:val="0"/>
          <w:numId w:val="20"/>
        </w:numPr>
        <w:rPr>
          <w:color w:val="333333"/>
        </w:rPr>
      </w:pPr>
      <w:r>
        <w:rPr>
          <w:color w:val="333333"/>
        </w:rPr>
        <w:t>Provide program delivery services for projects of vario</w:t>
      </w:r>
      <w:r w:rsidR="009D0B41">
        <w:rPr>
          <w:color w:val="333333"/>
        </w:rPr>
        <w:t>us scope, schedule and budgets</w:t>
      </w:r>
    </w:p>
    <w:p w14:paraId="0CAFF9BE" w14:textId="77777777" w:rsidR="00686054" w:rsidRDefault="00686054" w:rsidP="0023692D">
      <w:pPr>
        <w:ind w:left="360"/>
        <w:rPr>
          <w:b/>
          <w:color w:val="333333"/>
        </w:rPr>
      </w:pPr>
    </w:p>
    <w:p w14:paraId="560CB641" w14:textId="77777777" w:rsidR="005C2702" w:rsidRPr="005C2702" w:rsidRDefault="005F7C3C" w:rsidP="005F7C3C">
      <w:pPr>
        <w:ind w:left="720"/>
        <w:rPr>
          <w:b/>
          <w:color w:val="333333"/>
          <w:u w:val="single"/>
        </w:rPr>
      </w:pPr>
      <w:r>
        <w:rPr>
          <w:b/>
          <w:color w:val="333333"/>
          <w:u w:val="single"/>
        </w:rPr>
        <w:t xml:space="preserve">Delivery </w:t>
      </w:r>
      <w:r w:rsidR="005C2702" w:rsidRPr="005C2702">
        <w:rPr>
          <w:b/>
          <w:color w:val="333333"/>
          <w:u w:val="single"/>
        </w:rPr>
        <w:t>Engagements include:</w:t>
      </w:r>
    </w:p>
    <w:p w14:paraId="40B8B959" w14:textId="77777777" w:rsidR="005C2702" w:rsidRDefault="005C2702" w:rsidP="005F7C3C">
      <w:pPr>
        <w:ind w:left="720"/>
        <w:rPr>
          <w:b/>
          <w:color w:val="333333"/>
        </w:rPr>
      </w:pPr>
    </w:p>
    <w:p w14:paraId="09AB6E17" w14:textId="2B98E406" w:rsidR="009D4ED5" w:rsidRDefault="009D4ED5" w:rsidP="005F7C3C">
      <w:pPr>
        <w:numPr>
          <w:ilvl w:val="0"/>
          <w:numId w:val="23"/>
        </w:numPr>
        <w:ind w:left="1080"/>
        <w:rPr>
          <w:b/>
          <w:color w:val="333333"/>
        </w:rPr>
      </w:pPr>
      <w:r>
        <w:rPr>
          <w:b/>
          <w:color w:val="333333"/>
        </w:rPr>
        <w:t>Pro</w:t>
      </w:r>
      <w:r w:rsidR="00EE5C61">
        <w:rPr>
          <w:b/>
          <w:color w:val="333333"/>
        </w:rPr>
        <w:t>gram</w:t>
      </w:r>
      <w:r>
        <w:rPr>
          <w:b/>
          <w:color w:val="333333"/>
        </w:rPr>
        <w:t xml:space="preserve"> Manager, </w:t>
      </w:r>
      <w:r w:rsidR="00EE5C61">
        <w:rPr>
          <w:b/>
          <w:color w:val="333333"/>
        </w:rPr>
        <w:t>US Army</w:t>
      </w:r>
      <w:r>
        <w:rPr>
          <w:b/>
          <w:color w:val="333333"/>
        </w:rPr>
        <w:t>, Apr</w:t>
      </w:r>
      <w:r w:rsidR="00662E61">
        <w:rPr>
          <w:b/>
          <w:color w:val="333333"/>
        </w:rPr>
        <w:t>il 2013 – February 2015</w:t>
      </w:r>
    </w:p>
    <w:p w14:paraId="10AB2B45" w14:textId="77777777" w:rsidR="006F4AE4" w:rsidRPr="006F4AE4" w:rsidRDefault="006F4AE4" w:rsidP="005F7C3C">
      <w:pPr>
        <w:ind w:left="720" w:firstLine="360"/>
        <w:rPr>
          <w:i/>
          <w:color w:val="333333"/>
        </w:rPr>
      </w:pPr>
      <w:r w:rsidRPr="006F4AE4">
        <w:rPr>
          <w:i/>
          <w:color w:val="333333"/>
        </w:rPr>
        <w:t>Budget: $</w:t>
      </w:r>
      <w:r>
        <w:rPr>
          <w:i/>
          <w:color w:val="333333"/>
        </w:rPr>
        <w:t>30</w:t>
      </w:r>
      <w:r w:rsidRPr="006F4AE4">
        <w:rPr>
          <w:i/>
          <w:color w:val="333333"/>
        </w:rPr>
        <w:t>M</w:t>
      </w:r>
      <w:r>
        <w:rPr>
          <w:i/>
          <w:color w:val="333333"/>
        </w:rPr>
        <w:t xml:space="preserve">; Duration: </w:t>
      </w:r>
      <w:r w:rsidRPr="006F4AE4">
        <w:rPr>
          <w:i/>
          <w:color w:val="333333"/>
        </w:rPr>
        <w:t xml:space="preserve"> </w:t>
      </w:r>
      <w:r>
        <w:rPr>
          <w:i/>
          <w:color w:val="333333"/>
        </w:rPr>
        <w:t xml:space="preserve">5 Year Contract; Project Team of: 40+ </w:t>
      </w:r>
      <w:r w:rsidRPr="006F4AE4">
        <w:rPr>
          <w:i/>
          <w:color w:val="333333"/>
        </w:rPr>
        <w:t>FTEs</w:t>
      </w:r>
    </w:p>
    <w:p w14:paraId="11A7B16A" w14:textId="77777777" w:rsidR="000530B6" w:rsidRDefault="000530B6" w:rsidP="005F7C3C">
      <w:pPr>
        <w:ind w:left="720"/>
        <w:rPr>
          <w:color w:val="333333"/>
        </w:rPr>
      </w:pPr>
    </w:p>
    <w:p w14:paraId="694DDD96" w14:textId="61CED7A8" w:rsidR="009D4ED5" w:rsidRDefault="00EE5C61" w:rsidP="005F7C3C">
      <w:pPr>
        <w:ind w:left="1080"/>
        <w:rPr>
          <w:color w:val="333333"/>
        </w:rPr>
      </w:pPr>
      <w:r>
        <w:rPr>
          <w:color w:val="333333"/>
        </w:rPr>
        <w:t>Responsible for the</w:t>
      </w:r>
      <w:r w:rsidR="00C0677A">
        <w:rPr>
          <w:color w:val="333333"/>
        </w:rPr>
        <w:t xml:space="preserve"> program management for</w:t>
      </w:r>
      <w:r w:rsidR="00C40EAB">
        <w:rPr>
          <w:color w:val="333333"/>
        </w:rPr>
        <w:t xml:space="preserve"> an initiative by the Army to re-engineer an existing Funds Management </w:t>
      </w:r>
      <w:r w:rsidR="00A657F4">
        <w:rPr>
          <w:color w:val="333333"/>
        </w:rPr>
        <w:t>SA</w:t>
      </w:r>
      <w:r w:rsidR="00C40EAB">
        <w:rPr>
          <w:color w:val="333333"/>
        </w:rPr>
        <w:t>P solution</w:t>
      </w:r>
      <w:r w:rsidR="00A657F4">
        <w:rPr>
          <w:color w:val="333333"/>
        </w:rPr>
        <w:t xml:space="preserve"> </w:t>
      </w:r>
      <w:r w:rsidR="00C40EAB">
        <w:rPr>
          <w:color w:val="333333"/>
        </w:rPr>
        <w:t xml:space="preserve">that currently caters to over 50K Army personnel and implement the re-engineered solution to the Army’s intelligence community on the classified </w:t>
      </w:r>
      <w:proofErr w:type="spellStart"/>
      <w:r w:rsidR="00C40EAB">
        <w:rPr>
          <w:color w:val="333333"/>
        </w:rPr>
        <w:t>SIPRNet</w:t>
      </w:r>
      <w:proofErr w:type="spellEnd"/>
      <w:r w:rsidR="00C40EAB">
        <w:rPr>
          <w:color w:val="333333"/>
        </w:rPr>
        <w:t xml:space="preserve"> network.</w:t>
      </w:r>
      <w:r w:rsidR="00A657F4">
        <w:rPr>
          <w:color w:val="333333"/>
        </w:rPr>
        <w:t xml:space="preserve"> The solution </w:t>
      </w:r>
      <w:bookmarkStart w:id="0" w:name="_GoBack"/>
      <w:bookmarkEnd w:id="0"/>
      <w:r>
        <w:rPr>
          <w:color w:val="333333"/>
        </w:rPr>
        <w:t>exists of</w:t>
      </w:r>
      <w:r w:rsidR="00A657F4">
        <w:rPr>
          <w:color w:val="333333"/>
        </w:rPr>
        <w:t xml:space="preserve"> funds management, financials (including special purpose ledger), controlling, spending chain, fixed assets, materials management and analytical components to provide for budget formulation, spend chain management and other reports and queries.</w:t>
      </w:r>
    </w:p>
    <w:p w14:paraId="6B3AB887" w14:textId="77777777" w:rsidR="000530B6" w:rsidRPr="00C40EAB" w:rsidRDefault="000530B6" w:rsidP="005F7C3C">
      <w:pPr>
        <w:ind w:left="1080"/>
        <w:rPr>
          <w:color w:val="333333"/>
        </w:rPr>
      </w:pPr>
    </w:p>
    <w:p w14:paraId="46C6089B" w14:textId="77777777" w:rsidR="00552993" w:rsidRDefault="00552993" w:rsidP="005F7C3C">
      <w:pPr>
        <w:numPr>
          <w:ilvl w:val="0"/>
          <w:numId w:val="21"/>
        </w:numPr>
        <w:ind w:left="1440"/>
        <w:rPr>
          <w:color w:val="333333"/>
        </w:rPr>
      </w:pPr>
      <w:r w:rsidRPr="00552993">
        <w:rPr>
          <w:color w:val="333333"/>
        </w:rPr>
        <w:t>Established program master schedule, cost management plan and program requirements and scope</w:t>
      </w:r>
    </w:p>
    <w:p w14:paraId="3644FC00" w14:textId="77777777" w:rsidR="000915C9" w:rsidRPr="00552993" w:rsidRDefault="000915C9" w:rsidP="005F7C3C">
      <w:pPr>
        <w:numPr>
          <w:ilvl w:val="0"/>
          <w:numId w:val="21"/>
        </w:numPr>
        <w:ind w:left="1440"/>
        <w:rPr>
          <w:color w:val="333333"/>
        </w:rPr>
      </w:pPr>
      <w:r>
        <w:rPr>
          <w:color w:val="333333"/>
        </w:rPr>
        <w:t>Planned and executed the project work-area requirements including work</w:t>
      </w:r>
      <w:r w:rsidR="00823254">
        <w:rPr>
          <w:color w:val="333333"/>
        </w:rPr>
        <w:t>-space, network requirements, project</w:t>
      </w:r>
      <w:r>
        <w:rPr>
          <w:color w:val="333333"/>
        </w:rPr>
        <w:t xml:space="preserve"> tools and support requirements</w:t>
      </w:r>
    </w:p>
    <w:p w14:paraId="0F844FBD" w14:textId="77777777" w:rsidR="001B41D2" w:rsidRPr="001B41D2" w:rsidRDefault="00552993" w:rsidP="005F7C3C">
      <w:pPr>
        <w:numPr>
          <w:ilvl w:val="0"/>
          <w:numId w:val="21"/>
        </w:numPr>
        <w:ind w:left="1440"/>
        <w:rPr>
          <w:b/>
          <w:color w:val="333333"/>
        </w:rPr>
      </w:pPr>
      <w:r>
        <w:rPr>
          <w:color w:val="333333"/>
        </w:rPr>
        <w:t>Led</w:t>
      </w:r>
      <w:r w:rsidR="001B41D2">
        <w:rPr>
          <w:color w:val="333333"/>
        </w:rPr>
        <w:t xml:space="preserve"> a team</w:t>
      </w:r>
      <w:r>
        <w:rPr>
          <w:color w:val="333333"/>
        </w:rPr>
        <w:t xml:space="preserve"> of over 40 industry experts in program</w:t>
      </w:r>
      <w:r w:rsidR="00C40EAB">
        <w:rPr>
          <w:color w:val="333333"/>
        </w:rPr>
        <w:t xml:space="preserve"> initiation and kick-off including the initial phases of requirements definition, validation and </w:t>
      </w:r>
      <w:r w:rsidR="00823254">
        <w:rPr>
          <w:color w:val="333333"/>
        </w:rPr>
        <w:t>functional design documents</w:t>
      </w:r>
    </w:p>
    <w:p w14:paraId="61F3C0ED" w14:textId="77777777" w:rsidR="00C40EAB" w:rsidRPr="00C40EAB" w:rsidRDefault="001B41D2" w:rsidP="005F7C3C">
      <w:pPr>
        <w:numPr>
          <w:ilvl w:val="0"/>
          <w:numId w:val="21"/>
        </w:numPr>
        <w:ind w:left="1440"/>
        <w:rPr>
          <w:b/>
          <w:color w:val="333333"/>
        </w:rPr>
      </w:pPr>
      <w:r>
        <w:rPr>
          <w:color w:val="333333"/>
        </w:rPr>
        <w:t>Established</w:t>
      </w:r>
      <w:r w:rsidR="00C40EAB">
        <w:rPr>
          <w:color w:val="333333"/>
        </w:rPr>
        <w:t xml:space="preserve"> </w:t>
      </w:r>
      <w:r>
        <w:rPr>
          <w:color w:val="333333"/>
        </w:rPr>
        <w:t xml:space="preserve">policies and procedures to manage </w:t>
      </w:r>
      <w:r w:rsidR="00C40EAB">
        <w:rPr>
          <w:color w:val="333333"/>
        </w:rPr>
        <w:t>program baseline of scope, schedule an</w:t>
      </w:r>
      <w:r>
        <w:rPr>
          <w:color w:val="333333"/>
        </w:rPr>
        <w:t>d cost relating to the follow-on</w:t>
      </w:r>
      <w:r w:rsidR="00C40EAB">
        <w:rPr>
          <w:color w:val="333333"/>
        </w:rPr>
        <w:t xml:space="preserve"> phases of developm</w:t>
      </w:r>
      <w:r w:rsidR="000915C9">
        <w:rPr>
          <w:color w:val="333333"/>
        </w:rPr>
        <w:t>ent, testing, change management,</w:t>
      </w:r>
      <w:r w:rsidR="00C40EAB">
        <w:rPr>
          <w:color w:val="333333"/>
        </w:rPr>
        <w:t xml:space="preserve"> training, deployment and sustainment</w:t>
      </w:r>
    </w:p>
    <w:p w14:paraId="5F3D37EF" w14:textId="77777777" w:rsidR="00C40EAB" w:rsidRPr="00CA5EB6" w:rsidRDefault="00552993" w:rsidP="005F7C3C">
      <w:pPr>
        <w:numPr>
          <w:ilvl w:val="0"/>
          <w:numId w:val="21"/>
        </w:numPr>
        <w:ind w:left="1440"/>
        <w:rPr>
          <w:b/>
          <w:color w:val="333333"/>
        </w:rPr>
      </w:pPr>
      <w:r>
        <w:rPr>
          <w:color w:val="333333"/>
        </w:rPr>
        <w:t>Directed development and</w:t>
      </w:r>
      <w:r w:rsidR="001B41D2">
        <w:rPr>
          <w:color w:val="333333"/>
        </w:rPr>
        <w:t xml:space="preserve"> delivery and influenced acceptance of program deliverables such as management plans, functional and technical design documents, program reviews (Preliminary Design Review) and </w:t>
      </w:r>
      <w:r w:rsidR="00D633EF">
        <w:rPr>
          <w:color w:val="333333"/>
        </w:rPr>
        <w:t>achieved critical</w:t>
      </w:r>
      <w:r w:rsidR="001B41D2">
        <w:rPr>
          <w:color w:val="333333"/>
        </w:rPr>
        <w:t xml:space="preserve"> Information Assurance milestones (IATT, IATO)</w:t>
      </w:r>
    </w:p>
    <w:p w14:paraId="4A97C4FC" w14:textId="77777777" w:rsidR="00CA5EB6" w:rsidRPr="00CA5EB6" w:rsidRDefault="00CA5EB6" w:rsidP="00CA5EB6">
      <w:pPr>
        <w:numPr>
          <w:ilvl w:val="0"/>
          <w:numId w:val="21"/>
        </w:numPr>
        <w:ind w:left="1440"/>
        <w:rPr>
          <w:b/>
          <w:color w:val="333333"/>
        </w:rPr>
      </w:pPr>
      <w:r>
        <w:rPr>
          <w:color w:val="333333"/>
        </w:rPr>
        <w:t xml:space="preserve">Directed the setup of SharePoint repositories for deliverable sharing, reporting and collaboration </w:t>
      </w:r>
    </w:p>
    <w:p w14:paraId="3B6CC65F" w14:textId="77777777" w:rsidR="00CA5EB6" w:rsidRPr="00CA5EB6" w:rsidRDefault="001B41D2" w:rsidP="005F7C3C">
      <w:pPr>
        <w:numPr>
          <w:ilvl w:val="0"/>
          <w:numId w:val="21"/>
        </w:numPr>
        <w:ind w:left="1440"/>
        <w:rPr>
          <w:b/>
          <w:color w:val="333333"/>
        </w:rPr>
      </w:pPr>
      <w:r>
        <w:rPr>
          <w:color w:val="333333"/>
        </w:rPr>
        <w:t>Worked with DCMA to support Earned Value Management compliance and reporting requirements</w:t>
      </w:r>
    </w:p>
    <w:p w14:paraId="570307A6" w14:textId="77777777" w:rsidR="00E944C3" w:rsidRDefault="00E944C3" w:rsidP="005F7C3C">
      <w:pPr>
        <w:ind w:left="1080"/>
        <w:rPr>
          <w:b/>
          <w:color w:val="333333"/>
        </w:rPr>
      </w:pPr>
    </w:p>
    <w:p w14:paraId="2A493CAE" w14:textId="77777777" w:rsidR="005C2702" w:rsidRDefault="00500CF0" w:rsidP="00662E61">
      <w:pPr>
        <w:numPr>
          <w:ilvl w:val="0"/>
          <w:numId w:val="23"/>
        </w:numPr>
        <w:ind w:left="1080"/>
        <w:rPr>
          <w:b/>
          <w:color w:val="333333"/>
        </w:rPr>
      </w:pPr>
      <w:r w:rsidRPr="005C2702">
        <w:rPr>
          <w:b/>
          <w:color w:val="333333"/>
        </w:rPr>
        <w:t xml:space="preserve">Project Manager </w:t>
      </w:r>
      <w:r w:rsidR="005C2702">
        <w:rPr>
          <w:b/>
          <w:color w:val="333333"/>
        </w:rPr>
        <w:t xml:space="preserve"> </w:t>
      </w:r>
      <w:r w:rsidRPr="005C2702">
        <w:rPr>
          <w:b/>
          <w:color w:val="333333"/>
        </w:rPr>
        <w:t>National Oceanic and Atmospheric Association (NOAA)</w:t>
      </w:r>
      <w:r w:rsidR="005C2702">
        <w:rPr>
          <w:b/>
          <w:color w:val="333333"/>
        </w:rPr>
        <w:t xml:space="preserve"> </w:t>
      </w:r>
    </w:p>
    <w:p w14:paraId="56A99CBA" w14:textId="77777777" w:rsidR="00500CF0" w:rsidRPr="005C2702" w:rsidRDefault="006F4AE4" w:rsidP="00662E61">
      <w:pPr>
        <w:ind w:left="360" w:firstLine="720"/>
        <w:rPr>
          <w:b/>
          <w:color w:val="333333"/>
        </w:rPr>
      </w:pPr>
      <w:r w:rsidRPr="005C2702">
        <w:rPr>
          <w:b/>
          <w:color w:val="333333"/>
        </w:rPr>
        <w:t>December</w:t>
      </w:r>
      <w:r w:rsidR="00500CF0" w:rsidRPr="005C2702">
        <w:rPr>
          <w:b/>
          <w:color w:val="333333"/>
        </w:rPr>
        <w:t xml:space="preserve"> 2013 – August 2014</w:t>
      </w:r>
    </w:p>
    <w:p w14:paraId="43EE6A48" w14:textId="77777777" w:rsidR="006F4AE4" w:rsidRPr="006F4AE4" w:rsidRDefault="006F4AE4" w:rsidP="00662E61">
      <w:pPr>
        <w:ind w:left="360" w:firstLine="720"/>
        <w:rPr>
          <w:i/>
          <w:color w:val="333333"/>
        </w:rPr>
      </w:pPr>
      <w:r w:rsidRPr="006F4AE4">
        <w:rPr>
          <w:i/>
          <w:color w:val="333333"/>
        </w:rPr>
        <w:t>Budget: $</w:t>
      </w:r>
      <w:r>
        <w:rPr>
          <w:i/>
          <w:color w:val="333333"/>
        </w:rPr>
        <w:t xml:space="preserve">250K; Duration: 9 Months; Project Team of: 3 </w:t>
      </w:r>
      <w:r w:rsidRPr="006F4AE4">
        <w:rPr>
          <w:i/>
          <w:color w:val="333333"/>
        </w:rPr>
        <w:t>FTEs</w:t>
      </w:r>
    </w:p>
    <w:p w14:paraId="2C701669" w14:textId="77777777" w:rsidR="00500CF0" w:rsidRDefault="00500CF0" w:rsidP="005F7C3C">
      <w:pPr>
        <w:ind w:left="1080"/>
        <w:rPr>
          <w:b/>
          <w:color w:val="333333"/>
        </w:rPr>
      </w:pPr>
    </w:p>
    <w:p w14:paraId="63189435" w14:textId="77777777" w:rsidR="006728D2" w:rsidRPr="006728D2" w:rsidRDefault="00D10292" w:rsidP="005F7C3C">
      <w:pPr>
        <w:numPr>
          <w:ilvl w:val="0"/>
          <w:numId w:val="21"/>
        </w:numPr>
        <w:ind w:left="1440"/>
        <w:rPr>
          <w:b/>
          <w:color w:val="333333"/>
        </w:rPr>
      </w:pPr>
      <w:r>
        <w:rPr>
          <w:color w:val="333333"/>
        </w:rPr>
        <w:t>Provide</w:t>
      </w:r>
      <w:r w:rsidR="00500CF0">
        <w:rPr>
          <w:color w:val="333333"/>
        </w:rPr>
        <w:t xml:space="preserve"> program management </w:t>
      </w:r>
      <w:r w:rsidR="006728D2">
        <w:rPr>
          <w:color w:val="333333"/>
        </w:rPr>
        <w:t>for the implementation of Business Analytics capabilities for the Real Property Management Division (RPMD) unit of NOAA</w:t>
      </w:r>
    </w:p>
    <w:p w14:paraId="40FA9BD5" w14:textId="77777777" w:rsidR="006728D2" w:rsidRPr="006728D2" w:rsidRDefault="006728D2" w:rsidP="005F7C3C">
      <w:pPr>
        <w:numPr>
          <w:ilvl w:val="0"/>
          <w:numId w:val="21"/>
        </w:numPr>
        <w:ind w:left="1440"/>
        <w:rPr>
          <w:b/>
          <w:color w:val="333333"/>
        </w:rPr>
      </w:pPr>
      <w:r>
        <w:rPr>
          <w:color w:val="333333"/>
        </w:rPr>
        <w:t>Life-cycle involved requirements gathering sessions, design/architecture of solution to provide enhanced, interactive reporting capabilities using the SAP BusinessObjects suite of products</w:t>
      </w:r>
    </w:p>
    <w:p w14:paraId="69390767" w14:textId="77777777" w:rsidR="00500CF0" w:rsidRDefault="006728D2" w:rsidP="005F7C3C">
      <w:pPr>
        <w:numPr>
          <w:ilvl w:val="0"/>
          <w:numId w:val="21"/>
        </w:numPr>
        <w:ind w:left="1440"/>
        <w:rPr>
          <w:b/>
          <w:color w:val="333333"/>
        </w:rPr>
      </w:pPr>
      <w:r>
        <w:rPr>
          <w:color w:val="333333"/>
        </w:rPr>
        <w:lastRenderedPageBreak/>
        <w:t xml:space="preserve">Reporting was enabled via development of several new universes to reside within the National Weather Service’s BusinessObjects </w:t>
      </w:r>
      <w:r w:rsidR="00500CF0">
        <w:rPr>
          <w:color w:val="333333"/>
        </w:rPr>
        <w:t xml:space="preserve"> </w:t>
      </w:r>
      <w:r>
        <w:rPr>
          <w:color w:val="333333"/>
        </w:rPr>
        <w:t>environment with data from various, disparate sources that was subjected to ETL processes using Informatica and SQL technologies</w:t>
      </w:r>
    </w:p>
    <w:p w14:paraId="4BDDF021" w14:textId="77777777" w:rsidR="00500CF0" w:rsidRDefault="00500CF0" w:rsidP="005F7C3C">
      <w:pPr>
        <w:ind w:left="1080"/>
        <w:rPr>
          <w:b/>
          <w:color w:val="333333"/>
        </w:rPr>
      </w:pPr>
    </w:p>
    <w:p w14:paraId="1C52098B" w14:textId="77777777" w:rsidR="0023692D" w:rsidRPr="00166B86" w:rsidRDefault="0023692D" w:rsidP="00662E61">
      <w:pPr>
        <w:numPr>
          <w:ilvl w:val="0"/>
          <w:numId w:val="23"/>
        </w:numPr>
        <w:ind w:left="1080"/>
        <w:rPr>
          <w:b/>
          <w:color w:val="333333"/>
        </w:rPr>
      </w:pPr>
      <w:r w:rsidRPr="00166B86">
        <w:rPr>
          <w:b/>
          <w:color w:val="333333"/>
        </w:rPr>
        <w:t xml:space="preserve">Project Manager </w:t>
      </w:r>
    </w:p>
    <w:p w14:paraId="1244CE06" w14:textId="77777777" w:rsidR="0023692D" w:rsidRDefault="0023692D" w:rsidP="00662E61">
      <w:pPr>
        <w:ind w:left="1080"/>
        <w:rPr>
          <w:b/>
          <w:color w:val="333333"/>
        </w:rPr>
      </w:pPr>
      <w:r>
        <w:rPr>
          <w:b/>
          <w:color w:val="333333"/>
        </w:rPr>
        <w:t>Department of Defense</w:t>
      </w:r>
      <w:r w:rsidRPr="00166B86">
        <w:rPr>
          <w:b/>
          <w:color w:val="333333"/>
        </w:rPr>
        <w:t xml:space="preserve"> – </w:t>
      </w:r>
      <w:r>
        <w:rPr>
          <w:b/>
          <w:color w:val="333333"/>
        </w:rPr>
        <w:t>October</w:t>
      </w:r>
      <w:r w:rsidRPr="00166B86">
        <w:rPr>
          <w:b/>
          <w:color w:val="333333"/>
        </w:rPr>
        <w:t xml:space="preserve"> 20</w:t>
      </w:r>
      <w:r>
        <w:rPr>
          <w:b/>
          <w:color w:val="333333"/>
        </w:rPr>
        <w:t>11</w:t>
      </w:r>
      <w:r w:rsidR="009D4ED5">
        <w:rPr>
          <w:b/>
          <w:color w:val="333333"/>
        </w:rPr>
        <w:t xml:space="preserve"> – March 2013</w:t>
      </w:r>
    </w:p>
    <w:p w14:paraId="74A07C51" w14:textId="77777777" w:rsidR="00232885" w:rsidRPr="006F4AE4" w:rsidRDefault="00232885" w:rsidP="00662E61">
      <w:pPr>
        <w:ind w:left="1080"/>
        <w:rPr>
          <w:i/>
          <w:color w:val="333333"/>
        </w:rPr>
      </w:pPr>
      <w:r w:rsidRPr="006F4AE4">
        <w:rPr>
          <w:i/>
          <w:color w:val="333333"/>
        </w:rPr>
        <w:t>Budget: $1.35M</w:t>
      </w:r>
      <w:r w:rsidR="006F4AE4" w:rsidRPr="006F4AE4">
        <w:rPr>
          <w:i/>
          <w:color w:val="333333"/>
        </w:rPr>
        <w:t>; Duration: 18 Months; Project Team of: 8</w:t>
      </w:r>
      <w:r w:rsidR="006F4AE4">
        <w:rPr>
          <w:i/>
          <w:color w:val="333333"/>
        </w:rPr>
        <w:t xml:space="preserve"> </w:t>
      </w:r>
      <w:r w:rsidR="006F4AE4" w:rsidRPr="006F4AE4">
        <w:rPr>
          <w:i/>
          <w:color w:val="333333"/>
        </w:rPr>
        <w:t>FTEs</w:t>
      </w:r>
    </w:p>
    <w:p w14:paraId="4BCE1BD9" w14:textId="77777777" w:rsidR="0023692D" w:rsidRDefault="0023692D" w:rsidP="005F7C3C">
      <w:pPr>
        <w:ind w:left="1080"/>
        <w:rPr>
          <w:b/>
          <w:color w:val="333333"/>
        </w:rPr>
      </w:pPr>
    </w:p>
    <w:p w14:paraId="3D0F2761" w14:textId="77777777" w:rsidR="0023692D" w:rsidRPr="0023692D" w:rsidRDefault="0023692D" w:rsidP="005F7C3C">
      <w:pPr>
        <w:numPr>
          <w:ilvl w:val="0"/>
          <w:numId w:val="20"/>
        </w:numPr>
        <w:ind w:left="1440"/>
        <w:rPr>
          <w:color w:val="333333"/>
        </w:rPr>
      </w:pPr>
      <w:r>
        <w:rPr>
          <w:color w:val="333333"/>
        </w:rPr>
        <w:t xml:space="preserve">Overall </w:t>
      </w:r>
      <w:r w:rsidR="000A2ABD">
        <w:rPr>
          <w:color w:val="333333"/>
        </w:rPr>
        <w:t>lifecycle management responsibility for</w:t>
      </w:r>
      <w:r>
        <w:rPr>
          <w:color w:val="333333"/>
        </w:rPr>
        <w:t xml:space="preserve"> a </w:t>
      </w:r>
      <w:r w:rsidR="00034EE2">
        <w:rPr>
          <w:color w:val="333333"/>
        </w:rPr>
        <w:t>project</w:t>
      </w:r>
      <w:r>
        <w:rPr>
          <w:color w:val="333333"/>
        </w:rPr>
        <w:t xml:space="preserve"> implementing the SAP BusinessObjects Metadata Management </w:t>
      </w:r>
      <w:r w:rsidR="006A715C">
        <w:rPr>
          <w:color w:val="333333"/>
        </w:rPr>
        <w:t xml:space="preserve">(Information Steward / Data Services) </w:t>
      </w:r>
      <w:r>
        <w:rPr>
          <w:color w:val="333333"/>
        </w:rPr>
        <w:t xml:space="preserve">data governance solution for the US Army’s AESIP program </w:t>
      </w:r>
      <w:r w:rsidRPr="0023692D">
        <w:rPr>
          <w:color w:val="333333"/>
        </w:rPr>
        <w:t>spanning all phases</w:t>
      </w:r>
      <w:r>
        <w:rPr>
          <w:color w:val="333333"/>
        </w:rPr>
        <w:t xml:space="preserve"> of project management conforming to</w:t>
      </w:r>
      <w:r w:rsidRPr="0023692D">
        <w:rPr>
          <w:color w:val="333333"/>
        </w:rPr>
        <w:t xml:space="preserve"> AESIP’s Abbreviated Development Process</w:t>
      </w:r>
      <w:r w:rsidR="006A715C">
        <w:rPr>
          <w:color w:val="333333"/>
        </w:rPr>
        <w:t>.</w:t>
      </w:r>
    </w:p>
    <w:p w14:paraId="09667C06" w14:textId="77777777" w:rsidR="0023692D" w:rsidRPr="006A715C" w:rsidRDefault="0023692D" w:rsidP="005F7C3C">
      <w:pPr>
        <w:numPr>
          <w:ilvl w:val="0"/>
          <w:numId w:val="20"/>
        </w:numPr>
        <w:ind w:left="1440"/>
        <w:rPr>
          <w:b/>
          <w:color w:val="333333"/>
        </w:rPr>
      </w:pPr>
      <w:r>
        <w:rPr>
          <w:color w:val="333333"/>
        </w:rPr>
        <w:t>Solution comprised of establishing a Metadata Repository</w:t>
      </w:r>
      <w:r w:rsidR="006A715C">
        <w:rPr>
          <w:color w:val="333333"/>
        </w:rPr>
        <w:t xml:space="preserve"> including a Metapedia (Business Glossary)</w:t>
      </w:r>
      <w:r>
        <w:rPr>
          <w:color w:val="333333"/>
        </w:rPr>
        <w:t xml:space="preserve"> to derive from various data sources including SAP NetWeaver</w:t>
      </w:r>
      <w:r w:rsidR="006A715C">
        <w:rPr>
          <w:color w:val="333333"/>
        </w:rPr>
        <w:t xml:space="preserve">, SAP Master Data Management, SAP </w:t>
      </w:r>
      <w:r w:rsidR="00232885">
        <w:rPr>
          <w:color w:val="333333"/>
        </w:rPr>
        <w:t xml:space="preserve">BI / BusinessObjects BI and </w:t>
      </w:r>
      <w:r w:rsidR="006A715C">
        <w:rPr>
          <w:color w:val="333333"/>
        </w:rPr>
        <w:t>Oracle databases.</w:t>
      </w:r>
    </w:p>
    <w:p w14:paraId="3BB0A61B" w14:textId="77777777" w:rsidR="006A715C" w:rsidRPr="001643B2" w:rsidRDefault="00232885" w:rsidP="005F7C3C">
      <w:pPr>
        <w:numPr>
          <w:ilvl w:val="0"/>
          <w:numId w:val="20"/>
        </w:numPr>
        <w:ind w:left="1440"/>
        <w:rPr>
          <w:b/>
          <w:color w:val="333333"/>
        </w:rPr>
      </w:pPr>
      <w:r>
        <w:rPr>
          <w:color w:val="333333"/>
        </w:rPr>
        <w:t>Deployed the Data Governance</w:t>
      </w:r>
      <w:r w:rsidR="006A715C">
        <w:rPr>
          <w:color w:val="333333"/>
        </w:rPr>
        <w:t xml:space="preserve"> component of BusinessObjects to facilitate the data quality and cleansing requirements of the program.</w:t>
      </w:r>
    </w:p>
    <w:p w14:paraId="02E12EEE" w14:textId="77777777" w:rsidR="00034EE2" w:rsidRPr="00192853" w:rsidRDefault="00232885" w:rsidP="005F7C3C">
      <w:pPr>
        <w:numPr>
          <w:ilvl w:val="0"/>
          <w:numId w:val="20"/>
        </w:numPr>
        <w:ind w:left="1440"/>
        <w:rPr>
          <w:b/>
          <w:color w:val="333333"/>
        </w:rPr>
      </w:pPr>
      <w:r>
        <w:rPr>
          <w:color w:val="333333"/>
        </w:rPr>
        <w:t>Provided project management</w:t>
      </w:r>
      <w:r w:rsidR="006A715C">
        <w:rPr>
          <w:color w:val="333333"/>
        </w:rPr>
        <w:t xml:space="preserve"> in </w:t>
      </w:r>
      <w:r>
        <w:rPr>
          <w:color w:val="333333"/>
        </w:rPr>
        <w:t xml:space="preserve">the </w:t>
      </w:r>
      <w:r w:rsidR="006A715C">
        <w:rPr>
          <w:color w:val="333333"/>
        </w:rPr>
        <w:t>areas of requirements verification, solution deployment strategy and ensuing configuration, testing approach and delivery, training approach and delivery and associated documentation (System and Operational views, technical manuals, training materials).</w:t>
      </w:r>
    </w:p>
    <w:p w14:paraId="13D22121" w14:textId="77777777" w:rsidR="00192853" w:rsidRPr="00AF3C40" w:rsidRDefault="00192853" w:rsidP="005F7C3C">
      <w:pPr>
        <w:numPr>
          <w:ilvl w:val="0"/>
          <w:numId w:val="20"/>
        </w:numPr>
        <w:ind w:left="1440"/>
        <w:rPr>
          <w:b/>
          <w:color w:val="333333"/>
        </w:rPr>
      </w:pPr>
      <w:r>
        <w:rPr>
          <w:color w:val="333333"/>
        </w:rPr>
        <w:t>Working with Government stakeholders, established key</w:t>
      </w:r>
      <w:r w:rsidR="006D40E4">
        <w:rPr>
          <w:color w:val="333333"/>
        </w:rPr>
        <w:t xml:space="preserve"> event based</w:t>
      </w:r>
      <w:r>
        <w:rPr>
          <w:color w:val="333333"/>
        </w:rPr>
        <w:t xml:space="preserve"> acceptance criteria</w:t>
      </w:r>
      <w:r w:rsidR="006D40E4">
        <w:rPr>
          <w:color w:val="333333"/>
        </w:rPr>
        <w:t xml:space="preserve"> (Integration Tests, User Acceptance Tests etc.) </w:t>
      </w:r>
      <w:r>
        <w:rPr>
          <w:color w:val="333333"/>
        </w:rPr>
        <w:t xml:space="preserve"> as well as the associated baseline quality assurance surveillance plan. </w:t>
      </w:r>
    </w:p>
    <w:p w14:paraId="7F4D9919" w14:textId="77777777" w:rsidR="00192853" w:rsidRPr="00192853" w:rsidRDefault="00034EE2" w:rsidP="00192853">
      <w:pPr>
        <w:numPr>
          <w:ilvl w:val="0"/>
          <w:numId w:val="20"/>
        </w:numPr>
        <w:ind w:left="1440"/>
        <w:rPr>
          <w:b/>
          <w:color w:val="333333"/>
        </w:rPr>
      </w:pPr>
      <w:r>
        <w:rPr>
          <w:color w:val="333333"/>
        </w:rPr>
        <w:t xml:space="preserve">Responsible for contract </w:t>
      </w:r>
      <w:r w:rsidR="00192853">
        <w:rPr>
          <w:color w:val="333333"/>
        </w:rPr>
        <w:t>cost,</w:t>
      </w:r>
      <w:r w:rsidR="00DB4B49">
        <w:rPr>
          <w:color w:val="333333"/>
        </w:rPr>
        <w:t xml:space="preserve"> performance</w:t>
      </w:r>
      <w:r w:rsidR="00FF4FFD">
        <w:rPr>
          <w:color w:val="333333"/>
        </w:rPr>
        <w:t xml:space="preserve"> </w:t>
      </w:r>
      <w:r w:rsidR="00192853">
        <w:rPr>
          <w:color w:val="333333"/>
        </w:rPr>
        <w:t xml:space="preserve">and quality </w:t>
      </w:r>
      <w:r>
        <w:rPr>
          <w:color w:val="333333"/>
        </w:rPr>
        <w:t>management and associated deliverables (CDRL’s) as well as project status reporting to AESIP program management</w:t>
      </w:r>
      <w:r w:rsidR="00FF4FFD">
        <w:rPr>
          <w:color w:val="333333"/>
        </w:rPr>
        <w:t xml:space="preserve"> and stakeholders</w:t>
      </w:r>
      <w:r>
        <w:rPr>
          <w:color w:val="333333"/>
        </w:rPr>
        <w:t>.</w:t>
      </w:r>
      <w:r w:rsidR="006A715C">
        <w:rPr>
          <w:color w:val="333333"/>
        </w:rPr>
        <w:t xml:space="preserve"> </w:t>
      </w:r>
    </w:p>
    <w:p w14:paraId="5EF74812" w14:textId="77777777" w:rsidR="009A01C5" w:rsidRPr="00166B86" w:rsidRDefault="009A01C5" w:rsidP="009A01C5">
      <w:pPr>
        <w:ind w:left="360"/>
        <w:rPr>
          <w:b/>
          <w:color w:val="333333"/>
        </w:rPr>
      </w:pPr>
    </w:p>
    <w:p w14:paraId="4F94BB45" w14:textId="77777777" w:rsidR="002B72B0" w:rsidRPr="005C2702" w:rsidRDefault="002B72B0" w:rsidP="002B72B0">
      <w:pPr>
        <w:ind w:left="360"/>
        <w:rPr>
          <w:b/>
          <w:color w:val="0070C0"/>
        </w:rPr>
      </w:pPr>
      <w:r w:rsidRPr="005C2702">
        <w:rPr>
          <w:b/>
          <w:color w:val="0070C0"/>
        </w:rPr>
        <w:t xml:space="preserve">SAP Competency Center </w:t>
      </w:r>
      <w:r w:rsidR="00C3718D" w:rsidRPr="005C2702">
        <w:rPr>
          <w:b/>
          <w:color w:val="0070C0"/>
        </w:rPr>
        <w:t xml:space="preserve">Operations </w:t>
      </w:r>
      <w:r w:rsidRPr="005C2702">
        <w:rPr>
          <w:b/>
          <w:color w:val="0070C0"/>
        </w:rPr>
        <w:t xml:space="preserve">/ Project Manager </w:t>
      </w:r>
    </w:p>
    <w:p w14:paraId="17E13304" w14:textId="77777777" w:rsidR="002B72B0" w:rsidRPr="005C2702" w:rsidRDefault="002B72B0" w:rsidP="002B72B0">
      <w:pPr>
        <w:ind w:left="360"/>
        <w:rPr>
          <w:b/>
          <w:color w:val="0070C0"/>
        </w:rPr>
      </w:pPr>
      <w:r w:rsidRPr="005C2702">
        <w:rPr>
          <w:b/>
          <w:color w:val="0070C0"/>
        </w:rPr>
        <w:t xml:space="preserve">The Washington </w:t>
      </w:r>
      <w:r w:rsidR="0023692D" w:rsidRPr="005C2702">
        <w:rPr>
          <w:b/>
          <w:color w:val="0070C0"/>
        </w:rPr>
        <w:t>Post Co., – April 2004 – October 2011</w:t>
      </w:r>
    </w:p>
    <w:p w14:paraId="356ED7FA" w14:textId="77777777" w:rsidR="002B72B0" w:rsidRPr="00166B86" w:rsidRDefault="002B72B0" w:rsidP="002B72B0">
      <w:pPr>
        <w:ind w:left="360"/>
        <w:rPr>
          <w:b/>
          <w:color w:val="333333"/>
        </w:rPr>
      </w:pPr>
    </w:p>
    <w:p w14:paraId="78605C25" w14:textId="77777777" w:rsidR="00F942F1" w:rsidRPr="00166B86" w:rsidRDefault="00F942F1" w:rsidP="00F942F1">
      <w:pPr>
        <w:numPr>
          <w:ilvl w:val="0"/>
          <w:numId w:val="17"/>
        </w:numPr>
        <w:rPr>
          <w:color w:val="333333"/>
        </w:rPr>
      </w:pPr>
      <w:r w:rsidRPr="00166B86">
        <w:rPr>
          <w:color w:val="333333"/>
        </w:rPr>
        <w:t>Technical project planning and infrastructure design</w:t>
      </w:r>
      <w:r>
        <w:rPr>
          <w:color w:val="333333"/>
        </w:rPr>
        <w:t>, architecture</w:t>
      </w:r>
      <w:r w:rsidRPr="00166B86">
        <w:rPr>
          <w:color w:val="333333"/>
        </w:rPr>
        <w:t xml:space="preserve"> and development and for the successful first-in-U.S. IS-Media Advertising implementation</w:t>
      </w:r>
    </w:p>
    <w:p w14:paraId="23BBFED7" w14:textId="77777777" w:rsidR="00F942F1" w:rsidRPr="00166B86" w:rsidRDefault="00F942F1" w:rsidP="00F942F1">
      <w:pPr>
        <w:numPr>
          <w:ilvl w:val="0"/>
          <w:numId w:val="17"/>
        </w:numPr>
        <w:rPr>
          <w:color w:val="333333"/>
        </w:rPr>
      </w:pPr>
      <w:r w:rsidRPr="00166B86">
        <w:rPr>
          <w:color w:val="333333"/>
        </w:rPr>
        <w:t>Project planning, execution and on time and budget delivery of a large call center outsourcing project involving cross-functional and technical teams</w:t>
      </w:r>
    </w:p>
    <w:p w14:paraId="7E2C3A45" w14:textId="77777777" w:rsidR="002B72B0" w:rsidRPr="00166B86" w:rsidRDefault="002B72B0" w:rsidP="002B72B0">
      <w:pPr>
        <w:numPr>
          <w:ilvl w:val="0"/>
          <w:numId w:val="17"/>
        </w:numPr>
        <w:rPr>
          <w:color w:val="333333"/>
        </w:rPr>
      </w:pPr>
      <w:r w:rsidRPr="00166B86">
        <w:rPr>
          <w:color w:val="333333"/>
        </w:rPr>
        <w:t>Manage production support activities and technical projects of the competency center overseeing a staff of project managers, technical experts (Basis, ABAP and Enterprise Architects) in a combination of on and off-shore resource model</w:t>
      </w:r>
    </w:p>
    <w:p w14:paraId="01C463CE" w14:textId="77777777" w:rsidR="00E21AF1" w:rsidRDefault="00E21AF1" w:rsidP="002B72B0">
      <w:pPr>
        <w:numPr>
          <w:ilvl w:val="0"/>
          <w:numId w:val="17"/>
        </w:numPr>
        <w:rPr>
          <w:color w:val="333333"/>
        </w:rPr>
      </w:pPr>
      <w:r>
        <w:rPr>
          <w:color w:val="333333"/>
        </w:rPr>
        <w:t>Oversee all System Administration and</w:t>
      </w:r>
      <w:r w:rsidR="002B72B0" w:rsidRPr="00166B86">
        <w:rPr>
          <w:color w:val="333333"/>
        </w:rPr>
        <w:t xml:space="preserve"> </w:t>
      </w:r>
      <w:r>
        <w:rPr>
          <w:color w:val="333333"/>
        </w:rPr>
        <w:t xml:space="preserve">Application </w:t>
      </w:r>
      <w:r w:rsidR="002B72B0" w:rsidRPr="00166B86">
        <w:rPr>
          <w:color w:val="333333"/>
        </w:rPr>
        <w:t xml:space="preserve">Security requirements </w:t>
      </w:r>
    </w:p>
    <w:p w14:paraId="66357754" w14:textId="77777777" w:rsidR="002B72B0" w:rsidRPr="00166B86" w:rsidRDefault="00E21AF1" w:rsidP="002B72B0">
      <w:pPr>
        <w:numPr>
          <w:ilvl w:val="0"/>
          <w:numId w:val="17"/>
        </w:numPr>
        <w:rPr>
          <w:color w:val="333333"/>
        </w:rPr>
      </w:pPr>
      <w:r>
        <w:rPr>
          <w:color w:val="333333"/>
        </w:rPr>
        <w:t xml:space="preserve">Vendor </w:t>
      </w:r>
      <w:r w:rsidR="00F152FA">
        <w:rPr>
          <w:color w:val="333333"/>
        </w:rPr>
        <w:t xml:space="preserve">evaluation </w:t>
      </w:r>
      <w:r>
        <w:rPr>
          <w:color w:val="333333"/>
        </w:rPr>
        <w:t>and implementation management of third party tools</w:t>
      </w:r>
      <w:r w:rsidR="002B72B0" w:rsidRPr="00166B86">
        <w:rPr>
          <w:color w:val="333333"/>
        </w:rPr>
        <w:t xml:space="preserve"> (</w:t>
      </w:r>
      <w:proofErr w:type="spellStart"/>
      <w:r w:rsidR="002B72B0" w:rsidRPr="00166B86">
        <w:rPr>
          <w:color w:val="333333"/>
        </w:rPr>
        <w:t>Paymetric</w:t>
      </w:r>
      <w:proofErr w:type="spellEnd"/>
      <w:r w:rsidR="002B72B0" w:rsidRPr="00166B86">
        <w:rPr>
          <w:color w:val="333333"/>
        </w:rPr>
        <w:t>, Faxing middleware)</w:t>
      </w:r>
    </w:p>
    <w:p w14:paraId="2C2FB2C7" w14:textId="77777777" w:rsidR="002B72B0" w:rsidRPr="00166B86" w:rsidRDefault="002B72B0" w:rsidP="002B72B0">
      <w:pPr>
        <w:numPr>
          <w:ilvl w:val="0"/>
          <w:numId w:val="17"/>
        </w:numPr>
        <w:rPr>
          <w:color w:val="333333"/>
        </w:rPr>
      </w:pPr>
      <w:r w:rsidRPr="00166B86">
        <w:rPr>
          <w:color w:val="333333"/>
        </w:rPr>
        <w:t>Responsible for overseeing/validating a solution migration project involving the systems migration from HP/UX to IBM/AIX. Tasks involved coordinating activities with the hosting partner and the required post migration testing and validation</w:t>
      </w:r>
    </w:p>
    <w:p w14:paraId="3CEA3DEE" w14:textId="77777777" w:rsidR="002B72B0" w:rsidRPr="00166B86" w:rsidRDefault="002B72B0" w:rsidP="002B72B0">
      <w:pPr>
        <w:numPr>
          <w:ilvl w:val="0"/>
          <w:numId w:val="17"/>
        </w:numPr>
        <w:rPr>
          <w:color w:val="333333"/>
        </w:rPr>
      </w:pPr>
      <w:r w:rsidRPr="00166B86">
        <w:rPr>
          <w:color w:val="333333"/>
        </w:rPr>
        <w:t xml:space="preserve">Developed and mentored the core SAP </w:t>
      </w:r>
      <w:r w:rsidR="00D10292">
        <w:rPr>
          <w:color w:val="333333"/>
        </w:rPr>
        <w:t>technical</w:t>
      </w:r>
      <w:r w:rsidRPr="00166B86">
        <w:rPr>
          <w:color w:val="333333"/>
        </w:rPr>
        <w:t xml:space="preserve"> team within the company to support </w:t>
      </w:r>
      <w:r w:rsidR="00D10292">
        <w:rPr>
          <w:color w:val="333333"/>
        </w:rPr>
        <w:t>operational</w:t>
      </w:r>
      <w:r w:rsidRPr="00166B86">
        <w:rPr>
          <w:color w:val="333333"/>
        </w:rPr>
        <w:t xml:space="preserve"> activities. Contributed to the SAP security strategy and general security operational approach</w:t>
      </w:r>
    </w:p>
    <w:p w14:paraId="0156B1CD" w14:textId="77777777" w:rsidR="002B72B0" w:rsidRPr="00166B86" w:rsidRDefault="002B72B0" w:rsidP="002B72B0">
      <w:pPr>
        <w:numPr>
          <w:ilvl w:val="0"/>
          <w:numId w:val="17"/>
        </w:numPr>
        <w:rPr>
          <w:color w:val="333333"/>
        </w:rPr>
      </w:pPr>
      <w:r w:rsidRPr="00166B86">
        <w:rPr>
          <w:color w:val="333333"/>
        </w:rPr>
        <w:t>Oversee all aspects of application hosting partner management. Tasks included project planning, coordination between remote teams, working with senior management to ascertain the optimal solution in compliance with Sarbanes-Oxley requirements.  SLA/OLA development within budgetary guidelines as well as providing on-going technical expertise to local teams.</w:t>
      </w:r>
    </w:p>
    <w:p w14:paraId="75EFACE2" w14:textId="77777777" w:rsidR="002B72B0" w:rsidRDefault="002B72B0" w:rsidP="002B72B0">
      <w:pPr>
        <w:numPr>
          <w:ilvl w:val="0"/>
          <w:numId w:val="17"/>
        </w:numPr>
        <w:rPr>
          <w:color w:val="333333"/>
        </w:rPr>
      </w:pPr>
      <w:r w:rsidRPr="00166B86">
        <w:rPr>
          <w:color w:val="333333"/>
        </w:rPr>
        <w:lastRenderedPageBreak/>
        <w:t xml:space="preserve">Facilitation of </w:t>
      </w:r>
      <w:proofErr w:type="spellStart"/>
      <w:r w:rsidRPr="00166B86">
        <w:rPr>
          <w:color w:val="333333"/>
        </w:rPr>
        <w:t>SOx</w:t>
      </w:r>
      <w:proofErr w:type="spellEnd"/>
      <w:r w:rsidRPr="00166B86">
        <w:rPr>
          <w:color w:val="333333"/>
        </w:rPr>
        <w:t xml:space="preserve"> compliance activities (</w:t>
      </w:r>
      <w:proofErr w:type="spellStart"/>
      <w:r w:rsidRPr="00166B86">
        <w:rPr>
          <w:color w:val="333333"/>
        </w:rPr>
        <w:t>Approva</w:t>
      </w:r>
      <w:proofErr w:type="spellEnd"/>
      <w:r w:rsidRPr="00166B86">
        <w:rPr>
          <w:color w:val="333333"/>
        </w:rPr>
        <w:t xml:space="preserve"> </w:t>
      </w:r>
      <w:proofErr w:type="spellStart"/>
      <w:r w:rsidRPr="00166B86">
        <w:rPr>
          <w:color w:val="333333"/>
        </w:rPr>
        <w:t>BizRights</w:t>
      </w:r>
      <w:proofErr w:type="spellEnd"/>
      <w:r w:rsidRPr="00166B86">
        <w:rPr>
          <w:color w:val="333333"/>
        </w:rPr>
        <w:t xml:space="preserve"> Installation and configuration, </w:t>
      </w:r>
      <w:proofErr w:type="spellStart"/>
      <w:r w:rsidRPr="00166B86">
        <w:rPr>
          <w:color w:val="333333"/>
        </w:rPr>
        <w:t>SOx</w:t>
      </w:r>
      <w:proofErr w:type="spellEnd"/>
      <w:r w:rsidRPr="00166B86">
        <w:rPr>
          <w:color w:val="333333"/>
        </w:rPr>
        <w:t xml:space="preserve"> reporting)</w:t>
      </w:r>
    </w:p>
    <w:p w14:paraId="06C848C7" w14:textId="77777777" w:rsidR="00F152FA" w:rsidRPr="00166B86" w:rsidRDefault="00F152FA" w:rsidP="002B72B0">
      <w:pPr>
        <w:numPr>
          <w:ilvl w:val="0"/>
          <w:numId w:val="17"/>
        </w:numPr>
        <w:rPr>
          <w:color w:val="333333"/>
        </w:rPr>
      </w:pPr>
      <w:r>
        <w:rPr>
          <w:color w:val="333333"/>
        </w:rPr>
        <w:t>Help-Desk status reporting using Remedy reports and assuring SLA adherence</w:t>
      </w:r>
    </w:p>
    <w:p w14:paraId="4C9C9DE2" w14:textId="77777777" w:rsidR="00016A3C" w:rsidRPr="005C2702" w:rsidRDefault="00016A3C" w:rsidP="00552993">
      <w:pPr>
        <w:pStyle w:val="NoTitle"/>
        <w:jc w:val="both"/>
        <w:rPr>
          <w:rFonts w:ascii="Arial" w:hAnsi="Arial"/>
          <w:b/>
          <w:color w:val="0070C0"/>
        </w:rPr>
      </w:pPr>
      <w:r w:rsidRPr="005C2702">
        <w:rPr>
          <w:rFonts w:ascii="Arial" w:hAnsi="Arial"/>
          <w:b/>
          <w:color w:val="0070C0"/>
        </w:rPr>
        <w:t>Other Past Engagements:</w:t>
      </w:r>
    </w:p>
    <w:p w14:paraId="2F61CBA8" w14:textId="77777777" w:rsidR="00552993" w:rsidRPr="00166B86" w:rsidRDefault="00552993" w:rsidP="002B72B0">
      <w:pPr>
        <w:ind w:left="360"/>
        <w:rPr>
          <w:b/>
          <w:color w:val="333333"/>
        </w:rPr>
      </w:pPr>
    </w:p>
    <w:p w14:paraId="55CEBCBA" w14:textId="77777777" w:rsidR="002B72B0" w:rsidRPr="00166B86" w:rsidRDefault="00016A3C" w:rsidP="002B72B0">
      <w:pPr>
        <w:ind w:left="360"/>
        <w:rPr>
          <w:b/>
          <w:color w:val="333333"/>
        </w:rPr>
      </w:pPr>
      <w:r>
        <w:rPr>
          <w:b/>
          <w:color w:val="333333"/>
        </w:rPr>
        <w:t>Project Lead</w:t>
      </w:r>
    </w:p>
    <w:p w14:paraId="772B1D75" w14:textId="77777777" w:rsidR="002B72B0" w:rsidRPr="00016A3C" w:rsidRDefault="002B72B0" w:rsidP="002B72B0">
      <w:pPr>
        <w:ind w:left="360"/>
        <w:rPr>
          <w:i/>
          <w:color w:val="333333"/>
        </w:rPr>
      </w:pPr>
      <w:r w:rsidRPr="00016A3C">
        <w:rPr>
          <w:i/>
          <w:color w:val="333333"/>
        </w:rPr>
        <w:t>Raytheon Corporation, Vienna, VA – May 2003 – April 2004</w:t>
      </w:r>
    </w:p>
    <w:p w14:paraId="4C16154D" w14:textId="77777777" w:rsidR="002B72B0" w:rsidRPr="00166B86" w:rsidRDefault="002B72B0" w:rsidP="002B72B0">
      <w:pPr>
        <w:ind w:left="360"/>
        <w:rPr>
          <w:b/>
          <w:color w:val="333333"/>
        </w:rPr>
      </w:pPr>
    </w:p>
    <w:p w14:paraId="063C184C" w14:textId="77777777" w:rsidR="002B72B0" w:rsidRPr="00166B86" w:rsidRDefault="00016A3C" w:rsidP="002B72B0">
      <w:pPr>
        <w:ind w:left="360"/>
        <w:rPr>
          <w:b/>
          <w:color w:val="333333"/>
        </w:rPr>
      </w:pPr>
      <w:r>
        <w:rPr>
          <w:b/>
          <w:color w:val="333333"/>
        </w:rPr>
        <w:t>Technical Project Manager</w:t>
      </w:r>
    </w:p>
    <w:p w14:paraId="4A7CCF9C" w14:textId="77777777" w:rsidR="002B72B0" w:rsidRPr="00016A3C" w:rsidRDefault="002B72B0" w:rsidP="002B72B0">
      <w:pPr>
        <w:ind w:left="360"/>
        <w:rPr>
          <w:i/>
          <w:color w:val="333333"/>
        </w:rPr>
      </w:pPr>
      <w:r w:rsidRPr="00016A3C">
        <w:rPr>
          <w:i/>
          <w:color w:val="333333"/>
        </w:rPr>
        <w:t>Port Authority of NY&amp;NJ, NY – November 2002 – March 2003</w:t>
      </w:r>
    </w:p>
    <w:p w14:paraId="31356FC3" w14:textId="77777777" w:rsidR="002B72B0" w:rsidRPr="00166B86" w:rsidRDefault="002B72B0" w:rsidP="002B72B0">
      <w:pPr>
        <w:ind w:left="360"/>
        <w:rPr>
          <w:b/>
          <w:color w:val="333333"/>
        </w:rPr>
      </w:pPr>
    </w:p>
    <w:p w14:paraId="6A0D4861" w14:textId="77777777" w:rsidR="00303180" w:rsidRPr="00166B86" w:rsidRDefault="00552993" w:rsidP="00303180">
      <w:pPr>
        <w:ind w:left="360"/>
        <w:rPr>
          <w:b/>
          <w:color w:val="333333"/>
        </w:rPr>
      </w:pPr>
      <w:r>
        <w:rPr>
          <w:b/>
          <w:color w:val="333333"/>
        </w:rPr>
        <w:t>Managing Consultant</w:t>
      </w:r>
    </w:p>
    <w:p w14:paraId="1A9EA874" w14:textId="77777777" w:rsidR="002B72B0" w:rsidRPr="00552993" w:rsidRDefault="002B72B0" w:rsidP="00303180">
      <w:pPr>
        <w:ind w:left="360"/>
        <w:rPr>
          <w:i/>
          <w:color w:val="333333"/>
        </w:rPr>
      </w:pPr>
      <w:r w:rsidRPr="00552993">
        <w:rPr>
          <w:i/>
          <w:color w:val="333333"/>
        </w:rPr>
        <w:t>Qwest Cyber Solutions (Qwest/KPMG), Denver, CO - August 1999 – September 2002</w:t>
      </w:r>
    </w:p>
    <w:p w14:paraId="53B11D3E" w14:textId="77777777" w:rsidR="00CF6641" w:rsidRPr="00166B86" w:rsidRDefault="00CF6641" w:rsidP="002B72B0">
      <w:pPr>
        <w:ind w:left="360"/>
        <w:rPr>
          <w:b/>
          <w:color w:val="333333"/>
        </w:rPr>
      </w:pPr>
    </w:p>
    <w:p w14:paraId="4CBBA8B7" w14:textId="77777777" w:rsidR="002B72B0" w:rsidRPr="00166B86" w:rsidRDefault="002B72B0" w:rsidP="00552993">
      <w:pPr>
        <w:ind w:left="360"/>
        <w:rPr>
          <w:b/>
          <w:color w:val="333333"/>
        </w:rPr>
      </w:pPr>
      <w:r w:rsidRPr="00166B86">
        <w:rPr>
          <w:b/>
          <w:color w:val="333333"/>
        </w:rPr>
        <w:t>Senior Consultant</w:t>
      </w:r>
    </w:p>
    <w:p w14:paraId="56446279" w14:textId="77777777" w:rsidR="002B72B0" w:rsidRPr="00552993" w:rsidRDefault="002B72B0" w:rsidP="00552993">
      <w:pPr>
        <w:ind w:left="360"/>
        <w:rPr>
          <w:i/>
          <w:color w:val="333333"/>
        </w:rPr>
      </w:pPr>
      <w:r w:rsidRPr="00552993">
        <w:rPr>
          <w:i/>
          <w:color w:val="333333"/>
        </w:rPr>
        <w:t xml:space="preserve">Deloitte &amp; </w:t>
      </w:r>
      <w:proofErr w:type="spellStart"/>
      <w:r w:rsidRPr="00552993">
        <w:rPr>
          <w:i/>
          <w:color w:val="333333"/>
        </w:rPr>
        <w:t>Touche</w:t>
      </w:r>
      <w:proofErr w:type="spellEnd"/>
      <w:r w:rsidRPr="00552993">
        <w:rPr>
          <w:i/>
          <w:color w:val="333333"/>
        </w:rPr>
        <w:t xml:space="preserve"> Consulting Group / ICS, </w:t>
      </w:r>
      <w:proofErr w:type="spellStart"/>
      <w:r w:rsidRPr="00552993">
        <w:rPr>
          <w:i/>
          <w:color w:val="333333"/>
        </w:rPr>
        <w:t>Chadds</w:t>
      </w:r>
      <w:proofErr w:type="spellEnd"/>
      <w:r w:rsidRPr="00552993">
        <w:rPr>
          <w:i/>
          <w:color w:val="333333"/>
        </w:rPr>
        <w:t xml:space="preserve"> Ford PA</w:t>
      </w:r>
      <w:r w:rsidR="000915C9">
        <w:rPr>
          <w:i/>
          <w:color w:val="333333"/>
        </w:rPr>
        <w:t xml:space="preserve">, </w:t>
      </w:r>
      <w:r w:rsidRPr="00552993">
        <w:rPr>
          <w:i/>
          <w:color w:val="333333"/>
        </w:rPr>
        <w:t>March 1997 – March 1998</w:t>
      </w:r>
    </w:p>
    <w:p w14:paraId="1882AEAD" w14:textId="77777777" w:rsidR="002B72B0" w:rsidRPr="00166B86" w:rsidRDefault="002B72B0" w:rsidP="002B72B0">
      <w:pPr>
        <w:rPr>
          <w:b/>
          <w:color w:val="333333"/>
        </w:rPr>
      </w:pPr>
    </w:p>
    <w:p w14:paraId="6873D9D8" w14:textId="77777777" w:rsidR="002B72B0" w:rsidRPr="00015AF1" w:rsidRDefault="002B72B0" w:rsidP="002B72B0">
      <w:pPr>
        <w:pStyle w:val="NoTitle"/>
        <w:jc w:val="both"/>
        <w:rPr>
          <w:rFonts w:ascii="Arial" w:hAnsi="Arial"/>
          <w:b/>
          <w:color w:val="1F497D" w:themeColor="text2"/>
        </w:rPr>
      </w:pPr>
      <w:r w:rsidRPr="00015AF1">
        <w:rPr>
          <w:rFonts w:ascii="Arial" w:hAnsi="Arial"/>
          <w:b/>
          <w:color w:val="1F497D" w:themeColor="text2"/>
        </w:rPr>
        <w:t>EDUCATION:</w:t>
      </w:r>
    </w:p>
    <w:p w14:paraId="3F7919BF" w14:textId="77777777" w:rsidR="002B72B0" w:rsidRPr="00166B86" w:rsidRDefault="002B72B0" w:rsidP="002B72B0">
      <w:pPr>
        <w:pStyle w:val="HeadingBase"/>
        <w:keepNext w:val="0"/>
        <w:keepLines w:val="0"/>
        <w:spacing w:before="0" w:after="0" w:line="240" w:lineRule="auto"/>
        <w:jc w:val="left"/>
        <w:rPr>
          <w:rFonts w:ascii="Arial" w:hAnsi="Arial"/>
          <w:caps w:val="0"/>
          <w:color w:val="333333"/>
        </w:rPr>
      </w:pPr>
    </w:p>
    <w:p w14:paraId="23DD8BE8" w14:textId="77777777" w:rsidR="002B72B0" w:rsidRPr="00166B86" w:rsidRDefault="001777F9" w:rsidP="001777F9">
      <w:pPr>
        <w:rPr>
          <w:color w:val="333333"/>
        </w:rPr>
      </w:pPr>
      <w:r>
        <w:rPr>
          <w:b/>
          <w:color w:val="333333"/>
        </w:rPr>
        <w:t xml:space="preserve">        </w:t>
      </w:r>
      <w:r w:rsidR="002B72B0" w:rsidRPr="00166B86">
        <w:rPr>
          <w:b/>
          <w:color w:val="333333"/>
        </w:rPr>
        <w:t>B.S., Computer Science</w:t>
      </w:r>
      <w:r w:rsidR="002B72B0" w:rsidRPr="00166B86">
        <w:rPr>
          <w:color w:val="333333"/>
        </w:rPr>
        <w:t>, University of Maryland, College Park, MD</w:t>
      </w:r>
    </w:p>
    <w:p w14:paraId="054CFCC1" w14:textId="77777777" w:rsidR="002B72B0" w:rsidRPr="00166B86" w:rsidRDefault="002B72B0" w:rsidP="002B72B0">
      <w:pPr>
        <w:rPr>
          <w:color w:val="333333"/>
        </w:rPr>
      </w:pPr>
      <w:r w:rsidRPr="00166B86">
        <w:rPr>
          <w:color w:val="333333"/>
        </w:rPr>
        <w:t xml:space="preserve">        </w:t>
      </w:r>
      <w:r w:rsidRPr="00166B86">
        <w:rPr>
          <w:b/>
          <w:color w:val="333333"/>
        </w:rPr>
        <w:t>Minor:</w:t>
      </w:r>
      <w:r w:rsidRPr="00166B86">
        <w:rPr>
          <w:color w:val="333333"/>
        </w:rPr>
        <w:t xml:space="preserve">  Business Management, Information Systems</w:t>
      </w:r>
    </w:p>
    <w:p w14:paraId="758937CD" w14:textId="77777777" w:rsidR="002B72B0" w:rsidRPr="00166B86" w:rsidRDefault="002B72B0" w:rsidP="002B72B0">
      <w:pPr>
        <w:rPr>
          <w:color w:val="333333"/>
        </w:rPr>
      </w:pPr>
    </w:p>
    <w:p w14:paraId="2C2E9C73" w14:textId="77777777" w:rsidR="002B72B0" w:rsidRPr="00166B86" w:rsidRDefault="002B72B0" w:rsidP="002B72B0">
      <w:pPr>
        <w:rPr>
          <w:b/>
          <w:color w:val="333333"/>
        </w:rPr>
      </w:pPr>
      <w:r w:rsidRPr="00166B86">
        <w:rPr>
          <w:b/>
          <w:color w:val="333333"/>
        </w:rPr>
        <w:t xml:space="preserve">       Harvard Business Online (HBSP)</w:t>
      </w:r>
      <w:r w:rsidR="005B3868">
        <w:rPr>
          <w:b/>
          <w:color w:val="333333"/>
        </w:rPr>
        <w:t xml:space="preserve"> &amp; </w:t>
      </w:r>
      <w:r w:rsidR="008D11E9">
        <w:rPr>
          <w:b/>
          <w:color w:val="333333"/>
        </w:rPr>
        <w:t xml:space="preserve">CIO </w:t>
      </w:r>
      <w:r w:rsidR="005B3868">
        <w:rPr>
          <w:b/>
          <w:color w:val="333333"/>
        </w:rPr>
        <w:t>Corporate Executive Board</w:t>
      </w:r>
      <w:r w:rsidRPr="00166B86">
        <w:rPr>
          <w:b/>
          <w:color w:val="333333"/>
        </w:rPr>
        <w:t xml:space="preserve">: </w:t>
      </w:r>
    </w:p>
    <w:p w14:paraId="1334ADB0" w14:textId="77777777" w:rsidR="002B72B0" w:rsidRDefault="002B72B0" w:rsidP="002B72B0">
      <w:pPr>
        <w:ind w:firstLine="720"/>
        <w:rPr>
          <w:color w:val="333333"/>
        </w:rPr>
      </w:pPr>
      <w:r w:rsidRPr="00166B86">
        <w:rPr>
          <w:color w:val="333333"/>
        </w:rPr>
        <w:t>Accounting Principles and Basics of Corporate Finance</w:t>
      </w:r>
    </w:p>
    <w:p w14:paraId="66F7FE78" w14:textId="77777777" w:rsidR="00982D15" w:rsidRDefault="00982D15" w:rsidP="002B72B0">
      <w:pPr>
        <w:ind w:firstLine="720"/>
        <w:rPr>
          <w:color w:val="333333"/>
        </w:rPr>
      </w:pPr>
      <w:r>
        <w:rPr>
          <w:color w:val="333333"/>
        </w:rPr>
        <w:t>Business Fundamentals &amp; Vendor Management</w:t>
      </w:r>
    </w:p>
    <w:p w14:paraId="52EA3103" w14:textId="77777777" w:rsidR="002B72B0" w:rsidRDefault="00491EBF" w:rsidP="002B72B0">
      <w:pPr>
        <w:ind w:firstLine="720"/>
        <w:rPr>
          <w:color w:val="333333"/>
        </w:rPr>
      </w:pPr>
      <w:r>
        <w:rPr>
          <w:color w:val="333333"/>
        </w:rPr>
        <w:t>Managing the IT Portfolio</w:t>
      </w:r>
    </w:p>
    <w:p w14:paraId="7D671DBF" w14:textId="77777777" w:rsidR="00491EBF" w:rsidRPr="00166B86" w:rsidRDefault="00491EBF" w:rsidP="002B72B0">
      <w:pPr>
        <w:ind w:firstLine="720"/>
        <w:rPr>
          <w:color w:val="333333"/>
        </w:rPr>
      </w:pPr>
    </w:p>
    <w:p w14:paraId="77ED2A89" w14:textId="77777777" w:rsidR="002B72B0" w:rsidRPr="00166B86" w:rsidRDefault="002B72B0" w:rsidP="002B72B0">
      <w:pPr>
        <w:rPr>
          <w:b/>
          <w:color w:val="333333"/>
        </w:rPr>
      </w:pPr>
      <w:r w:rsidRPr="00166B86">
        <w:rPr>
          <w:b/>
          <w:color w:val="333333"/>
        </w:rPr>
        <w:t xml:space="preserve">       Georgetown University: </w:t>
      </w:r>
    </w:p>
    <w:p w14:paraId="6085B73D" w14:textId="77777777" w:rsidR="002B72B0" w:rsidRPr="00166B86" w:rsidRDefault="002B72B0" w:rsidP="002B72B0">
      <w:pPr>
        <w:ind w:firstLine="720"/>
        <w:rPr>
          <w:color w:val="333333"/>
        </w:rPr>
      </w:pPr>
      <w:r w:rsidRPr="00166B86">
        <w:rPr>
          <w:color w:val="333333"/>
        </w:rPr>
        <w:t>Certificate: Negotiation, Strategy &amp; Influence</w:t>
      </w:r>
    </w:p>
    <w:p w14:paraId="04D3878A" w14:textId="77777777" w:rsidR="002B72B0" w:rsidRPr="00166B86" w:rsidRDefault="002B72B0" w:rsidP="002B72B0">
      <w:pPr>
        <w:rPr>
          <w:color w:val="333333"/>
        </w:rPr>
      </w:pPr>
    </w:p>
    <w:p w14:paraId="42036D95" w14:textId="77777777" w:rsidR="00886EF4" w:rsidRDefault="00886EF4" w:rsidP="002B72B0">
      <w:pPr>
        <w:rPr>
          <w:b/>
          <w:color w:val="0000FF"/>
          <w:spacing w:val="15"/>
        </w:rPr>
      </w:pPr>
    </w:p>
    <w:p w14:paraId="188FCCAA" w14:textId="77777777" w:rsidR="002B72B0" w:rsidRPr="00015AF1" w:rsidRDefault="002B72B0" w:rsidP="002B72B0">
      <w:pPr>
        <w:rPr>
          <w:b/>
          <w:color w:val="1F497D" w:themeColor="text2"/>
          <w:spacing w:val="15"/>
        </w:rPr>
      </w:pPr>
      <w:r w:rsidRPr="00015AF1">
        <w:rPr>
          <w:b/>
          <w:color w:val="1F497D" w:themeColor="text2"/>
          <w:spacing w:val="15"/>
        </w:rPr>
        <w:t>TRAINING</w:t>
      </w:r>
      <w:r w:rsidR="00A9290C">
        <w:rPr>
          <w:b/>
          <w:color w:val="1F497D" w:themeColor="text2"/>
          <w:spacing w:val="15"/>
        </w:rPr>
        <w:t>, CERTIFICATIONS and CLEARANCES</w:t>
      </w:r>
      <w:r w:rsidRPr="00015AF1">
        <w:rPr>
          <w:b/>
          <w:color w:val="1F497D" w:themeColor="text2"/>
          <w:spacing w:val="15"/>
        </w:rPr>
        <w:t>:</w:t>
      </w:r>
    </w:p>
    <w:p w14:paraId="5FAB5FEF" w14:textId="77777777" w:rsidR="002B72B0" w:rsidRPr="00166B86" w:rsidRDefault="002B72B0" w:rsidP="002B72B0">
      <w:pPr>
        <w:rPr>
          <w:b/>
          <w:color w:val="333333"/>
          <w:spacing w:val="15"/>
        </w:rPr>
      </w:pPr>
    </w:p>
    <w:p w14:paraId="4C8C4D48" w14:textId="77777777" w:rsidR="002B72B0" w:rsidRPr="00A9290C" w:rsidRDefault="00A9290C" w:rsidP="00015AF1">
      <w:pPr>
        <w:numPr>
          <w:ilvl w:val="0"/>
          <w:numId w:val="22"/>
        </w:numPr>
        <w:rPr>
          <w:b/>
          <w:color w:val="333333"/>
        </w:rPr>
      </w:pPr>
      <w:r w:rsidRPr="00A9290C">
        <w:rPr>
          <w:b/>
          <w:color w:val="333333"/>
        </w:rPr>
        <w:t xml:space="preserve">Various technology training from </w:t>
      </w:r>
      <w:r w:rsidR="002B72B0" w:rsidRPr="00A9290C">
        <w:rPr>
          <w:b/>
          <w:color w:val="333333"/>
        </w:rPr>
        <w:t>SAP America</w:t>
      </w:r>
      <w:r w:rsidRPr="00A9290C">
        <w:rPr>
          <w:b/>
          <w:color w:val="333333"/>
        </w:rPr>
        <w:t xml:space="preserve">, </w:t>
      </w:r>
      <w:r w:rsidR="002B72B0" w:rsidRPr="00A9290C">
        <w:rPr>
          <w:b/>
          <w:color w:val="333333"/>
        </w:rPr>
        <w:t>Oracle Corporation</w:t>
      </w:r>
      <w:r w:rsidRPr="00A9290C">
        <w:rPr>
          <w:b/>
          <w:color w:val="333333"/>
        </w:rPr>
        <w:t xml:space="preserve">, </w:t>
      </w:r>
      <w:r w:rsidR="002B72B0" w:rsidRPr="00A9290C">
        <w:rPr>
          <w:b/>
          <w:color w:val="333333"/>
        </w:rPr>
        <w:t>The Learning Tree</w:t>
      </w:r>
      <w:r w:rsidRPr="00A9290C">
        <w:rPr>
          <w:b/>
          <w:color w:val="333333"/>
        </w:rPr>
        <w:t xml:space="preserve"> and </w:t>
      </w:r>
      <w:r w:rsidR="002B72B0" w:rsidRPr="00A9290C">
        <w:rPr>
          <w:b/>
          <w:color w:val="333333"/>
        </w:rPr>
        <w:t>IBM Corporation</w:t>
      </w:r>
      <w:r w:rsidRPr="00A9290C">
        <w:rPr>
          <w:b/>
          <w:color w:val="333333"/>
        </w:rPr>
        <w:t xml:space="preserve"> </w:t>
      </w:r>
    </w:p>
    <w:p w14:paraId="3D7DADDB" w14:textId="77777777" w:rsidR="002B72B0" w:rsidRPr="00166B86" w:rsidRDefault="002B72B0" w:rsidP="002B72B0">
      <w:pPr>
        <w:ind w:firstLine="720"/>
        <w:rPr>
          <w:color w:val="333333"/>
        </w:rPr>
      </w:pPr>
    </w:p>
    <w:p w14:paraId="19837737" w14:textId="77777777" w:rsidR="002B72B0" w:rsidRPr="00166B86" w:rsidRDefault="00015AF1" w:rsidP="00015AF1">
      <w:pPr>
        <w:rPr>
          <w:b/>
          <w:color w:val="333333"/>
          <w:u w:val="single"/>
        </w:rPr>
      </w:pPr>
      <w:r>
        <w:rPr>
          <w:b/>
          <w:color w:val="333333"/>
          <w:u w:val="single"/>
        </w:rPr>
        <w:t>Certifications and Clearances</w:t>
      </w:r>
    </w:p>
    <w:p w14:paraId="6381257C" w14:textId="77777777" w:rsidR="00182ECD" w:rsidRDefault="00015AF1" w:rsidP="00015AF1">
      <w:pPr>
        <w:numPr>
          <w:ilvl w:val="0"/>
          <w:numId w:val="18"/>
        </w:numPr>
        <w:ind w:firstLine="0"/>
        <w:rPr>
          <w:b/>
          <w:color w:val="333333"/>
        </w:rPr>
      </w:pPr>
      <w:r w:rsidRPr="00182ECD">
        <w:rPr>
          <w:b/>
          <w:color w:val="333333"/>
        </w:rPr>
        <w:t>PMI (PMP),</w:t>
      </w:r>
      <w:r w:rsidR="00182ECD">
        <w:rPr>
          <w:b/>
          <w:color w:val="333333"/>
        </w:rPr>
        <w:t xml:space="preserve"> ITIL</w:t>
      </w:r>
      <w:r w:rsidR="00D467E9" w:rsidRPr="00120048">
        <w:rPr>
          <w:rFonts w:cs="Arial"/>
          <w:color w:val="333333"/>
          <w:vertAlign w:val="superscript"/>
        </w:rPr>
        <w:t>®</w:t>
      </w:r>
      <w:r w:rsidR="00182ECD">
        <w:rPr>
          <w:b/>
          <w:color w:val="333333"/>
        </w:rPr>
        <w:t xml:space="preserve"> V3, </w:t>
      </w:r>
      <w:proofErr w:type="spellStart"/>
      <w:r w:rsidR="00182ECD">
        <w:rPr>
          <w:b/>
          <w:color w:val="333333"/>
        </w:rPr>
        <w:t>CompTIA</w:t>
      </w:r>
      <w:proofErr w:type="spellEnd"/>
      <w:r w:rsidR="00182ECD">
        <w:rPr>
          <w:b/>
          <w:color w:val="333333"/>
        </w:rPr>
        <w:t xml:space="preserve"> Security +</w:t>
      </w:r>
    </w:p>
    <w:p w14:paraId="6C880233" w14:textId="77777777" w:rsidR="00015AF1" w:rsidRPr="00182ECD" w:rsidRDefault="00015AF1" w:rsidP="00015AF1">
      <w:pPr>
        <w:numPr>
          <w:ilvl w:val="0"/>
          <w:numId w:val="18"/>
        </w:numPr>
        <w:ind w:firstLine="0"/>
        <w:rPr>
          <w:b/>
          <w:color w:val="333333"/>
        </w:rPr>
      </w:pPr>
      <w:r w:rsidRPr="00182ECD">
        <w:rPr>
          <w:b/>
          <w:color w:val="333333"/>
        </w:rPr>
        <w:t xml:space="preserve">Certified SAP Solution Manager Engineer </w:t>
      </w:r>
    </w:p>
    <w:p w14:paraId="38C95DE8" w14:textId="77777777" w:rsidR="00015AF1" w:rsidRDefault="00015AF1" w:rsidP="00015AF1">
      <w:pPr>
        <w:numPr>
          <w:ilvl w:val="0"/>
          <w:numId w:val="18"/>
        </w:numPr>
        <w:ind w:firstLine="0"/>
        <w:rPr>
          <w:b/>
          <w:color w:val="333333"/>
        </w:rPr>
      </w:pPr>
      <w:r>
        <w:rPr>
          <w:b/>
          <w:color w:val="333333"/>
        </w:rPr>
        <w:t>Certified SAFe</w:t>
      </w:r>
      <w:r w:rsidR="00D467E9" w:rsidRPr="00120048">
        <w:rPr>
          <w:rFonts w:cs="Arial"/>
          <w:color w:val="333333"/>
          <w:vertAlign w:val="superscript"/>
        </w:rPr>
        <w:t>®</w:t>
      </w:r>
      <w:r>
        <w:rPr>
          <w:b/>
          <w:color w:val="333333"/>
        </w:rPr>
        <w:t xml:space="preserve"> Agilist</w:t>
      </w:r>
    </w:p>
    <w:p w14:paraId="20245F08" w14:textId="77777777" w:rsidR="00015AF1" w:rsidRPr="00CA1BE4" w:rsidRDefault="00015AF1" w:rsidP="00015AF1">
      <w:pPr>
        <w:numPr>
          <w:ilvl w:val="0"/>
          <w:numId w:val="18"/>
        </w:numPr>
        <w:ind w:firstLine="0"/>
        <w:rPr>
          <w:b/>
          <w:color w:val="333333"/>
        </w:rPr>
      </w:pPr>
      <w:r>
        <w:rPr>
          <w:b/>
          <w:color w:val="333333"/>
        </w:rPr>
        <w:t>Certified Kanban ACE</w:t>
      </w:r>
      <w:r w:rsidR="00814C9B">
        <w:rPr>
          <w:b/>
          <w:color w:val="333333"/>
        </w:rPr>
        <w:t xml:space="preserve"> (CKA)</w:t>
      </w:r>
    </w:p>
    <w:p w14:paraId="2E5E6FE7" w14:textId="77777777" w:rsidR="00015AF1" w:rsidRPr="00421002" w:rsidRDefault="00015AF1" w:rsidP="00015AF1">
      <w:pPr>
        <w:numPr>
          <w:ilvl w:val="0"/>
          <w:numId w:val="18"/>
        </w:numPr>
        <w:ind w:firstLine="0"/>
        <w:rPr>
          <w:b/>
          <w:color w:val="333333"/>
        </w:rPr>
      </w:pPr>
      <w:r>
        <w:rPr>
          <w:b/>
          <w:color w:val="333333"/>
          <w:spacing w:val="15"/>
        </w:rPr>
        <w:t>Active Security Clearance (DoD Secret)</w:t>
      </w:r>
    </w:p>
    <w:p w14:paraId="77F7BB05" w14:textId="77777777" w:rsidR="002B72B0" w:rsidRPr="00166B86" w:rsidRDefault="002B72B0" w:rsidP="00015AF1">
      <w:pPr>
        <w:rPr>
          <w:b/>
          <w:color w:val="333333"/>
          <w:spacing w:val="15"/>
        </w:rPr>
      </w:pPr>
    </w:p>
    <w:sectPr w:rsidR="002B72B0" w:rsidRPr="00166B86" w:rsidSect="00920A40">
      <w:headerReference w:type="default" r:id="rId8"/>
      <w:footerReference w:type="default" r:id="rId9"/>
      <w:pgSz w:w="12240" w:h="15840"/>
      <w:pgMar w:top="1440" w:right="1728" w:bottom="1296" w:left="172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D4079" w14:textId="77777777" w:rsidR="00833DA3" w:rsidRDefault="00833DA3">
      <w:r>
        <w:separator/>
      </w:r>
    </w:p>
  </w:endnote>
  <w:endnote w:type="continuationSeparator" w:id="0">
    <w:p w14:paraId="563F3FA4" w14:textId="77777777" w:rsidR="00833DA3" w:rsidRDefault="0083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6CF18" w14:textId="77777777" w:rsidR="00BE6C88" w:rsidRDefault="00BE6C88" w:rsidP="00BE6C88">
    <w:pPr>
      <w:pStyle w:val="Header"/>
      <w:rPr>
        <w:sz w:val="20"/>
      </w:rPr>
    </w:pPr>
    <w:r>
      <w:tab/>
    </w:r>
    <w:r>
      <w:tab/>
      <w:t xml:space="preserve">Email: </w:t>
    </w:r>
    <w:r w:rsidRPr="004B30B3">
      <w:rPr>
        <w:color w:val="1F497D" w:themeColor="text2"/>
      </w:rPr>
      <w:t>sshastri@msn.com</w:t>
    </w:r>
    <w:r w:rsidRPr="00FD600C">
      <w:rPr>
        <w:sz w:val="20"/>
        <w:szCs w:val="20"/>
      </w:rPr>
      <w:t xml:space="preserve"> </w:t>
    </w:r>
  </w:p>
  <w:p w14:paraId="118395E7" w14:textId="77777777" w:rsidR="00BE6C88" w:rsidRDefault="00BE6C88" w:rsidP="00BE6C88">
    <w:pPr>
      <w:pStyle w:val="Header"/>
    </w:pPr>
    <w:r>
      <w:t xml:space="preserve">T: </w:t>
    </w:r>
    <w:r w:rsidRPr="004B30B3">
      <w:rPr>
        <w:color w:val="1F497D" w:themeColor="text2"/>
      </w:rPr>
      <w:t>301.802.3266</w:t>
    </w:r>
  </w:p>
  <w:p w14:paraId="001A6BA8" w14:textId="77777777" w:rsidR="00A51BC6" w:rsidRDefault="00A51BC6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424F5" w14:textId="77777777" w:rsidR="00833DA3" w:rsidRDefault="00833DA3">
      <w:r>
        <w:separator/>
      </w:r>
    </w:p>
  </w:footnote>
  <w:footnote w:type="continuationSeparator" w:id="0">
    <w:p w14:paraId="3B98D0CC" w14:textId="77777777" w:rsidR="00833DA3" w:rsidRDefault="00833D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32497" w14:textId="77777777" w:rsidR="00A51BC6" w:rsidRDefault="00BE0CE4" w:rsidP="00BE6C88">
    <w:pPr>
      <w:pStyle w:val="Header"/>
      <w:jc w:val="left"/>
    </w:pPr>
    <w:r>
      <w:rPr>
        <w:b w:val="0"/>
        <w:bCs w:val="0"/>
        <w:noProof/>
      </w:rPr>
      <w:drawing>
        <wp:inline distT="0" distB="0" distL="0" distR="0" wp14:anchorId="5C7B3BB1" wp14:editId="7EADCE3D">
          <wp:extent cx="5567680" cy="5886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768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AA63B42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>
    <w:nsid w:val="02FD4A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010C45"/>
    <w:multiLevelType w:val="hybridMultilevel"/>
    <w:tmpl w:val="EEFA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B56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7E20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BDB28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14F51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4FE21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9065903"/>
    <w:multiLevelType w:val="hybridMultilevel"/>
    <w:tmpl w:val="6A7EF7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3C1C17"/>
    <w:multiLevelType w:val="hybridMultilevel"/>
    <w:tmpl w:val="911EA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F6141"/>
    <w:multiLevelType w:val="hybridMultilevel"/>
    <w:tmpl w:val="A3465EA4"/>
    <w:lvl w:ilvl="0" w:tplc="28CA3A02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A654DB"/>
    <w:multiLevelType w:val="hybridMultilevel"/>
    <w:tmpl w:val="3DBA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1D66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72646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7A0069C"/>
    <w:multiLevelType w:val="hybridMultilevel"/>
    <w:tmpl w:val="57C0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12985"/>
    <w:multiLevelType w:val="hybridMultilevel"/>
    <w:tmpl w:val="59CC4F96"/>
    <w:lvl w:ilvl="0" w:tplc="BF5CABD6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color w:val="1F497D" w:themeColor="text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F433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B7A7C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EC546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0140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2C7650"/>
    <w:multiLevelType w:val="hybridMultilevel"/>
    <w:tmpl w:val="3A24FC3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97727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F6107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21"/>
  </w:num>
  <w:num w:numId="5">
    <w:abstractNumId w:val="22"/>
  </w:num>
  <w:num w:numId="6">
    <w:abstractNumId w:val="12"/>
  </w:num>
  <w:num w:numId="7">
    <w:abstractNumId w:val="6"/>
  </w:num>
  <w:num w:numId="8">
    <w:abstractNumId w:val="7"/>
  </w:num>
  <w:num w:numId="9">
    <w:abstractNumId w:val="4"/>
  </w:num>
  <w:num w:numId="10">
    <w:abstractNumId w:val="17"/>
  </w:num>
  <w:num w:numId="11">
    <w:abstractNumId w:val="13"/>
  </w:num>
  <w:num w:numId="12">
    <w:abstractNumId w:val="5"/>
  </w:num>
  <w:num w:numId="13">
    <w:abstractNumId w:val="1"/>
  </w:num>
  <w:num w:numId="14">
    <w:abstractNumId w:val="18"/>
  </w:num>
  <w:num w:numId="15">
    <w:abstractNumId w:val="19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color w:val="1F497D" w:themeColor="text2"/>
        </w:rPr>
      </w:lvl>
    </w:lvlOverride>
  </w:num>
  <w:num w:numId="17">
    <w:abstractNumId w:val="8"/>
  </w:num>
  <w:num w:numId="18">
    <w:abstractNumId w:val="15"/>
  </w:num>
  <w:num w:numId="19">
    <w:abstractNumId w:val="20"/>
  </w:num>
  <w:num w:numId="20">
    <w:abstractNumId w:val="14"/>
  </w:num>
  <w:num w:numId="21">
    <w:abstractNumId w:val="11"/>
  </w:num>
  <w:num w:numId="22">
    <w:abstractNumId w:val="2"/>
  </w:num>
  <w:num w:numId="23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CC"/>
    <w:rsid w:val="00015AF1"/>
    <w:rsid w:val="00016A3C"/>
    <w:rsid w:val="0002025E"/>
    <w:rsid w:val="000333CE"/>
    <w:rsid w:val="00034EE2"/>
    <w:rsid w:val="0005228B"/>
    <w:rsid w:val="000530B6"/>
    <w:rsid w:val="00086756"/>
    <w:rsid w:val="000915C9"/>
    <w:rsid w:val="000A2ABD"/>
    <w:rsid w:val="000B2AAD"/>
    <w:rsid w:val="000C7698"/>
    <w:rsid w:val="000D2F6F"/>
    <w:rsid w:val="00104FF8"/>
    <w:rsid w:val="00120048"/>
    <w:rsid w:val="00146EDE"/>
    <w:rsid w:val="001643B2"/>
    <w:rsid w:val="00164F9F"/>
    <w:rsid w:val="0016690E"/>
    <w:rsid w:val="00166B86"/>
    <w:rsid w:val="001737BD"/>
    <w:rsid w:val="001777F9"/>
    <w:rsid w:val="00180C1C"/>
    <w:rsid w:val="00182ECD"/>
    <w:rsid w:val="00192853"/>
    <w:rsid w:val="001A6DA0"/>
    <w:rsid w:val="001B41D2"/>
    <w:rsid w:val="001E3C65"/>
    <w:rsid w:val="001F187F"/>
    <w:rsid w:val="001F6986"/>
    <w:rsid w:val="0020578A"/>
    <w:rsid w:val="002235CA"/>
    <w:rsid w:val="00232885"/>
    <w:rsid w:val="0023692D"/>
    <w:rsid w:val="002548BA"/>
    <w:rsid w:val="00262E1C"/>
    <w:rsid w:val="00276123"/>
    <w:rsid w:val="002A54D8"/>
    <w:rsid w:val="002B067C"/>
    <w:rsid w:val="002B72B0"/>
    <w:rsid w:val="002E459F"/>
    <w:rsid w:val="002E4779"/>
    <w:rsid w:val="00303180"/>
    <w:rsid w:val="00315723"/>
    <w:rsid w:val="003312CC"/>
    <w:rsid w:val="00333FEA"/>
    <w:rsid w:val="00334B5D"/>
    <w:rsid w:val="003678EC"/>
    <w:rsid w:val="003749FB"/>
    <w:rsid w:val="003971C5"/>
    <w:rsid w:val="003B3702"/>
    <w:rsid w:val="003B52E2"/>
    <w:rsid w:val="003C1AFA"/>
    <w:rsid w:val="003C77BD"/>
    <w:rsid w:val="003E3DF0"/>
    <w:rsid w:val="003F2A73"/>
    <w:rsid w:val="004204FC"/>
    <w:rsid w:val="00421002"/>
    <w:rsid w:val="00460877"/>
    <w:rsid w:val="00471E56"/>
    <w:rsid w:val="00474661"/>
    <w:rsid w:val="00491EBF"/>
    <w:rsid w:val="004B30B3"/>
    <w:rsid w:val="004C3214"/>
    <w:rsid w:val="004F63AA"/>
    <w:rsid w:val="00500CF0"/>
    <w:rsid w:val="00503B6B"/>
    <w:rsid w:val="005123D1"/>
    <w:rsid w:val="00535D69"/>
    <w:rsid w:val="00552993"/>
    <w:rsid w:val="005A0492"/>
    <w:rsid w:val="005A1106"/>
    <w:rsid w:val="005B3868"/>
    <w:rsid w:val="005C2702"/>
    <w:rsid w:val="005F4FA8"/>
    <w:rsid w:val="005F7C3C"/>
    <w:rsid w:val="00602FEF"/>
    <w:rsid w:val="00620FBD"/>
    <w:rsid w:val="00650D5F"/>
    <w:rsid w:val="00651970"/>
    <w:rsid w:val="006618DC"/>
    <w:rsid w:val="00662E61"/>
    <w:rsid w:val="006728D2"/>
    <w:rsid w:val="00686054"/>
    <w:rsid w:val="006A715C"/>
    <w:rsid w:val="006C4A2B"/>
    <w:rsid w:val="006D40E4"/>
    <w:rsid w:val="006F4AE4"/>
    <w:rsid w:val="00705166"/>
    <w:rsid w:val="00706F73"/>
    <w:rsid w:val="0071224B"/>
    <w:rsid w:val="00782DEB"/>
    <w:rsid w:val="007A111D"/>
    <w:rsid w:val="007C7C44"/>
    <w:rsid w:val="007E4537"/>
    <w:rsid w:val="00805D31"/>
    <w:rsid w:val="00814C9B"/>
    <w:rsid w:val="00821ABD"/>
    <w:rsid w:val="00823254"/>
    <w:rsid w:val="00827E85"/>
    <w:rsid w:val="00833DA3"/>
    <w:rsid w:val="00846433"/>
    <w:rsid w:val="00865815"/>
    <w:rsid w:val="00866B50"/>
    <w:rsid w:val="00886EF4"/>
    <w:rsid w:val="008D11E9"/>
    <w:rsid w:val="008E15F4"/>
    <w:rsid w:val="00920A40"/>
    <w:rsid w:val="00924BB0"/>
    <w:rsid w:val="009328F4"/>
    <w:rsid w:val="00953E9F"/>
    <w:rsid w:val="00963FBE"/>
    <w:rsid w:val="009705BA"/>
    <w:rsid w:val="00975A2F"/>
    <w:rsid w:val="00977256"/>
    <w:rsid w:val="00982D15"/>
    <w:rsid w:val="0099322E"/>
    <w:rsid w:val="00995418"/>
    <w:rsid w:val="00997AFE"/>
    <w:rsid w:val="009A01C5"/>
    <w:rsid w:val="009A29DA"/>
    <w:rsid w:val="009A46EA"/>
    <w:rsid w:val="009A78C4"/>
    <w:rsid w:val="009D0B41"/>
    <w:rsid w:val="009D4ED5"/>
    <w:rsid w:val="00A00B62"/>
    <w:rsid w:val="00A1109A"/>
    <w:rsid w:val="00A2207B"/>
    <w:rsid w:val="00A411AB"/>
    <w:rsid w:val="00A51BC6"/>
    <w:rsid w:val="00A53764"/>
    <w:rsid w:val="00A55056"/>
    <w:rsid w:val="00A657F4"/>
    <w:rsid w:val="00A71021"/>
    <w:rsid w:val="00A71C23"/>
    <w:rsid w:val="00A9290C"/>
    <w:rsid w:val="00AA417C"/>
    <w:rsid w:val="00AA78A5"/>
    <w:rsid w:val="00AC2026"/>
    <w:rsid w:val="00AC227D"/>
    <w:rsid w:val="00AF3C40"/>
    <w:rsid w:val="00B51E37"/>
    <w:rsid w:val="00B97257"/>
    <w:rsid w:val="00BA6F28"/>
    <w:rsid w:val="00BC3954"/>
    <w:rsid w:val="00BD55E4"/>
    <w:rsid w:val="00BD5A32"/>
    <w:rsid w:val="00BD7EF4"/>
    <w:rsid w:val="00BE0CE4"/>
    <w:rsid w:val="00BE6C88"/>
    <w:rsid w:val="00BF1A0A"/>
    <w:rsid w:val="00C0677A"/>
    <w:rsid w:val="00C332DF"/>
    <w:rsid w:val="00C3718D"/>
    <w:rsid w:val="00C40EAB"/>
    <w:rsid w:val="00C516FE"/>
    <w:rsid w:val="00C5780F"/>
    <w:rsid w:val="00C66055"/>
    <w:rsid w:val="00C76350"/>
    <w:rsid w:val="00C77F4F"/>
    <w:rsid w:val="00CA1BE4"/>
    <w:rsid w:val="00CA5EB6"/>
    <w:rsid w:val="00CC42B6"/>
    <w:rsid w:val="00CD062E"/>
    <w:rsid w:val="00CD0D7F"/>
    <w:rsid w:val="00CE36E3"/>
    <w:rsid w:val="00CF6641"/>
    <w:rsid w:val="00CF7F1C"/>
    <w:rsid w:val="00D02122"/>
    <w:rsid w:val="00D10292"/>
    <w:rsid w:val="00D25EAB"/>
    <w:rsid w:val="00D275B3"/>
    <w:rsid w:val="00D451B0"/>
    <w:rsid w:val="00D467E9"/>
    <w:rsid w:val="00D633EF"/>
    <w:rsid w:val="00D634D4"/>
    <w:rsid w:val="00D71587"/>
    <w:rsid w:val="00DA7883"/>
    <w:rsid w:val="00DB4B49"/>
    <w:rsid w:val="00DC2D34"/>
    <w:rsid w:val="00DD2F48"/>
    <w:rsid w:val="00DD3A74"/>
    <w:rsid w:val="00DE244A"/>
    <w:rsid w:val="00E21AF1"/>
    <w:rsid w:val="00E7158A"/>
    <w:rsid w:val="00E728D3"/>
    <w:rsid w:val="00E944C3"/>
    <w:rsid w:val="00E94A60"/>
    <w:rsid w:val="00EB16AA"/>
    <w:rsid w:val="00EB1E29"/>
    <w:rsid w:val="00EC5E89"/>
    <w:rsid w:val="00EE5C61"/>
    <w:rsid w:val="00F10571"/>
    <w:rsid w:val="00F152FA"/>
    <w:rsid w:val="00F46649"/>
    <w:rsid w:val="00F605A1"/>
    <w:rsid w:val="00F81E39"/>
    <w:rsid w:val="00F86B8B"/>
    <w:rsid w:val="00F942F1"/>
    <w:rsid w:val="00FA7FC3"/>
    <w:rsid w:val="00FD600C"/>
    <w:rsid w:val="00FF1D6E"/>
    <w:rsid w:val="00FF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C8CD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00C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FD600C"/>
    <w:pPr>
      <w:pBdr>
        <w:bottom w:val="single" w:sz="4" w:space="4" w:color="auto"/>
      </w:pBdr>
      <w:outlineLvl w:val="0"/>
    </w:pPr>
    <w:rPr>
      <w:rFonts w:ascii="Garamond" w:hAnsi="Garamond"/>
      <w:b/>
      <w:bCs/>
      <w:spacing w:val="-20"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FD600C"/>
    <w:pPr>
      <w:keepNext/>
      <w:spacing w:before="360" w:after="120"/>
      <w:outlineLvl w:val="1"/>
    </w:pPr>
    <w:rPr>
      <w:rFonts w:ascii="Garamond" w:hAnsi="Garamond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104FF8"/>
    <w:pPr>
      <w:keepNext/>
      <w:spacing w:before="120" w:after="120"/>
      <w:outlineLvl w:val="2"/>
    </w:pPr>
    <w:rPr>
      <w:rFonts w:ascii="Garamond" w:hAnsi="Garamond" w:cs="Arial"/>
      <w:b/>
      <w:bCs/>
      <w:spacing w:val="-10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104FF8"/>
    <w:pPr>
      <w:keepNext/>
      <w:spacing w:before="120"/>
      <w:outlineLvl w:val="3"/>
    </w:pPr>
    <w:rPr>
      <w:rFonts w:cs="Arial"/>
      <w:iCs/>
    </w:rPr>
  </w:style>
  <w:style w:type="paragraph" w:styleId="Heading5">
    <w:name w:val="heading 5"/>
    <w:basedOn w:val="Normal"/>
    <w:next w:val="Normal"/>
    <w:qFormat/>
    <w:rsid w:val="000D2F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72B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72B0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2B72B0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D600C"/>
    <w:rPr>
      <w:rFonts w:ascii="Garamond" w:hAnsi="Garamond" w:cs="Arial"/>
      <w:b/>
      <w:bCs/>
      <w:spacing w:val="-10"/>
      <w:sz w:val="32"/>
      <w:szCs w:val="2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FD600C"/>
    <w:rPr>
      <w:rFonts w:ascii="Garamond" w:hAnsi="Garamond" w:cs="Arial"/>
      <w:b/>
      <w:bCs/>
      <w:spacing w:val="-10"/>
      <w:sz w:val="3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104FF8"/>
    <w:rPr>
      <w:rFonts w:ascii="Arial" w:hAnsi="Arial" w:cs="Arial"/>
      <w:iCs/>
      <w:szCs w:val="24"/>
      <w:lang w:val="en-US" w:eastAsia="en-US" w:bidi="ar-SA"/>
    </w:rPr>
  </w:style>
  <w:style w:type="character" w:styleId="Hyperlink">
    <w:name w:val="Hyperlink"/>
    <w:basedOn w:val="DefaultParagraphFont"/>
    <w:rsid w:val="00920A40"/>
    <w:rPr>
      <w:color w:val="0000FF"/>
      <w:u w:val="single"/>
    </w:rPr>
  </w:style>
  <w:style w:type="paragraph" w:styleId="Header">
    <w:name w:val="header"/>
    <w:basedOn w:val="Normal"/>
    <w:rsid w:val="00315723"/>
    <w:pPr>
      <w:tabs>
        <w:tab w:val="center" w:pos="4320"/>
        <w:tab w:val="right" w:pos="8640"/>
      </w:tabs>
      <w:jc w:val="right"/>
    </w:pPr>
    <w:rPr>
      <w:rFonts w:cs="Arial"/>
      <w:b/>
      <w:bCs/>
      <w:color w:val="000000"/>
      <w:spacing w:val="30"/>
      <w:sz w:val="16"/>
    </w:rPr>
  </w:style>
  <w:style w:type="paragraph" w:styleId="Footer">
    <w:name w:val="footer"/>
    <w:basedOn w:val="Normal"/>
    <w:rsid w:val="00705166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next w:val="Normal"/>
    <w:link w:val="ListBulletChar"/>
    <w:autoRedefine/>
    <w:rsid w:val="001F6986"/>
    <w:pPr>
      <w:numPr>
        <w:numId w:val="1"/>
      </w:numPr>
      <w:spacing w:before="60"/>
    </w:pPr>
  </w:style>
  <w:style w:type="paragraph" w:styleId="BodyText">
    <w:name w:val="Body Text"/>
    <w:basedOn w:val="Normal"/>
    <w:link w:val="BodyTextChar"/>
    <w:rsid w:val="00920A40"/>
    <w:rPr>
      <w:rFonts w:cs="Arial"/>
    </w:rPr>
  </w:style>
  <w:style w:type="character" w:customStyle="1" w:styleId="Position">
    <w:name w:val="Position"/>
    <w:basedOn w:val="DefaultParagraphFont"/>
    <w:rsid w:val="00104FF8"/>
    <w:rPr>
      <w:rFonts w:ascii="Garamond" w:hAnsi="Garamond"/>
      <w:b/>
      <w:bCs/>
      <w:sz w:val="22"/>
    </w:rPr>
  </w:style>
  <w:style w:type="character" w:styleId="FollowedHyperlink">
    <w:name w:val="FollowedHyperlink"/>
    <w:basedOn w:val="DefaultParagraphFont"/>
    <w:rsid w:val="002235CA"/>
    <w:rPr>
      <w:color w:val="800080"/>
      <w:u w:val="single"/>
    </w:rPr>
  </w:style>
  <w:style w:type="character" w:customStyle="1" w:styleId="ListBulletChar">
    <w:name w:val="List Bullet Char"/>
    <w:basedOn w:val="DefaultParagraphFont"/>
    <w:link w:val="ListBullet"/>
    <w:rsid w:val="003971C5"/>
    <w:rPr>
      <w:rFonts w:ascii="Arial" w:hAnsi="Arial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963FBE"/>
    <w:rPr>
      <w:rFonts w:ascii="Arial" w:hAnsi="Arial" w:cs="Arial"/>
      <w:szCs w:val="24"/>
      <w:lang w:val="en-US" w:eastAsia="en-US" w:bidi="ar-SA"/>
    </w:rPr>
  </w:style>
  <w:style w:type="paragraph" w:customStyle="1" w:styleId="NormalLeft">
    <w:name w:val="Normal Left"/>
    <w:basedOn w:val="NormalIndent"/>
    <w:rsid w:val="003B52E2"/>
    <w:pPr>
      <w:autoSpaceDE w:val="0"/>
      <w:autoSpaceDN w:val="0"/>
      <w:spacing w:after="240"/>
      <w:ind w:left="0"/>
    </w:pPr>
    <w:rPr>
      <w:rFonts w:ascii="Times" w:hAnsi="Times" w:cs="Times"/>
      <w:sz w:val="22"/>
      <w:szCs w:val="22"/>
      <w:lang w:val="en-GB"/>
    </w:rPr>
  </w:style>
  <w:style w:type="paragraph" w:styleId="NormalIndent">
    <w:name w:val="Normal Indent"/>
    <w:basedOn w:val="Normal"/>
    <w:rsid w:val="003B52E2"/>
    <w:pPr>
      <w:ind w:left="720"/>
    </w:pPr>
  </w:style>
  <w:style w:type="paragraph" w:customStyle="1" w:styleId="ParagraphSecond">
    <w:name w:val="Paragraph Second+"/>
    <w:basedOn w:val="Normal"/>
    <w:rsid w:val="003B52E2"/>
    <w:pPr>
      <w:spacing w:before="120"/>
      <w:ind w:left="720" w:right="720"/>
      <w:jc w:val="both"/>
    </w:pPr>
    <w:rPr>
      <w:rFonts w:ascii="Times New Roman" w:hAnsi="Times New Roman"/>
      <w:kern w:val="22"/>
      <w:sz w:val="22"/>
    </w:rPr>
  </w:style>
  <w:style w:type="paragraph" w:customStyle="1" w:styleId="Standard">
    <w:name w:val="Standard"/>
    <w:rsid w:val="003B52E2"/>
    <w:pPr>
      <w:autoSpaceDE w:val="0"/>
      <w:autoSpaceDN w:val="0"/>
    </w:pPr>
    <w:rPr>
      <w:sz w:val="24"/>
      <w:szCs w:val="24"/>
    </w:rPr>
  </w:style>
  <w:style w:type="paragraph" w:customStyle="1" w:styleId="textbody">
    <w:name w:val="textbody"/>
    <w:basedOn w:val="Normal"/>
    <w:rsid w:val="003B52E2"/>
    <w:pPr>
      <w:autoSpaceDE w:val="0"/>
      <w:autoSpaceDN w:val="0"/>
      <w:spacing w:before="100" w:after="100"/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3B52E2"/>
    <w:pPr>
      <w:autoSpaceDE w:val="0"/>
      <w:autoSpaceDN w:val="0"/>
    </w:pPr>
    <w:rPr>
      <w:rFonts w:ascii="Verdana" w:hAnsi="Verdana" w:cs="Verdana"/>
      <w:sz w:val="22"/>
      <w:szCs w:val="22"/>
    </w:rPr>
  </w:style>
  <w:style w:type="paragraph" w:styleId="BodyTextIndent2">
    <w:name w:val="Body Text Indent 2"/>
    <w:basedOn w:val="Normal"/>
    <w:rsid w:val="003B52E2"/>
    <w:pPr>
      <w:spacing w:after="120" w:line="480" w:lineRule="auto"/>
      <w:ind w:left="360"/>
    </w:pPr>
    <w:rPr>
      <w:rFonts w:ascii="Times New Roman" w:hAnsi="Times New Roman"/>
      <w:sz w:val="24"/>
    </w:rPr>
  </w:style>
  <w:style w:type="paragraph" w:customStyle="1" w:styleId="DefaultText">
    <w:name w:val="Default Text"/>
    <w:basedOn w:val="Normal"/>
    <w:rsid w:val="003B52E2"/>
    <w:pPr>
      <w:jc w:val="both"/>
    </w:pPr>
    <w:rPr>
      <w:rFonts w:ascii="Times New Roman" w:hAnsi="Times New Roman"/>
      <w:snapToGrid w:val="0"/>
      <w:sz w:val="24"/>
      <w:szCs w:val="20"/>
    </w:rPr>
  </w:style>
  <w:style w:type="paragraph" w:customStyle="1" w:styleId="Headt">
    <w:name w:val="Headt"/>
    <w:basedOn w:val="Normal"/>
    <w:rsid w:val="003B52E2"/>
    <w:pPr>
      <w:tabs>
        <w:tab w:val="left" w:pos="360"/>
        <w:tab w:val="left" w:pos="1260"/>
      </w:tabs>
      <w:ind w:left="1260" w:hanging="1260"/>
      <w:jc w:val="both"/>
    </w:pPr>
    <w:rPr>
      <w:rFonts w:ascii="Verdana" w:hAnsi="Verdana"/>
      <w:sz w:val="22"/>
      <w:szCs w:val="20"/>
    </w:rPr>
  </w:style>
  <w:style w:type="paragraph" w:customStyle="1" w:styleId="HeadingBase">
    <w:name w:val="Heading Base"/>
    <w:basedOn w:val="BodyText"/>
    <w:next w:val="BodyText"/>
    <w:rsid w:val="002B72B0"/>
    <w:pPr>
      <w:keepNext/>
      <w:keepLines/>
      <w:spacing w:before="240" w:after="240" w:line="240" w:lineRule="atLeast"/>
      <w:jc w:val="both"/>
    </w:pPr>
    <w:rPr>
      <w:rFonts w:ascii="Garamond" w:hAnsi="Garamond" w:cs="Times New Roman"/>
      <w:caps/>
      <w:sz w:val="22"/>
      <w:szCs w:val="20"/>
    </w:rPr>
  </w:style>
  <w:style w:type="paragraph" w:customStyle="1" w:styleId="NoTitle">
    <w:name w:val="No Title"/>
    <w:basedOn w:val="Normal"/>
    <w:rsid w:val="002B72B0"/>
    <w:pPr>
      <w:spacing w:before="220" w:line="220" w:lineRule="atLeast"/>
    </w:pPr>
    <w:rPr>
      <w:rFonts w:ascii="Garamond" w:hAnsi="Garamond"/>
      <w:caps/>
      <w:spacing w:val="15"/>
      <w:szCs w:val="20"/>
    </w:rPr>
  </w:style>
  <w:style w:type="paragraph" w:styleId="BalloonText">
    <w:name w:val="Balloon Text"/>
    <w:basedOn w:val="Normal"/>
    <w:link w:val="BalloonTextChar"/>
    <w:rsid w:val="00866B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66B5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866B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866B50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866B50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66B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66B50"/>
    <w:rPr>
      <w:rFonts w:ascii="Arial" w:hAnsi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00C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FD600C"/>
    <w:pPr>
      <w:pBdr>
        <w:bottom w:val="single" w:sz="4" w:space="4" w:color="auto"/>
      </w:pBdr>
      <w:outlineLvl w:val="0"/>
    </w:pPr>
    <w:rPr>
      <w:rFonts w:ascii="Garamond" w:hAnsi="Garamond"/>
      <w:b/>
      <w:bCs/>
      <w:spacing w:val="-20"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FD600C"/>
    <w:pPr>
      <w:keepNext/>
      <w:spacing w:before="360" w:after="120"/>
      <w:outlineLvl w:val="1"/>
    </w:pPr>
    <w:rPr>
      <w:rFonts w:ascii="Garamond" w:hAnsi="Garamond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104FF8"/>
    <w:pPr>
      <w:keepNext/>
      <w:spacing w:before="120" w:after="120"/>
      <w:outlineLvl w:val="2"/>
    </w:pPr>
    <w:rPr>
      <w:rFonts w:ascii="Garamond" w:hAnsi="Garamond" w:cs="Arial"/>
      <w:b/>
      <w:bCs/>
      <w:spacing w:val="-10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104FF8"/>
    <w:pPr>
      <w:keepNext/>
      <w:spacing w:before="120"/>
      <w:outlineLvl w:val="3"/>
    </w:pPr>
    <w:rPr>
      <w:rFonts w:cs="Arial"/>
      <w:iCs/>
    </w:rPr>
  </w:style>
  <w:style w:type="paragraph" w:styleId="Heading5">
    <w:name w:val="heading 5"/>
    <w:basedOn w:val="Normal"/>
    <w:next w:val="Normal"/>
    <w:qFormat/>
    <w:rsid w:val="000D2F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72B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72B0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2B72B0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D600C"/>
    <w:rPr>
      <w:rFonts w:ascii="Garamond" w:hAnsi="Garamond" w:cs="Arial"/>
      <w:b/>
      <w:bCs/>
      <w:spacing w:val="-10"/>
      <w:sz w:val="32"/>
      <w:szCs w:val="2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FD600C"/>
    <w:rPr>
      <w:rFonts w:ascii="Garamond" w:hAnsi="Garamond" w:cs="Arial"/>
      <w:b/>
      <w:bCs/>
      <w:spacing w:val="-10"/>
      <w:sz w:val="3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104FF8"/>
    <w:rPr>
      <w:rFonts w:ascii="Arial" w:hAnsi="Arial" w:cs="Arial"/>
      <w:iCs/>
      <w:szCs w:val="24"/>
      <w:lang w:val="en-US" w:eastAsia="en-US" w:bidi="ar-SA"/>
    </w:rPr>
  </w:style>
  <w:style w:type="character" w:styleId="Hyperlink">
    <w:name w:val="Hyperlink"/>
    <w:basedOn w:val="DefaultParagraphFont"/>
    <w:rsid w:val="00920A40"/>
    <w:rPr>
      <w:color w:val="0000FF"/>
      <w:u w:val="single"/>
    </w:rPr>
  </w:style>
  <w:style w:type="paragraph" w:styleId="Header">
    <w:name w:val="header"/>
    <w:basedOn w:val="Normal"/>
    <w:rsid w:val="00315723"/>
    <w:pPr>
      <w:tabs>
        <w:tab w:val="center" w:pos="4320"/>
        <w:tab w:val="right" w:pos="8640"/>
      </w:tabs>
      <w:jc w:val="right"/>
    </w:pPr>
    <w:rPr>
      <w:rFonts w:cs="Arial"/>
      <w:b/>
      <w:bCs/>
      <w:color w:val="000000"/>
      <w:spacing w:val="30"/>
      <w:sz w:val="16"/>
    </w:rPr>
  </w:style>
  <w:style w:type="paragraph" w:styleId="Footer">
    <w:name w:val="footer"/>
    <w:basedOn w:val="Normal"/>
    <w:rsid w:val="00705166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next w:val="Normal"/>
    <w:link w:val="ListBulletChar"/>
    <w:autoRedefine/>
    <w:rsid w:val="001F6986"/>
    <w:pPr>
      <w:numPr>
        <w:numId w:val="1"/>
      </w:numPr>
      <w:spacing w:before="60"/>
    </w:pPr>
  </w:style>
  <w:style w:type="paragraph" w:styleId="BodyText">
    <w:name w:val="Body Text"/>
    <w:basedOn w:val="Normal"/>
    <w:link w:val="BodyTextChar"/>
    <w:rsid w:val="00920A40"/>
    <w:rPr>
      <w:rFonts w:cs="Arial"/>
    </w:rPr>
  </w:style>
  <w:style w:type="character" w:customStyle="1" w:styleId="Position">
    <w:name w:val="Position"/>
    <w:basedOn w:val="DefaultParagraphFont"/>
    <w:rsid w:val="00104FF8"/>
    <w:rPr>
      <w:rFonts w:ascii="Garamond" w:hAnsi="Garamond"/>
      <w:b/>
      <w:bCs/>
      <w:sz w:val="22"/>
    </w:rPr>
  </w:style>
  <w:style w:type="character" w:styleId="FollowedHyperlink">
    <w:name w:val="FollowedHyperlink"/>
    <w:basedOn w:val="DefaultParagraphFont"/>
    <w:rsid w:val="002235CA"/>
    <w:rPr>
      <w:color w:val="800080"/>
      <w:u w:val="single"/>
    </w:rPr>
  </w:style>
  <w:style w:type="character" w:customStyle="1" w:styleId="ListBulletChar">
    <w:name w:val="List Bullet Char"/>
    <w:basedOn w:val="DefaultParagraphFont"/>
    <w:link w:val="ListBullet"/>
    <w:rsid w:val="003971C5"/>
    <w:rPr>
      <w:rFonts w:ascii="Arial" w:hAnsi="Arial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963FBE"/>
    <w:rPr>
      <w:rFonts w:ascii="Arial" w:hAnsi="Arial" w:cs="Arial"/>
      <w:szCs w:val="24"/>
      <w:lang w:val="en-US" w:eastAsia="en-US" w:bidi="ar-SA"/>
    </w:rPr>
  </w:style>
  <w:style w:type="paragraph" w:customStyle="1" w:styleId="NormalLeft">
    <w:name w:val="Normal Left"/>
    <w:basedOn w:val="NormalIndent"/>
    <w:rsid w:val="003B52E2"/>
    <w:pPr>
      <w:autoSpaceDE w:val="0"/>
      <w:autoSpaceDN w:val="0"/>
      <w:spacing w:after="240"/>
      <w:ind w:left="0"/>
    </w:pPr>
    <w:rPr>
      <w:rFonts w:ascii="Times" w:hAnsi="Times" w:cs="Times"/>
      <w:sz w:val="22"/>
      <w:szCs w:val="22"/>
      <w:lang w:val="en-GB"/>
    </w:rPr>
  </w:style>
  <w:style w:type="paragraph" w:styleId="NormalIndent">
    <w:name w:val="Normal Indent"/>
    <w:basedOn w:val="Normal"/>
    <w:rsid w:val="003B52E2"/>
    <w:pPr>
      <w:ind w:left="720"/>
    </w:pPr>
  </w:style>
  <w:style w:type="paragraph" w:customStyle="1" w:styleId="ParagraphSecond">
    <w:name w:val="Paragraph Second+"/>
    <w:basedOn w:val="Normal"/>
    <w:rsid w:val="003B52E2"/>
    <w:pPr>
      <w:spacing w:before="120"/>
      <w:ind w:left="720" w:right="720"/>
      <w:jc w:val="both"/>
    </w:pPr>
    <w:rPr>
      <w:rFonts w:ascii="Times New Roman" w:hAnsi="Times New Roman"/>
      <w:kern w:val="22"/>
      <w:sz w:val="22"/>
    </w:rPr>
  </w:style>
  <w:style w:type="paragraph" w:customStyle="1" w:styleId="Standard">
    <w:name w:val="Standard"/>
    <w:rsid w:val="003B52E2"/>
    <w:pPr>
      <w:autoSpaceDE w:val="0"/>
      <w:autoSpaceDN w:val="0"/>
    </w:pPr>
    <w:rPr>
      <w:sz w:val="24"/>
      <w:szCs w:val="24"/>
    </w:rPr>
  </w:style>
  <w:style w:type="paragraph" w:customStyle="1" w:styleId="textbody">
    <w:name w:val="textbody"/>
    <w:basedOn w:val="Normal"/>
    <w:rsid w:val="003B52E2"/>
    <w:pPr>
      <w:autoSpaceDE w:val="0"/>
      <w:autoSpaceDN w:val="0"/>
      <w:spacing w:before="100" w:after="100"/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3B52E2"/>
    <w:pPr>
      <w:autoSpaceDE w:val="0"/>
      <w:autoSpaceDN w:val="0"/>
    </w:pPr>
    <w:rPr>
      <w:rFonts w:ascii="Verdana" w:hAnsi="Verdana" w:cs="Verdana"/>
      <w:sz w:val="22"/>
      <w:szCs w:val="22"/>
    </w:rPr>
  </w:style>
  <w:style w:type="paragraph" w:styleId="BodyTextIndent2">
    <w:name w:val="Body Text Indent 2"/>
    <w:basedOn w:val="Normal"/>
    <w:rsid w:val="003B52E2"/>
    <w:pPr>
      <w:spacing w:after="120" w:line="480" w:lineRule="auto"/>
      <w:ind w:left="360"/>
    </w:pPr>
    <w:rPr>
      <w:rFonts w:ascii="Times New Roman" w:hAnsi="Times New Roman"/>
      <w:sz w:val="24"/>
    </w:rPr>
  </w:style>
  <w:style w:type="paragraph" w:customStyle="1" w:styleId="DefaultText">
    <w:name w:val="Default Text"/>
    <w:basedOn w:val="Normal"/>
    <w:rsid w:val="003B52E2"/>
    <w:pPr>
      <w:jc w:val="both"/>
    </w:pPr>
    <w:rPr>
      <w:rFonts w:ascii="Times New Roman" w:hAnsi="Times New Roman"/>
      <w:snapToGrid w:val="0"/>
      <w:sz w:val="24"/>
      <w:szCs w:val="20"/>
    </w:rPr>
  </w:style>
  <w:style w:type="paragraph" w:customStyle="1" w:styleId="Headt">
    <w:name w:val="Headt"/>
    <w:basedOn w:val="Normal"/>
    <w:rsid w:val="003B52E2"/>
    <w:pPr>
      <w:tabs>
        <w:tab w:val="left" w:pos="360"/>
        <w:tab w:val="left" w:pos="1260"/>
      </w:tabs>
      <w:ind w:left="1260" w:hanging="1260"/>
      <w:jc w:val="both"/>
    </w:pPr>
    <w:rPr>
      <w:rFonts w:ascii="Verdana" w:hAnsi="Verdana"/>
      <w:sz w:val="22"/>
      <w:szCs w:val="20"/>
    </w:rPr>
  </w:style>
  <w:style w:type="paragraph" w:customStyle="1" w:styleId="HeadingBase">
    <w:name w:val="Heading Base"/>
    <w:basedOn w:val="BodyText"/>
    <w:next w:val="BodyText"/>
    <w:rsid w:val="002B72B0"/>
    <w:pPr>
      <w:keepNext/>
      <w:keepLines/>
      <w:spacing w:before="240" w:after="240" w:line="240" w:lineRule="atLeast"/>
      <w:jc w:val="both"/>
    </w:pPr>
    <w:rPr>
      <w:rFonts w:ascii="Garamond" w:hAnsi="Garamond" w:cs="Times New Roman"/>
      <w:caps/>
      <w:sz w:val="22"/>
      <w:szCs w:val="20"/>
    </w:rPr>
  </w:style>
  <w:style w:type="paragraph" w:customStyle="1" w:styleId="NoTitle">
    <w:name w:val="No Title"/>
    <w:basedOn w:val="Normal"/>
    <w:rsid w:val="002B72B0"/>
    <w:pPr>
      <w:spacing w:before="220" w:line="220" w:lineRule="atLeast"/>
    </w:pPr>
    <w:rPr>
      <w:rFonts w:ascii="Garamond" w:hAnsi="Garamond"/>
      <w:caps/>
      <w:spacing w:val="15"/>
      <w:szCs w:val="20"/>
    </w:rPr>
  </w:style>
  <w:style w:type="paragraph" w:styleId="BalloonText">
    <w:name w:val="Balloon Text"/>
    <w:basedOn w:val="Normal"/>
    <w:link w:val="BalloonTextChar"/>
    <w:rsid w:val="00866B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66B5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866B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866B50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866B50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66B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66B50"/>
    <w:rPr>
      <w:rFonts w:ascii="Arial" w:hAnsi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ANJAY~1\LOCALS~1\Temp\TCDAE.tmp\Transfer%20within%20compan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\DOCUME~1\SANJAY~1\LOCALS~1\Temp\TCDAE.tmp\Transfer within company resume.dot</Template>
  <TotalTime>10</TotalTime>
  <Pages>4</Pages>
  <Words>1601</Words>
  <Characters>9127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Sanjay Shastri</vt:lpstr>
    </vt:vector>
  </TitlesOfParts>
  <Company/>
  <LinksUpToDate>false</LinksUpToDate>
  <CharactersWithSpaces>10707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 Shastri</dc:title>
  <dc:subject>Program Management</dc:subject>
  <dc:creator>Sanjay Shastri</dc:creator>
  <cp:lastModifiedBy>Uli Werner</cp:lastModifiedBy>
  <cp:revision>5</cp:revision>
  <cp:lastPrinted>2010-07-18T22:29:00Z</cp:lastPrinted>
  <dcterms:created xsi:type="dcterms:W3CDTF">2016-01-13T18:13:00Z</dcterms:created>
  <dcterms:modified xsi:type="dcterms:W3CDTF">2016-05-13T19:48:00Z</dcterms:modified>
</cp:coreProperties>
</file>