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pBdr>
          <w:bottom w:val="single" w:color="2E75B6" w:sz="24" w:space="8"/>
        </w:pBdr>
        <w:spacing w:after="40"/>
      </w:pPr>
      <w:r>
        <w:rPr>
          <w:b/>
          <w:bCs/>
          <w:caps/>
          <w:color w:val="2E75B6"/>
          <w:sz w:val="26"/>
          <w:szCs w:val="26"/>
        </w:rPr>
        <w:t xml:space="preserve">BUSINESS OPPORTUNITY</w:t>
      </w:r>
    </w:p>
    <w:p>
      <w:pPr>
        <w:spacing w:after="60" w:before="260"/>
      </w:pPr>
      <w:r>
        <w:rPr>
          <w:b/>
          <w:bCs/>
          <w:color w:val="1F3864"/>
          <w:sz w:val="68"/>
          <w:szCs w:val="68"/>
        </w:rPr>
        <w:t xml:space="preserve">Top 10 Business Categories</w:t>
      </w:r>
    </w:p>
    <w:p>
      <w:pPr>
        <w:spacing w:after="220"/>
      </w:pPr>
      <w:r>
        <w:rPr>
          <w:b/>
          <w:bCs/>
          <w:color w:val="1F3864"/>
          <w:sz w:val="68"/>
          <w:szCs w:val="68"/>
        </w:rPr>
        <w:t xml:space="preserve">to Start, Grow &amp; Earn From</w:t>
      </w:r>
    </w:p>
    <w:p>
      <w:pPr>
        <w:spacing w:after="40"/>
      </w:pPr>
      <w:r>
        <w:rPr>
          <w:color w:val="595959"/>
          <w:sz w:val="26"/>
          <w:szCs w:val="26"/>
        </w:rPr>
        <w:t xml:space="preserve">A practical research brief on what to do, how to do it,</w:t>
      </w:r>
    </w:p>
    <w:p>
      <w:pPr>
        <w:spacing w:after="320"/>
      </w:pPr>
      <w:r>
        <w:rPr>
          <w:color w:val="595959"/>
          <w:sz w:val="26"/>
          <w:szCs w:val="26"/>
        </w:rPr>
        <w:t xml:space="preserve">profit &amp; loss realities, and market size in India and worldwide.</w:t>
      </w:r>
    </w:p>
    <w:p>
      <w:pPr>
        <w:pBdr>
          <w:top w:val="single" w:color="BFBFBF" w:sz="12" w:space="6"/>
        </w:pBdr>
        <w:spacing w:after="60" w:before="200"/>
      </w:pPr>
      <w:r>
        <w:rPr>
          <w:b/>
          <w:bCs/>
          <w:color w:val="1F3864"/>
          <w:sz w:val="24"/>
          <w:szCs w:val="24"/>
        </w:rPr>
        <w:t xml:space="preserve">Tailored to: </w:t>
      </w:r>
      <w:r>
        <w:rPr>
          <w:sz w:val="24"/>
          <w:szCs w:val="24"/>
        </w:rPr>
        <w:t xml:space="preserve">a starting budget of ~₹1 lakh, with appetite for high-probability ideas</w:t>
      </w:r>
    </w:p>
    <w:p>
      <w:pPr>
        <w:spacing w:after="60"/>
      </w:pPr>
      <w:r>
        <w:rPr>
          <w:b/>
          <w:bCs/>
          <w:color w:val="1F3864"/>
          <w:sz w:val="24"/>
          <w:szCs w:val="24"/>
        </w:rPr>
        <w:t xml:space="preserve">Focus sectors: </w:t>
      </w:r>
      <w:r>
        <w:rPr>
          <w:sz w:val="24"/>
          <w:szCs w:val="24"/>
        </w:rPr>
        <w:t xml:space="preserve">Tech / AI · E-commerce · Food · Services (plus the best of the rest)</w:t>
      </w:r>
    </w:p>
    <w:p>
      <w:pPr>
        <w:spacing w:after="60"/>
      </w:pPr>
      <w:r>
        <w:rPr>
          <w:b/>
          <w:bCs/>
          <w:color w:val="1F3864"/>
          <w:sz w:val="24"/>
          <w:szCs w:val="24"/>
        </w:rPr>
        <w:t xml:space="preserve">Goal mix: </w:t>
      </w:r>
      <w:r>
        <w:rPr>
          <w:sz w:val="24"/>
          <w:szCs w:val="24"/>
        </w:rPr>
        <w:t xml:space="preserve">both quick-cash and long-term scalable opportunities</w:t>
      </w:r>
    </w:p>
    <w:p>
      <w:pPr>
        <w:spacing w:before="360"/>
      </w:pPr>
      <w:r>
        <w:rPr>
          <w:i/>
          <w:iCs/>
          <w:color w:val="595959"/>
          <w:sz w:val="22"/>
          <w:szCs w:val="22"/>
        </w:rPr>
        <w:t xml:space="preserve">Prepared: June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Read This Report</w:t>
      </w:r>
    </w:p>
    <w:p>
      <w:pPr>
        <w:spacing w:after="140" w:line="276"/>
      </w:pPr>
      <w:r>
        <w:rPr>
          <w:b w:val="false"/>
          <w:bCs w:val="false"/>
          <w:i w:val="false"/>
          <w:iCs w:val="false"/>
        </w:rPr>
        <w:t xml:space="preserve">Think of this as a scout’s map, not a treasure mark. There is no single “best business” — the right choice depends on your skills, how much time you can give, your appetite for risk, and luck. What this report does is lay out ten of the most promising, currently-relevant categories side by side, with honest notes on what it takes and what can go wrong, so you can choose with open eyes.</w:t>
      </w:r>
    </w:p>
    <w:p>
      <w:pPr>
        <w:spacing w:after="140" w:line="276"/>
      </w:pPr>
      <w:r>
        <w:rPr>
          <w:b w:val="false"/>
          <w:bCs w:val="false"/>
          <w:i w:val="false"/>
          <w:iCs w:val="false"/>
        </w:rPr>
        <w:t xml:space="preserve">For each category you’ll find six things: what the business is and what you can actually do; how to start it step by step; the money picture (capital needed, margins, earning potential); the risks and how you can lose money; the market size in India and globally; and who it best suits.</w:t>
      </w:r>
    </w:p>
    <w:p>
      <w:pPr>
        <w:spacing w:after="120" w:line="276"/>
      </w:pPr>
      <w:r>
        <w:rPr>
          <w:b/>
          <w:bCs/>
          <w:color w:val="1F3864"/>
        </w:rPr>
        <w:t xml:space="preserve">A note on the ₹1 lakh budget.  </w:t>
      </w:r>
      <w:r>
        <w:t xml:space="preserve">Several categories here — AI services, digital marketing, freelancing/consulting, content, online courses, and print-on-demand — fit comfortably inside a ₹1 lakh start. Others (a private-label D2C brand, a cloud kitchen, subscription retail) usually need more capital to do well, and I’ve said so plainly rather than pretending otherwise. The recommendation section at the end maps these directly to your budget.</w:t>
      </w:r>
    </w:p>
    <w:p>
      <w:pPr>
        <w:spacing w:after="120" w:line="276"/>
      </w:pPr>
      <w:r>
        <w:rPr>
          <w:b/>
          <w:bCs/>
          <w:color w:val="1F3864"/>
        </w:rPr>
        <w:t xml:space="preserve">A note on the market-size numbers.  </w:t>
      </w:r>
      <w:r>
        <w:t xml:space="preserve">Market-research firms often disagree — sometimes by a wide margin — because they define and measure markets differently. I’ve given rounded ranges and named the kind of source, so treat them as directional scale, not precise truth. They tell you which oceans are big and growing; they don’t guarantee your boat will catch fish.</w:t>
      </w:r>
    </w:p>
    <w:p>
      <w:r>
        <w:br w:type="page"/>
      </w:r>
    </w:p>
    <w:p>
      <w:pPr>
        <w:pStyle w:val="Heading1"/>
      </w:pPr>
      <w:r>
        <w:t xml:space="preserve">The Ten at a Glance</w:t>
      </w:r>
    </w:p>
    <w:p>
      <w:pPr>
        <w:spacing w:after="160" w:line="276"/>
      </w:pPr>
      <w:r>
        <w:rPr>
          <w:b w:val="false"/>
          <w:bCs w:val="false"/>
          <w:i w:val="false"/>
          <w:iCs w:val="false"/>
        </w:rPr>
        <w:t xml:space="preserve">A quick comparison. “Speed” is how fast you can realistically reach first revenue; “scalability” is how far it can grow beyond your own time. Use this to shortlist, then read the full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300"/>
        <w:gridCol w:w="1500"/>
        <w:gridCol w:w="1500"/>
        <w:gridCol w:w="194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19"/>
                <w:szCs w:val="19"/>
              </w:rPr>
              <w:t xml:space="preserve">Category</w:t>
            </w:r>
          </w:p>
        </w:tc>
        <w:tc>
          <w:tcPr>
            <w:tcW w:type="dxa" w:w="13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19"/>
                <w:szCs w:val="19"/>
              </w:rPr>
              <w:t xml:space="preserve">Speed</w:t>
            </w:r>
          </w:p>
        </w:tc>
        <w:tc>
          <w:tcPr>
            <w:tcW w:type="dxa" w:w="15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19"/>
                <w:szCs w:val="19"/>
              </w:rPr>
              <w:t xml:space="preserve">Startup capital</w:t>
            </w:r>
          </w:p>
        </w:tc>
        <w:tc>
          <w:tcPr>
            <w:tcW w:type="dxa" w:w="150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19"/>
                <w:szCs w:val="19"/>
              </w:rPr>
              <w:t xml:space="preserve">Net margin</w:t>
            </w:r>
          </w:p>
        </w:tc>
        <w:tc>
          <w:tcPr>
            <w:tcW w:type="dxa" w:w="1940"/>
            <w:tcBorders>
              <w:top w:val="single" w:color="BFBFBF" w:sz="1"/>
              <w:left w:val="single" w:color="BFBFBF" w:sz="1"/>
              <w:bottom w:val="single" w:color="BFBFBF" w:sz="1"/>
              <w:right w:val="single" w:color="BFBFBF" w:sz="1"/>
            </w:tcBorders>
            <w:shd w:fill="1F3864" w:val="clear"/>
            <w:tcMar>
              <w:top w:type="dxa" w:w="70"/>
              <w:left w:type="dxa" w:w="120"/>
              <w:bottom w:type="dxa" w:w="70"/>
              <w:right w:type="dxa" w:w="120"/>
            </w:tcMar>
            <w:vAlign w:val="center"/>
          </w:tcPr>
          <w:p>
            <w:r>
              <w:rPr>
                <w:b/>
                <w:bCs/>
                <w:color w:val="FFFFFF"/>
                <w:sz w:val="19"/>
                <w:szCs w:val="19"/>
              </w:rPr>
              <w:t xml:space="preserve">Scalability</w:t>
            </w:r>
          </w:p>
        </w:tc>
      </w:tr>
      <w:tr>
        <w:tc>
          <w:tcPr>
            <w:tcW w:type="dxa" w:w="312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r>
              <w:rPr>
                <w:b/>
                <w:bCs/>
                <w:color w:val="1F3864"/>
                <w:sz w:val="18"/>
                <w:szCs w:val="18"/>
              </w:rPr>
              <w:t xml:space="preserve">1. AI Automation &amp; AI Services Agency</w:t>
            </w:r>
          </w:p>
        </w:tc>
        <w:tc>
          <w:tcPr>
            <w:tcW w:type="dxa" w:w="13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color w:val="548235"/>
                <w:sz w:val="18"/>
                <w:szCs w:val="18"/>
              </w:rPr>
              <w:t xml:space="preserve">Fast</w:t>
            </w:r>
          </w:p>
        </w:tc>
        <w:tc>
          <w:tcPr>
            <w:tcW w:type="dxa" w:w="15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18"/>
                <w:szCs w:val="18"/>
              </w:rPr>
              <w:t xml:space="preserve">₹10k–1L</w:t>
            </w:r>
          </w:p>
        </w:tc>
        <w:tc>
          <w:tcPr>
            <w:tcW w:type="dxa" w:w="15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18"/>
                <w:szCs w:val="18"/>
              </w:rPr>
              <w:t xml:space="preserve">70–90%</w:t>
            </w:r>
          </w:p>
        </w:tc>
        <w:tc>
          <w:tcPr>
            <w:tcW w:type="dxa" w:w="194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color w:val="548235"/>
                <w:sz w:val="18"/>
                <w:szCs w:val="18"/>
              </w:rPr>
              <w:t xml:space="preserve">High</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bCs/>
                <w:color w:val="1F3864"/>
                <w:sz w:val="18"/>
                <w:szCs w:val="18"/>
              </w:rPr>
              <w:t xml:space="preserve">2. Micro-SaaS / Vertical Software</w:t>
            </w:r>
          </w:p>
        </w:tc>
        <w:tc>
          <w:tcPr>
            <w:tcW w:type="dxa" w:w="1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color w:val="B9770E"/>
                <w:sz w:val="18"/>
                <w:szCs w:val="18"/>
              </w:rPr>
              <w:t xml:space="preserve">Slow</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sz w:val="18"/>
                <w:szCs w:val="18"/>
              </w:rPr>
              <w:t xml:space="preserve">₹20k–1L+</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sz w:val="18"/>
                <w:szCs w:val="18"/>
              </w:rPr>
              <w:t xml:space="preserve">70–85%</w:t>
            </w:r>
          </w:p>
        </w:tc>
        <w:tc>
          <w:tcPr>
            <w:tcW w:type="dxa" w:w="19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color w:val="548235"/>
                <w:sz w:val="18"/>
                <w:szCs w:val="18"/>
              </w:rPr>
              <w:t xml:space="preserve">Very High</w:t>
            </w:r>
          </w:p>
        </w:tc>
      </w:tr>
      <w:tr>
        <w:tc>
          <w:tcPr>
            <w:tcW w:type="dxa" w:w="312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r>
              <w:rPr>
                <w:b/>
                <w:bCs/>
                <w:color w:val="1F3864"/>
                <w:sz w:val="18"/>
                <w:szCs w:val="18"/>
              </w:rPr>
              <w:t xml:space="preserve">3. Direct-to-Consumer (D2C) E-commerce Brand — Private Label</w:t>
            </w:r>
          </w:p>
        </w:tc>
        <w:tc>
          <w:tcPr>
            <w:tcW w:type="dxa" w:w="13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18"/>
                <w:szCs w:val="18"/>
              </w:rPr>
              <w:t xml:space="preserve">Medium</w:t>
            </w:r>
          </w:p>
        </w:tc>
        <w:tc>
          <w:tcPr>
            <w:tcW w:type="dxa" w:w="15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18"/>
                <w:szCs w:val="18"/>
              </w:rPr>
              <w:t xml:space="preserve">₹2–10L</w:t>
            </w:r>
          </w:p>
        </w:tc>
        <w:tc>
          <w:tcPr>
            <w:tcW w:type="dxa" w:w="15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18"/>
                <w:szCs w:val="18"/>
              </w:rPr>
              <w:t xml:space="preserve">10–30%</w:t>
            </w:r>
          </w:p>
        </w:tc>
        <w:tc>
          <w:tcPr>
            <w:tcW w:type="dxa" w:w="194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color w:val="548235"/>
                <w:sz w:val="18"/>
                <w:szCs w:val="18"/>
              </w:rPr>
              <w:t xml:space="preserve">High</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bCs/>
                <w:color w:val="1F3864"/>
                <w:sz w:val="18"/>
                <w:szCs w:val="18"/>
              </w:rPr>
              <w:t xml:space="preserve">4. Print-on-Demand &amp; Dropshipping</w:t>
            </w:r>
          </w:p>
        </w:tc>
        <w:tc>
          <w:tcPr>
            <w:tcW w:type="dxa" w:w="1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color w:val="548235"/>
                <w:sz w:val="18"/>
                <w:szCs w:val="18"/>
              </w:rPr>
              <w:t xml:space="preserve">Fast</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sz w:val="18"/>
                <w:szCs w:val="18"/>
              </w:rPr>
              <w:t xml:space="preserve">₹20–50k</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sz w:val="18"/>
                <w:szCs w:val="18"/>
              </w:rPr>
              <w:t xml:space="preserve">10–20%</w:t>
            </w:r>
          </w:p>
        </w:tc>
        <w:tc>
          <w:tcPr>
            <w:tcW w:type="dxa" w:w="19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sz w:val="18"/>
                <w:szCs w:val="18"/>
              </w:rPr>
              <w:t xml:space="preserve">Medium</w:t>
            </w:r>
          </w:p>
        </w:tc>
      </w:tr>
      <w:tr>
        <w:tc>
          <w:tcPr>
            <w:tcW w:type="dxa" w:w="312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r>
              <w:rPr>
                <w:b/>
                <w:bCs/>
                <w:color w:val="1F3864"/>
                <w:sz w:val="18"/>
                <w:szCs w:val="18"/>
              </w:rPr>
              <w:t xml:space="preserve">5. Cloud Kitchen / Delivery-First Food Brand</w:t>
            </w:r>
          </w:p>
        </w:tc>
        <w:tc>
          <w:tcPr>
            <w:tcW w:type="dxa" w:w="13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18"/>
                <w:szCs w:val="18"/>
              </w:rPr>
              <w:t xml:space="preserve">Medium</w:t>
            </w:r>
          </w:p>
        </w:tc>
        <w:tc>
          <w:tcPr>
            <w:tcW w:type="dxa" w:w="15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18"/>
                <w:szCs w:val="18"/>
              </w:rPr>
              <w:t xml:space="preserve">₹3–15L</w:t>
            </w:r>
          </w:p>
        </w:tc>
        <w:tc>
          <w:tcPr>
            <w:tcW w:type="dxa" w:w="15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18"/>
                <w:szCs w:val="18"/>
              </w:rPr>
              <w:t xml:space="preserve">10–20%</w:t>
            </w:r>
          </w:p>
        </w:tc>
        <w:tc>
          <w:tcPr>
            <w:tcW w:type="dxa" w:w="194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18"/>
                <w:szCs w:val="18"/>
              </w:rPr>
              <w:t xml:space="preserve">Medium</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bCs/>
                <w:color w:val="1F3864"/>
                <w:sz w:val="18"/>
                <w:szCs w:val="18"/>
              </w:rPr>
              <w:t xml:space="preserve">6. Digital Marketing &amp; Social Media Agency</w:t>
            </w:r>
          </w:p>
        </w:tc>
        <w:tc>
          <w:tcPr>
            <w:tcW w:type="dxa" w:w="1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color w:val="548235"/>
                <w:sz w:val="18"/>
                <w:szCs w:val="18"/>
              </w:rPr>
              <w:t xml:space="preserve">Fast</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sz w:val="18"/>
                <w:szCs w:val="18"/>
              </w:rPr>
              <w:t xml:space="preserve">₹10k–50k</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sz w:val="18"/>
                <w:szCs w:val="18"/>
              </w:rPr>
              <w:t xml:space="preserve">50–80%</w:t>
            </w:r>
          </w:p>
        </w:tc>
        <w:tc>
          <w:tcPr>
            <w:tcW w:type="dxa" w:w="19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color w:val="548235"/>
                <w:sz w:val="18"/>
                <w:szCs w:val="18"/>
              </w:rPr>
              <w:t xml:space="preserve">High</w:t>
            </w:r>
          </w:p>
        </w:tc>
      </w:tr>
      <w:tr>
        <w:tc>
          <w:tcPr>
            <w:tcW w:type="dxa" w:w="312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r>
              <w:rPr>
                <w:b/>
                <w:bCs/>
                <w:color w:val="1F3864"/>
                <w:sz w:val="18"/>
                <w:szCs w:val="18"/>
              </w:rPr>
              <w:t xml:space="preserve">7. Content Creation &amp; the Creator Economy</w:t>
            </w:r>
          </w:p>
        </w:tc>
        <w:tc>
          <w:tcPr>
            <w:tcW w:type="dxa" w:w="13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color w:val="B9770E"/>
                <w:sz w:val="18"/>
                <w:szCs w:val="18"/>
              </w:rPr>
              <w:t xml:space="preserve">Slow</w:t>
            </w:r>
          </w:p>
        </w:tc>
        <w:tc>
          <w:tcPr>
            <w:tcW w:type="dxa" w:w="15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18"/>
                <w:szCs w:val="18"/>
              </w:rPr>
              <w:t xml:space="preserve">&lt;₹20k</w:t>
            </w:r>
          </w:p>
        </w:tc>
        <w:tc>
          <w:tcPr>
            <w:tcW w:type="dxa" w:w="15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18"/>
                <w:szCs w:val="18"/>
              </w:rPr>
              <w:t xml:space="preserve">80–95%</w:t>
            </w:r>
          </w:p>
        </w:tc>
        <w:tc>
          <w:tcPr>
            <w:tcW w:type="dxa" w:w="194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color w:val="548235"/>
                <w:sz w:val="18"/>
                <w:szCs w:val="18"/>
              </w:rPr>
              <w:t xml:space="preserve">Very High</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bCs/>
                <w:color w:val="1F3864"/>
                <w:sz w:val="18"/>
                <w:szCs w:val="18"/>
              </w:rPr>
              <w:t xml:space="preserve">8. Online Courses, Coaching &amp; EdTech</w:t>
            </w:r>
          </w:p>
        </w:tc>
        <w:tc>
          <w:tcPr>
            <w:tcW w:type="dxa" w:w="1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sz w:val="18"/>
                <w:szCs w:val="18"/>
              </w:rPr>
              <w:t xml:space="preserve">Medium</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sz w:val="18"/>
                <w:szCs w:val="18"/>
              </w:rPr>
              <w:t xml:space="preserve">₹10k–1L</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sz w:val="18"/>
                <w:szCs w:val="18"/>
              </w:rPr>
              <w:t xml:space="preserve">70–90%</w:t>
            </w:r>
          </w:p>
        </w:tc>
        <w:tc>
          <w:tcPr>
            <w:tcW w:type="dxa" w:w="19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color w:val="548235"/>
                <w:sz w:val="18"/>
                <w:szCs w:val="18"/>
              </w:rPr>
              <w:t xml:space="preserve">High</w:t>
            </w:r>
          </w:p>
        </w:tc>
      </w:tr>
      <w:tr>
        <w:tc>
          <w:tcPr>
            <w:tcW w:type="dxa" w:w="312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r>
              <w:rPr>
                <w:b/>
                <w:bCs/>
                <w:color w:val="1F3864"/>
                <w:sz w:val="18"/>
                <w:szCs w:val="18"/>
              </w:rPr>
              <w:t xml:space="preserve">9. Productized Freelance Services &amp; Consulting</w:t>
            </w:r>
          </w:p>
        </w:tc>
        <w:tc>
          <w:tcPr>
            <w:tcW w:type="dxa" w:w="13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color w:val="548235"/>
                <w:sz w:val="18"/>
                <w:szCs w:val="18"/>
              </w:rPr>
              <w:t xml:space="preserve">Very Fast</w:t>
            </w:r>
          </w:p>
        </w:tc>
        <w:tc>
          <w:tcPr>
            <w:tcW w:type="dxa" w:w="15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18"/>
                <w:szCs w:val="18"/>
              </w:rPr>
              <w:t xml:space="preserve">&lt;₹10k</w:t>
            </w:r>
          </w:p>
        </w:tc>
        <w:tc>
          <w:tcPr>
            <w:tcW w:type="dxa" w:w="150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18"/>
                <w:szCs w:val="18"/>
              </w:rPr>
              <w:t xml:space="preserve">80–95%</w:t>
            </w:r>
          </w:p>
        </w:tc>
        <w:tc>
          <w:tcPr>
            <w:tcW w:type="dxa" w:w="1940"/>
            <w:tcBorders>
              <w:top w:val="single" w:color="BFBFBF" w:sz="1"/>
              <w:left w:val="single" w:color="BFBFBF" w:sz="1"/>
              <w:bottom w:val="single" w:color="BFBFBF" w:sz="1"/>
              <w:right w:val="single" w:color="BFBFBF" w:sz="1"/>
            </w:tcBorders>
            <w:shd w:fill="F3F6FB" w:val="clear"/>
            <w:tcMar>
              <w:top w:type="dxa" w:w="70"/>
              <w:left w:type="dxa" w:w="120"/>
              <w:bottom w:type="dxa" w:w="70"/>
              <w:right w:type="dxa" w:w="120"/>
            </w:tcMar>
            <w:vAlign w:val="center"/>
          </w:tcPr>
          <w:p>
            <w:pPr>
              <w:jc w:val="center"/>
            </w:pPr>
            <w:r>
              <w:rPr>
                <w:b w:val="false"/>
                <w:bCs w:val="false"/>
                <w:sz w:val="18"/>
                <w:szCs w:val="18"/>
              </w:rPr>
              <w:t xml:space="preserve">Low–Medium</w:t>
            </w:r>
          </w:p>
        </w:tc>
      </w:tr>
      <w:t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b/>
                <w:bCs/>
                <w:color w:val="1F3864"/>
                <w:sz w:val="18"/>
                <w:szCs w:val="18"/>
              </w:rPr>
              <w:t xml:space="preserve">10. Subscription / Specialty D2C Retail</w:t>
            </w:r>
          </w:p>
        </w:tc>
        <w:tc>
          <w:tcPr>
            <w:tcW w:type="dxa" w:w="1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sz w:val="18"/>
                <w:szCs w:val="18"/>
              </w:rPr>
              <w:t xml:space="preserve">Medium</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sz w:val="18"/>
                <w:szCs w:val="18"/>
              </w:rPr>
              <w:t xml:space="preserve">₹50k–2L</w:t>
            </w:r>
          </w:p>
        </w:tc>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sz w:val="18"/>
                <w:szCs w:val="18"/>
              </w:rPr>
              <w:t xml:space="preserve">15–40%</w:t>
            </w:r>
          </w:p>
        </w:tc>
        <w:tc>
          <w:tcPr>
            <w:tcW w:type="dxa" w:w="19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b w:val="false"/>
                <w:bCs w:val="false"/>
                <w:sz w:val="18"/>
                <w:szCs w:val="18"/>
              </w:rPr>
              <w:t xml:space="preserve">Medium</w:t>
            </w:r>
          </w:p>
        </w:tc>
      </w:tr>
    </w:tbl>
    <w:p>
      <w:pPr>
        <w:spacing w:after="100"/>
      </w:pPr>
      <w:r>
        <w:t xml:space="preserve"/>
      </w:r>
    </w:p>
    <w:p>
      <w:pPr>
        <w:spacing w:after="0" w:line="276"/>
      </w:pPr>
      <w:r>
        <w:rPr>
          <w:b w:val="false"/>
          <w:bCs w:val="false"/>
          <w:i/>
          <w:iCs/>
          <w:color w:val="595959"/>
          <w:sz w:val="18"/>
          <w:szCs w:val="18"/>
        </w:rPr>
        <w:t xml:space="preserve">Capital figures are practical starting estimates, not hard limits. Margins are typical net ranges for a reasonably well-run operation and vary with execution.</w:t>
      </w:r>
    </w:p>
    <w:p>
      <w:r>
        <w:br w:type="page"/>
      </w:r>
    </w:p>
    <w:p>
      <w:pPr>
        <w:pStyle w:val="Heading1"/>
      </w:pPr>
      <w:r>
        <w:t xml:space="preserve">The Ten Categories in Detail</w:t>
      </w:r>
    </w:p>
    <w:p>
      <w:pPr>
        <w:pStyle w:val="Heading2"/>
      </w:pPr>
      <w:r>
        <w:t xml:space="preserve">1. AI Automation &amp; AI Services Agency</w:t>
      </w:r>
    </w:p>
    <w:p>
      <w:pPr>
        <w:spacing w:after="140"/>
      </w:pPr>
      <w:r>
        <w:rPr>
          <w:i/>
          <w:iCs/>
          <w:color w:val="2E75B6"/>
          <w:sz w:val="23"/>
          <w:szCs w:val="23"/>
        </w:rPr>
        <w:t xml:space="preserve">Sell AI-built solutions to businesses — almost zero inventory, very fast to first rupee.</w:t>
      </w:r>
    </w:p>
    <w:p>
      <w:pPr>
        <w:pStyle w:val="Heading3"/>
      </w:pPr>
      <w:r>
        <w:t xml:space="preserve">What it is &amp; what you can do</w:t>
      </w:r>
    </w:p>
    <w:p>
      <w:pPr>
        <w:spacing w:after="140" w:line="276"/>
      </w:pPr>
      <w:r>
        <w:rPr>
          <w:b w:val="false"/>
          <w:bCs w:val="false"/>
          <w:i w:val="false"/>
          <w:iCs w:val="false"/>
        </w:rPr>
        <w:t xml:space="preserve">You set up and run AI tools for other businesses: chatbots and customer-support bots, content and copy generation, workflow automation (e.g. auto-replying to leads, generating reports), data cleanup, and “AI receptionist” type services. You are not building the AI; you are packaging existing tools (like Claude, ChatGPT, automation platforms) into a done-for-you service a business owner will happily pay for because they don’t have the time or skill.</w:t>
      </w:r>
    </w:p>
    <w:p>
      <w:pPr>
        <w:pStyle w:val="Heading3"/>
      </w:pPr>
      <w:r>
        <w:t xml:space="preserve">How to start, step by step</w:t>
      </w:r>
    </w:p>
    <w:p>
      <w:pPr>
        <w:pStyle w:val="ListParagraph"/>
        <w:numPr>
          <w:ilvl w:val="0"/>
          <w:numId w:val="2"/>
        </w:numPr>
        <w:spacing w:after="60" w:line="268"/>
      </w:pPr>
      <w:r>
        <w:t xml:space="preserve">Pick one narrow service and one industry (e.g. “WhatsApp lead-reply bots for real-estate agents”). Niche beats generalist.</w:t>
      </w:r>
    </w:p>
    <w:p>
      <w:pPr>
        <w:pStyle w:val="ListParagraph"/>
        <w:numPr>
          <w:ilvl w:val="0"/>
          <w:numId w:val="2"/>
        </w:numPr>
        <w:spacing w:after="60" w:line="268"/>
      </w:pPr>
      <w:r>
        <w:t xml:space="preserve">Learn the no-code/low-code stack: an AI model API, an automation tool (Make, n8n, Zapier), and a chat platform. A few weeks of practice is enough to start.</w:t>
      </w:r>
    </w:p>
    <w:p>
      <w:pPr>
        <w:pStyle w:val="ListParagraph"/>
        <w:numPr>
          <w:ilvl w:val="0"/>
          <w:numId w:val="2"/>
        </w:numPr>
        <w:spacing w:after="60" w:line="268"/>
      </w:pPr>
      <w:r>
        <w:t xml:space="preserve">Build 1–2 free or cheap demos for local businesses to create proof and testimonials.</w:t>
      </w:r>
    </w:p>
    <w:p>
      <w:pPr>
        <w:pStyle w:val="ListParagraph"/>
        <w:numPr>
          <w:ilvl w:val="0"/>
          <w:numId w:val="2"/>
        </w:numPr>
        <w:spacing w:after="60" w:line="268"/>
      </w:pPr>
      <w:r>
        <w:t xml:space="preserve">Price as a setup fee + monthly retainer (recurring revenue is the goal).</w:t>
      </w:r>
    </w:p>
    <w:p>
      <w:pPr>
        <w:pStyle w:val="ListParagraph"/>
        <w:numPr>
          <w:ilvl w:val="0"/>
          <w:numId w:val="2"/>
        </w:numPr>
        <w:spacing w:after="60" w:line="268"/>
      </w:pPr>
      <w:r>
        <w:t xml:space="preserve">Get clients via cold outreach, local business groups, and LinkedIn; reinvest first profits into ads and a small portfolio site.</w:t>
      </w:r>
    </w:p>
    <w:p>
      <w:pPr>
        <w:spacing w:after="60"/>
      </w:pPr>
      <w:r>
        <w:t xml:space="preserve"/>
      </w:r>
    </w:p>
    <w:p>
      <w:pPr>
        <w:pStyle w:val="Heading3"/>
      </w:pPr>
      <w:r>
        <w:t xml:space="preserve">The money: capital, margins &amp; earning potential</w:t>
      </w:r>
    </w:p>
    <w:p>
      <w:pPr>
        <w:spacing w:after="140" w:line="276"/>
      </w:pPr>
      <w:r>
        <w:rPr>
          <w:b w:val="false"/>
          <w:bCs w:val="false"/>
          <w:i w:val="false"/>
          <w:iCs w:val="false"/>
        </w:rPr>
        <w:t xml:space="preserve">Startup cost is mostly your time plus tool subscriptions (roughly ₹5,000–20,000 / $60–250 a month). Services like this typically run very high gross margins (often 70–90%) because there is no physical product. Indian agencies commonly charge ₹15,000–75,000 per project plus monthly retainers; international clients pay several times more. First revenue is realistic within 4–8 weeks.</w:t>
      </w:r>
    </w:p>
    <w:p>
      <w:pPr>
        <w:pStyle w:val="Heading3"/>
      </w:pPr>
      <w:r>
        <w:t xml:space="preserve">Risks &amp; how you can lose money</w:t>
      </w:r>
    </w:p>
    <w:p>
      <w:pPr>
        <w:pStyle w:val="ListParagraph"/>
        <w:numPr>
          <w:ilvl w:val="0"/>
          <w:numId w:val="3"/>
        </w:numPr>
        <w:spacing w:after="60" w:line="268"/>
      </w:pPr>
      <w:r>
        <w:t xml:space="preserve">Low entry barrier means heavy competition; you must specialise to stand out.</w:t>
      </w:r>
    </w:p>
    <w:p>
      <w:pPr>
        <w:pStyle w:val="ListParagraph"/>
        <w:numPr>
          <w:ilvl w:val="0"/>
          <w:numId w:val="3"/>
        </w:numPr>
        <w:spacing w:after="60" w:line="268"/>
      </w:pPr>
      <w:r>
        <w:t xml:space="preserve">Tool prices and AI model capabilities change fast — your “moat” is client relationships and results, not the tech.</w:t>
      </w:r>
    </w:p>
    <w:p>
      <w:pPr>
        <w:pStyle w:val="ListParagraph"/>
        <w:numPr>
          <w:ilvl w:val="0"/>
          <w:numId w:val="3"/>
        </w:numPr>
        <w:spacing w:after="60" w:line="268"/>
      </w:pPr>
      <w:r>
        <w:t xml:space="preserve">Client churn: if you only sell one-off setups, income is lumpy. Push for retainers.</w:t>
      </w:r>
    </w:p>
    <w:p>
      <w:pPr>
        <w:pStyle w:val="ListParagraph"/>
        <w:numPr>
          <w:ilvl w:val="0"/>
          <w:numId w:val="3"/>
        </w:numPr>
        <w:spacing w:after="60" w:line="268"/>
      </w:pPr>
      <w:r>
        <w:t xml:space="preserve">Over-promising results you can’t deliver damages reputation quickly.</w:t>
      </w:r>
    </w:p>
    <w:p>
      <w:pPr>
        <w:spacing w:after="60"/>
      </w:pPr>
      <w:r>
        <w:t xml:space="preserve"/>
      </w:r>
    </w:p>
    <w:p>
      <w:pPr>
        <w:pStyle w:val="Heading3"/>
      </w:pPr>
      <w:r>
        <w:t xml:space="preserve">Market size — India &amp; global</w:t>
      </w:r>
    </w:p>
    <w:p>
      <w:pPr>
        <w:spacing w:after="140" w:line="276"/>
      </w:pPr>
      <w:r>
        <w:rPr>
          <w:b/>
          <w:bCs/>
          <w:color w:val="1F3864"/>
        </w:rPr>
        <w:t xml:space="preserve">India.  </w:t>
      </w:r>
      <w:r>
        <w:t xml:space="preserve">India’s AI market is estimated at roughly USD 8–22 billion in 2025 (estimates vary widely by research firm) and is among the fastest-growing in the world, with forecast CAGRs in the 26–42% range and projections running into the hundreds of billions of dollars by 2034–35. India accounts for an estimated 5–6% of the global AI market.</w:t>
      </w:r>
    </w:p>
    <w:p>
      <w:pPr>
        <w:spacing w:after="140" w:line="276"/>
      </w:pPr>
      <w:r>
        <w:rPr>
          <w:b/>
          <w:bCs/>
          <w:color w:val="1F3864"/>
        </w:rPr>
        <w:t xml:space="preserve">Global.  </w:t>
      </w:r>
      <w:r>
        <w:t xml:space="preserve">The global AI market is estimated at roughly USD 290–375 billion in 2025, growing at about 26–31% CAGR and projected by several firms to exceed USD 2.4 trillion by 2032–2034. (Figures differ by source and methodology.)</w:t>
      </w:r>
    </w:p>
    <w:p>
      <w:pPr>
        <w:pStyle w:val="Heading3"/>
      </w:pPr>
      <w:r>
        <w:t xml:space="preserve">Best fit for</w:t>
      </w:r>
    </w:p>
    <w:p>
      <w:pPr>
        <w:spacing w:after="120" w:line="276"/>
      </w:pPr>
      <w:r>
        <w:rPr>
          <w:b w:val="false"/>
          <w:bCs w:val="false"/>
          <w:i w:val="false"/>
          <w:iCs w:val="false"/>
        </w:rPr>
        <w:t xml:space="preserve">Best for someone comfortable learning software tools, who can sell, and wants the fastest path from zero to paying clients on a small budget.</w:t>
      </w:r>
    </w:p>
    <w:p>
      <w:pPr>
        <w:pBdr>
          <w:bottom w:val="single" w:color="D0D7E5" w:sz="8" w:space="1"/>
        </w:pBdr>
        <w:spacing w:after="120"/>
      </w:pPr>
      <w:r>
        <w:t xml:space="preserve"/>
      </w:r>
    </w:p>
    <w:p>
      <w:r>
        <w:br w:type="page"/>
      </w:r>
    </w:p>
    <w:p>
      <w:pPr>
        <w:pStyle w:val="Heading2"/>
      </w:pPr>
      <w:r>
        <w:t xml:space="preserve">2. Micro-SaaS / Vertical Software</w:t>
      </w:r>
    </w:p>
    <w:p>
      <w:pPr>
        <w:spacing w:after="140"/>
      </w:pPr>
      <w:r>
        <w:rPr>
          <w:i/>
          <w:iCs/>
          <w:color w:val="2E75B6"/>
          <w:sz w:val="23"/>
          <w:szCs w:val="23"/>
        </w:rPr>
        <w:t xml:space="preserve">Build one small, focused software product that charges a monthly subscription.</w:t>
      </w:r>
    </w:p>
    <w:p>
      <w:pPr>
        <w:pStyle w:val="Heading3"/>
      </w:pPr>
      <w:r>
        <w:t xml:space="preserve">What it is &amp; what you can do</w:t>
      </w:r>
    </w:p>
    <w:p>
      <w:pPr>
        <w:spacing w:after="140" w:line="276"/>
      </w:pPr>
      <w:r>
        <w:rPr>
          <w:b w:val="false"/>
          <w:bCs w:val="false"/>
          <w:i w:val="false"/>
          <w:iCs w:val="false"/>
        </w:rPr>
        <w:t xml:space="preserve">Micro-SaaS is a small software tool that solves one specific problem for one specific group — for example, an invoicing tool for freelance designers, a booking app for salons, or a Shopify plug-in for a niche. Customers pay a recurring monthly fee. It scales because once built, the same product serves thousands of users with little extra cost.</w:t>
      </w:r>
    </w:p>
    <w:p>
      <w:pPr>
        <w:pStyle w:val="Heading3"/>
      </w:pPr>
      <w:r>
        <w:t xml:space="preserve">How to start, step by step</w:t>
      </w:r>
    </w:p>
    <w:p>
      <w:pPr>
        <w:pStyle w:val="ListParagraph"/>
        <w:numPr>
          <w:ilvl w:val="0"/>
          <w:numId w:val="4"/>
        </w:numPr>
        <w:spacing w:after="60" w:line="268"/>
      </w:pPr>
      <w:r>
        <w:t xml:space="preserve">Find a painful, narrow problem inside a community you understand. Talk to 20–30 potential users first.</w:t>
      </w:r>
    </w:p>
    <w:p>
      <w:pPr>
        <w:pStyle w:val="ListParagraph"/>
        <w:numPr>
          <w:ilvl w:val="0"/>
          <w:numId w:val="4"/>
        </w:numPr>
        <w:spacing w:after="60" w:line="268"/>
      </w:pPr>
      <w:r>
        <w:t xml:space="preserve">Build a minimum viable product — either learn to code, use no-code app builders, or hire a developer for the first version.</w:t>
      </w:r>
    </w:p>
    <w:p>
      <w:pPr>
        <w:pStyle w:val="ListParagraph"/>
        <w:numPr>
          <w:ilvl w:val="0"/>
          <w:numId w:val="4"/>
        </w:numPr>
        <w:spacing w:after="60" w:line="268"/>
      </w:pPr>
      <w:r>
        <w:t xml:space="preserve">Launch to a small group, charge from day one (even ₹300–900 / $5–15 a month), and improve based on feedback.</w:t>
      </w:r>
    </w:p>
    <w:p>
      <w:pPr>
        <w:pStyle w:val="ListParagraph"/>
        <w:numPr>
          <w:ilvl w:val="0"/>
          <w:numId w:val="4"/>
        </w:numPr>
        <w:spacing w:after="60" w:line="268"/>
      </w:pPr>
      <w:r>
        <w:t xml:space="preserve">Grow through content (SEO, communities), integrations, and word of mouth.</w:t>
      </w:r>
    </w:p>
    <w:p>
      <w:pPr>
        <w:pStyle w:val="ListParagraph"/>
        <w:numPr>
          <w:ilvl w:val="0"/>
          <w:numId w:val="4"/>
        </w:numPr>
        <w:spacing w:after="60" w:line="268"/>
      </w:pPr>
      <w:r>
        <w:t xml:space="preserve">Reinvest into features and support; aim for low churn and steady recurring revenue.</w:t>
      </w:r>
    </w:p>
    <w:p>
      <w:pPr>
        <w:spacing w:after="60"/>
      </w:pPr>
      <w:r>
        <w:t xml:space="preserve"/>
      </w:r>
    </w:p>
    <w:p>
      <w:pPr>
        <w:pStyle w:val="Heading3"/>
      </w:pPr>
      <w:r>
        <w:t xml:space="preserve">The money: capital, margins &amp; earning potential</w:t>
      </w:r>
    </w:p>
    <w:p>
      <w:pPr>
        <w:spacing w:after="140" w:line="276"/>
      </w:pPr>
      <w:r>
        <w:rPr>
          <w:b w:val="false"/>
          <w:bCs w:val="false"/>
          <w:i w:val="false"/>
          <w:iCs w:val="false"/>
        </w:rPr>
        <w:t xml:space="preserve">Cash startup cost can be low (₹20,000–1,00,000 / $250–1,200 if using no-code or building yourself) but the real investment is time and skill. SaaS gross margins are among the best in business — commonly 70–85%+. The trade-off: it usually takes 6–18 months to reach meaningful income, so it is a patient, scalable play rather than quick cash.</w:t>
      </w:r>
    </w:p>
    <w:p>
      <w:pPr>
        <w:pStyle w:val="Heading3"/>
      </w:pPr>
      <w:r>
        <w:t xml:space="preserve">Risks &amp; how you can lose money</w:t>
      </w:r>
    </w:p>
    <w:p>
      <w:pPr>
        <w:pStyle w:val="ListParagraph"/>
        <w:numPr>
          <w:ilvl w:val="0"/>
          <w:numId w:val="5"/>
        </w:numPr>
        <w:spacing w:after="60" w:line="268"/>
      </w:pPr>
      <w:r>
        <w:t xml:space="preserve">Slow start — most of the work and cost comes before any real revenue.</w:t>
      </w:r>
    </w:p>
    <w:p>
      <w:pPr>
        <w:pStyle w:val="ListParagraph"/>
        <w:numPr>
          <w:ilvl w:val="0"/>
          <w:numId w:val="5"/>
        </w:numPr>
        <w:spacing w:after="60" w:line="268"/>
      </w:pPr>
      <w:r>
        <w:t xml:space="preserve">You may build something nobody will pay for; validate demand before building.</w:t>
      </w:r>
    </w:p>
    <w:p>
      <w:pPr>
        <w:pStyle w:val="ListParagraph"/>
        <w:numPr>
          <w:ilvl w:val="0"/>
          <w:numId w:val="5"/>
        </w:numPr>
        <w:spacing w:after="60" w:line="268"/>
      </w:pPr>
      <w:r>
        <w:t xml:space="preserve">Requires ongoing maintenance, support, and security responsibility.</w:t>
      </w:r>
    </w:p>
    <w:p>
      <w:pPr>
        <w:pStyle w:val="ListParagraph"/>
        <w:numPr>
          <w:ilvl w:val="0"/>
          <w:numId w:val="5"/>
        </w:numPr>
        <w:spacing w:after="60" w:line="268"/>
      </w:pPr>
      <w:r>
        <w:t xml:space="preserve">Bigger players or platform changes can disrupt a single-feature tool.</w:t>
      </w:r>
    </w:p>
    <w:p>
      <w:pPr>
        <w:spacing w:after="60"/>
      </w:pPr>
      <w:r>
        <w:t xml:space="preserve"/>
      </w:r>
    </w:p>
    <w:p>
      <w:pPr>
        <w:pStyle w:val="Heading3"/>
      </w:pPr>
      <w:r>
        <w:t xml:space="preserve">Market size — India &amp; global</w:t>
      </w:r>
    </w:p>
    <w:p>
      <w:pPr>
        <w:spacing w:after="140" w:line="276"/>
      </w:pPr>
      <w:r>
        <w:rPr>
          <w:b/>
          <w:bCs/>
          <w:color w:val="1F3864"/>
        </w:rPr>
        <w:t xml:space="preserve">India.  </w:t>
      </w:r>
      <w:r>
        <w:t xml:space="preserve">India’s SaaS industry is estimated at roughly USD 13–20 billion in 2025 and is one of the country’s standout tech success stories; the industry body SaaSBoomi projects it could reach about USD 100 billion by 2035, with forecast CAGRs in the 18–27% range.</w:t>
      </w:r>
    </w:p>
    <w:p>
      <w:pPr>
        <w:spacing w:after="140" w:line="276"/>
      </w:pPr>
      <w:r>
        <w:rPr>
          <w:b/>
          <w:bCs/>
          <w:color w:val="1F3864"/>
        </w:rPr>
        <w:t xml:space="preserve">Global.  </w:t>
      </w:r>
      <w:r>
        <w:t xml:space="preserve">The global SaaS market was around USD 237 billion in 2022 and is widely projected to reach roughly USD 900 billion by 2030 at an ~18–19% CAGR; some 2025 estimates place it near USD 300–370 billion.</w:t>
      </w:r>
    </w:p>
    <w:p>
      <w:pPr>
        <w:pStyle w:val="Heading3"/>
      </w:pPr>
      <w:r>
        <w:t xml:space="preserve">Best fit for</w:t>
      </w:r>
    </w:p>
    <w:p>
      <w:pPr>
        <w:spacing w:after="120" w:line="276"/>
      </w:pPr>
      <w:r>
        <w:rPr>
          <w:b w:val="false"/>
          <w:bCs w:val="false"/>
          <w:i w:val="false"/>
          <w:iCs w:val="false"/>
        </w:rPr>
        <w:t xml:space="preserve">Best for technically inclined or patient builders who want a scalable, high-margin asset and can wait for the payoff.</w:t>
      </w:r>
    </w:p>
    <w:p>
      <w:pPr>
        <w:pBdr>
          <w:bottom w:val="single" w:color="D0D7E5" w:sz="8" w:space="1"/>
        </w:pBdr>
        <w:spacing w:after="120"/>
      </w:pPr>
      <w:r>
        <w:t xml:space="preserve"/>
      </w:r>
    </w:p>
    <w:p>
      <w:r>
        <w:br w:type="page"/>
      </w:r>
    </w:p>
    <w:p>
      <w:pPr>
        <w:pStyle w:val="Heading2"/>
      </w:pPr>
      <w:r>
        <w:t xml:space="preserve">3. Direct-to-Consumer (D2C) E-commerce Brand — Private Label</w:t>
      </w:r>
    </w:p>
    <w:p>
      <w:pPr>
        <w:spacing w:after="140"/>
      </w:pPr>
      <w:r>
        <w:rPr>
          <w:i/>
          <w:iCs/>
          <w:color w:val="2E75B6"/>
          <w:sz w:val="23"/>
          <w:szCs w:val="23"/>
        </w:rPr>
        <w:t xml:space="preserve">Create your own branded product and sell it online directly to customers.</w:t>
      </w:r>
    </w:p>
    <w:p>
      <w:pPr>
        <w:pStyle w:val="Heading3"/>
      </w:pPr>
      <w:r>
        <w:t xml:space="preserve">What it is &amp; what you can do</w:t>
      </w:r>
    </w:p>
    <w:p>
      <w:pPr>
        <w:spacing w:after="140" w:line="276"/>
      </w:pPr>
      <w:r>
        <w:rPr>
          <w:b w:val="false"/>
          <w:bCs w:val="false"/>
          <w:i w:val="false"/>
          <w:iCs w:val="false"/>
        </w:rPr>
        <w:t xml:space="preserve">You build a brand around a product (skincare, supplements, snacks, home goods, accessories) usually made by a third-party manufacturer and labelled as yours. You sell through your own website and marketplaces (Amazon, Flipkart, Meesho) plus social media. The value is in the brand, repeat customers, and margins you control.</w:t>
      </w:r>
    </w:p>
    <w:p>
      <w:pPr>
        <w:pStyle w:val="Heading3"/>
      </w:pPr>
      <w:r>
        <w:t xml:space="preserve">How to start, step by step</w:t>
      </w:r>
    </w:p>
    <w:p>
      <w:pPr>
        <w:pStyle w:val="ListParagraph"/>
        <w:numPr>
          <w:ilvl w:val="0"/>
          <w:numId w:val="6"/>
        </w:numPr>
        <w:spacing w:after="60" w:line="268"/>
      </w:pPr>
      <w:r>
        <w:t xml:space="preserve">Choose a niche with passionate buyers and reasonable margins; study competitors and reviews for gaps.</w:t>
      </w:r>
    </w:p>
    <w:p>
      <w:pPr>
        <w:pStyle w:val="ListParagraph"/>
        <w:numPr>
          <w:ilvl w:val="0"/>
          <w:numId w:val="6"/>
        </w:numPr>
        <w:spacing w:after="60" w:line="268"/>
      </w:pPr>
      <w:r>
        <w:t xml:space="preserve">Source from manufacturers (small batches first); for India, hubs and B2B portals make sampling easy.</w:t>
      </w:r>
    </w:p>
    <w:p>
      <w:pPr>
        <w:pStyle w:val="ListParagraph"/>
        <w:numPr>
          <w:ilvl w:val="0"/>
          <w:numId w:val="6"/>
        </w:numPr>
        <w:spacing w:after="60" w:line="268"/>
      </w:pPr>
      <w:r>
        <w:t xml:space="preserve">Sort out basics: branding, packaging, FSSAI/relevant licences, GST, and a simple Shopify/WooCommerce store.</w:t>
      </w:r>
    </w:p>
    <w:p>
      <w:pPr>
        <w:pStyle w:val="ListParagraph"/>
        <w:numPr>
          <w:ilvl w:val="0"/>
          <w:numId w:val="6"/>
        </w:numPr>
        <w:spacing w:after="60" w:line="268"/>
      </w:pPr>
      <w:r>
        <w:t xml:space="preserve">Start with a small inventory, list on 1–2 marketplaces and your own site.</w:t>
      </w:r>
    </w:p>
    <w:p>
      <w:pPr>
        <w:pStyle w:val="ListParagraph"/>
        <w:numPr>
          <w:ilvl w:val="0"/>
          <w:numId w:val="6"/>
        </w:numPr>
        <w:spacing w:after="60" w:line="268"/>
      </w:pPr>
      <w:r>
        <w:t xml:space="preserve">Drive sales with content, influencer seeding, and paid ads; reinvest into the best-performing products.</w:t>
      </w:r>
    </w:p>
    <w:p>
      <w:pPr>
        <w:spacing w:after="60"/>
      </w:pPr>
      <w:r>
        <w:t xml:space="preserve"/>
      </w:r>
    </w:p>
    <w:p>
      <w:pPr>
        <w:pStyle w:val="Heading3"/>
      </w:pPr>
      <w:r>
        <w:t xml:space="preserve">The money: capital, margins &amp; earning potential</w:t>
      </w:r>
    </w:p>
    <w:p>
      <w:pPr>
        <w:spacing w:after="140" w:line="276"/>
      </w:pPr>
      <w:r>
        <w:rPr>
          <w:b w:val="false"/>
          <w:bCs w:val="false"/>
          <w:i w:val="false"/>
          <w:iCs w:val="false"/>
        </w:rPr>
        <w:t xml:space="preserve">Realistic starting capital is ₹2–10 lakh ($2,500–12,000) for inventory, branding, and initial ads — above a strict ₹1 lakh budget unless you start ultra-lean with one product. Net margins after product cost, ads, fees, and returns typically land around 10–30%. Profitable brands win on repeat purchase and lifetime value, not one-time sales.</w:t>
      </w:r>
    </w:p>
    <w:p>
      <w:pPr>
        <w:pStyle w:val="Heading3"/>
      </w:pPr>
      <w:r>
        <w:t xml:space="preserve">Risks &amp; how you can lose money</w:t>
      </w:r>
    </w:p>
    <w:p>
      <w:pPr>
        <w:pStyle w:val="ListParagraph"/>
        <w:numPr>
          <w:ilvl w:val="0"/>
          <w:numId w:val="7"/>
        </w:numPr>
        <w:spacing w:after="60" w:line="268"/>
      </w:pPr>
      <w:r>
        <w:t xml:space="preserve">Inventory risk — unsold stock ties up your cash.</w:t>
      </w:r>
    </w:p>
    <w:p>
      <w:pPr>
        <w:pStyle w:val="ListParagraph"/>
        <w:numPr>
          <w:ilvl w:val="0"/>
          <w:numId w:val="7"/>
        </w:numPr>
        <w:spacing w:after="60" w:line="268"/>
      </w:pPr>
      <w:r>
        <w:t xml:space="preserve">Rising ad costs can erase margins; you must track unit economics closely.</w:t>
      </w:r>
    </w:p>
    <w:p>
      <w:pPr>
        <w:pStyle w:val="ListParagraph"/>
        <w:numPr>
          <w:ilvl w:val="0"/>
          <w:numId w:val="7"/>
        </w:numPr>
        <w:spacing w:after="60" w:line="268"/>
      </w:pPr>
      <w:r>
        <w:t xml:space="preserve">Returns, logistics, and marketplace fees eat profit.</w:t>
      </w:r>
    </w:p>
    <w:p>
      <w:pPr>
        <w:pStyle w:val="ListParagraph"/>
        <w:numPr>
          <w:ilvl w:val="0"/>
          <w:numId w:val="7"/>
        </w:numPr>
        <w:spacing w:after="60" w:line="268"/>
      </w:pPr>
      <w:r>
        <w:t xml:space="preserve">Crowded categories require real differentiation or you compete only on price.</w:t>
      </w:r>
    </w:p>
    <w:p>
      <w:pPr>
        <w:spacing w:after="60"/>
      </w:pPr>
      <w:r>
        <w:t xml:space="preserve"/>
      </w:r>
    </w:p>
    <w:p>
      <w:pPr>
        <w:pStyle w:val="Heading3"/>
      </w:pPr>
      <w:r>
        <w:t xml:space="preserve">Market size — India &amp; global</w:t>
      </w:r>
    </w:p>
    <w:p>
      <w:pPr>
        <w:spacing w:after="140" w:line="276"/>
      </w:pPr>
      <w:r>
        <w:rPr>
          <w:b/>
          <w:bCs/>
          <w:color w:val="1F3864"/>
        </w:rPr>
        <w:t xml:space="preserve">India.  </w:t>
      </w:r>
      <w:r>
        <w:t xml:space="preserve">India’s e-commerce market is estimated at roughly USD 130–160 billion in 2025 and is projected to reach about USD 325 billion by 2030, growing at roughly 19–21% a year — one of the fastest-growing major e-commerce markets globally, helped by UPI and rising Tier-2/3 demand.</w:t>
      </w:r>
    </w:p>
    <w:p>
      <w:pPr>
        <w:spacing w:after="140" w:line="276"/>
      </w:pPr>
      <w:r>
        <w:rPr>
          <w:b/>
          <w:bCs/>
          <w:color w:val="1F3864"/>
        </w:rPr>
        <w:t xml:space="preserve">Global.  </w:t>
      </w:r>
      <w:r>
        <w:t xml:space="preserve">Global retail e-commerce sales are estimated at roughly USD 6.8 trillion in 2025 and heading toward about USD 8 trillion by 2027; broader figures that include B2B run far higher (USD 30 trillion+).</w:t>
      </w:r>
    </w:p>
    <w:p>
      <w:pPr>
        <w:pStyle w:val="Heading3"/>
      </w:pPr>
      <w:r>
        <w:t xml:space="preserve">Best fit for</w:t>
      </w:r>
    </w:p>
    <w:p>
      <w:pPr>
        <w:spacing w:after="120" w:line="276"/>
      </w:pPr>
      <w:r>
        <w:rPr>
          <w:b w:val="false"/>
          <w:bCs w:val="false"/>
          <w:i w:val="false"/>
          <w:iCs w:val="false"/>
        </w:rPr>
        <w:t xml:space="preserve">Best for hands-on operators who can handle products, logistics, and marketing, and have at least a few lakh to deploy.</w:t>
      </w:r>
    </w:p>
    <w:p>
      <w:pPr>
        <w:pBdr>
          <w:bottom w:val="single" w:color="D0D7E5" w:sz="8" w:space="1"/>
        </w:pBdr>
        <w:spacing w:after="120"/>
      </w:pPr>
      <w:r>
        <w:t xml:space="preserve"/>
      </w:r>
    </w:p>
    <w:p>
      <w:r>
        <w:br w:type="page"/>
      </w:r>
    </w:p>
    <w:p>
      <w:pPr>
        <w:pStyle w:val="Heading2"/>
      </w:pPr>
      <w:r>
        <w:t xml:space="preserve">4. Print-on-Demand &amp; Dropshipping</w:t>
      </w:r>
    </w:p>
    <w:p>
      <w:pPr>
        <w:spacing w:after="140"/>
      </w:pPr>
      <w:r>
        <w:rPr>
          <w:i/>
          <w:iCs/>
          <w:color w:val="2E75B6"/>
          <w:sz w:val="23"/>
          <w:szCs w:val="23"/>
        </w:rPr>
        <w:t xml:space="preserve">The lowest-capital way into e-commerce — you sell first, suppliers make and ship.</w:t>
      </w:r>
    </w:p>
    <w:p>
      <w:pPr>
        <w:pStyle w:val="Heading3"/>
      </w:pPr>
      <w:r>
        <w:t xml:space="preserve">What it is &amp; what you can do</w:t>
      </w:r>
    </w:p>
    <w:p>
      <w:pPr>
        <w:spacing w:after="140" w:line="276"/>
      </w:pPr>
      <w:r>
        <w:rPr>
          <w:b w:val="false"/>
          <w:bCs w:val="false"/>
          <w:i w:val="false"/>
          <w:iCs w:val="false"/>
        </w:rPr>
        <w:t xml:space="preserve">Print-on-demand (POD) means selling custom designs on t-shirts, mugs, posters, phone cases, etc., printed only after a customer orders — so you hold no stock. Dropshipping means listing a supplier’s products and forwarding orders to them to fulfil. Both let you test products and brands with almost no upfront inventory cost.</w:t>
      </w:r>
    </w:p>
    <w:p>
      <w:pPr>
        <w:pStyle w:val="Heading3"/>
      </w:pPr>
      <w:r>
        <w:t xml:space="preserve">How to start, step by step</w:t>
      </w:r>
    </w:p>
    <w:p>
      <w:pPr>
        <w:pStyle w:val="ListParagraph"/>
        <w:numPr>
          <w:ilvl w:val="0"/>
          <w:numId w:val="8"/>
        </w:numPr>
        <w:spacing w:after="60" w:line="268"/>
      </w:pPr>
      <w:r>
        <w:t xml:space="preserve">Pick a niche audience with strong identity (hobbies, pets, professions, fandoms—avoid copyrighted designs).</w:t>
      </w:r>
    </w:p>
    <w:p>
      <w:pPr>
        <w:pStyle w:val="ListParagraph"/>
        <w:numPr>
          <w:ilvl w:val="0"/>
          <w:numId w:val="8"/>
        </w:numPr>
        <w:spacing w:after="60" w:line="268"/>
      </w:pPr>
      <w:r>
        <w:t xml:space="preserve">Connect a POD/dropship supplier to a Shopify, Etsy, or marketplace store.</w:t>
      </w:r>
    </w:p>
    <w:p>
      <w:pPr>
        <w:pStyle w:val="ListParagraph"/>
        <w:numPr>
          <w:ilvl w:val="0"/>
          <w:numId w:val="8"/>
        </w:numPr>
        <w:spacing w:after="60" w:line="268"/>
      </w:pPr>
      <w:r>
        <w:t xml:space="preserve">Create designs (or hire cheaply) / select winning products; write strong listings.</w:t>
      </w:r>
    </w:p>
    <w:p>
      <w:pPr>
        <w:pStyle w:val="ListParagraph"/>
        <w:numPr>
          <w:ilvl w:val="0"/>
          <w:numId w:val="8"/>
        </w:numPr>
        <w:spacing w:after="60" w:line="268"/>
      </w:pPr>
      <w:r>
        <w:t xml:space="preserve">Test with small ad budgets or organic social content; double down on what sells.</w:t>
      </w:r>
    </w:p>
    <w:p>
      <w:pPr>
        <w:pStyle w:val="ListParagraph"/>
        <w:numPr>
          <w:ilvl w:val="0"/>
          <w:numId w:val="8"/>
        </w:numPr>
        <w:spacing w:after="60" w:line="268"/>
      </w:pPr>
      <w:r>
        <w:t xml:space="preserve">As a product proves itself, consider moving to private label for better margins.</w:t>
      </w:r>
    </w:p>
    <w:p>
      <w:pPr>
        <w:spacing w:after="60"/>
      </w:pPr>
      <w:r>
        <w:t xml:space="preserve"/>
      </w:r>
    </w:p>
    <w:p>
      <w:pPr>
        <w:pStyle w:val="Heading3"/>
      </w:pPr>
      <w:r>
        <w:t xml:space="preserve">The money: capital, margins &amp; earning potential</w:t>
      </w:r>
    </w:p>
    <w:p>
      <w:pPr>
        <w:spacing w:after="140" w:line="276"/>
      </w:pPr>
      <w:r>
        <w:rPr>
          <w:b w:val="false"/>
          <w:bCs w:val="false"/>
          <w:i w:val="false"/>
          <w:iCs w:val="false"/>
        </w:rPr>
        <w:t xml:space="preserve">You can start within a ₹1 lakh budget — often under ₹20,000–50,000 — since cost is mostly store fees, design, and test ads. The catch: margins are thin (often 10–20% for dropshipping, somewhat better for POD) because suppliers take the production cost, and you don’t control quality or shipping speed. It is best treated as a low-risk way to learn e-commerce and find winners.</w:t>
      </w:r>
    </w:p>
    <w:p>
      <w:pPr>
        <w:pStyle w:val="Heading3"/>
      </w:pPr>
      <w:r>
        <w:t xml:space="preserve">Risks &amp; how you can lose money</w:t>
      </w:r>
    </w:p>
    <w:p>
      <w:pPr>
        <w:pStyle w:val="ListParagraph"/>
        <w:numPr>
          <w:ilvl w:val="0"/>
          <w:numId w:val="9"/>
        </w:numPr>
        <w:spacing w:after="60" w:line="268"/>
      </w:pPr>
      <w:r>
        <w:t xml:space="preserve">Thin margins and high ad dependence; easy to spend more on ads than you earn.</w:t>
      </w:r>
    </w:p>
    <w:p>
      <w:pPr>
        <w:pStyle w:val="ListParagraph"/>
        <w:numPr>
          <w:ilvl w:val="0"/>
          <w:numId w:val="9"/>
        </w:numPr>
        <w:spacing w:after="60" w:line="268"/>
      </w:pPr>
      <w:r>
        <w:t xml:space="preserve">No control over supplier quality or delivery times — reputation risk.</w:t>
      </w:r>
    </w:p>
    <w:p>
      <w:pPr>
        <w:pStyle w:val="ListParagraph"/>
        <w:numPr>
          <w:ilvl w:val="0"/>
          <w:numId w:val="9"/>
        </w:numPr>
        <w:spacing w:after="60" w:line="268"/>
      </w:pPr>
      <w:r>
        <w:t xml:space="preserve">Very low barrier means intense copycat competition.</w:t>
      </w:r>
    </w:p>
    <w:p>
      <w:pPr>
        <w:pStyle w:val="ListParagraph"/>
        <w:numPr>
          <w:ilvl w:val="0"/>
          <w:numId w:val="9"/>
        </w:numPr>
        <w:spacing w:after="60" w:line="268"/>
      </w:pPr>
      <w:r>
        <w:t xml:space="preserve">Returns and customer service still fall on you.</w:t>
      </w:r>
    </w:p>
    <w:p>
      <w:pPr>
        <w:spacing w:after="60"/>
      </w:pPr>
      <w:r>
        <w:t xml:space="preserve"/>
      </w:r>
    </w:p>
    <w:p>
      <w:pPr>
        <w:pStyle w:val="Heading3"/>
      </w:pPr>
      <w:r>
        <w:t xml:space="preserve">Market size — India &amp; global</w:t>
      </w:r>
    </w:p>
    <w:p>
      <w:pPr>
        <w:spacing w:after="140" w:line="276"/>
      </w:pPr>
      <w:r>
        <w:rPr>
          <w:b/>
          <w:bCs/>
          <w:color w:val="1F3864"/>
        </w:rPr>
        <w:t xml:space="preserve">India.  </w:t>
      </w:r>
      <w:r>
        <w:t xml:space="preserve">These models ride on the same India e-commerce market (~USD 130–160 billion in 2025, growing ~19–21% to ~USD 325 billion by 2030). POD/dropshipping is a small but accessible slice, popular as a first venture.</w:t>
      </w:r>
    </w:p>
    <w:p>
      <w:pPr>
        <w:spacing w:after="140" w:line="276"/>
      </w:pPr>
      <w:r>
        <w:rPr>
          <w:b/>
          <w:bCs/>
          <w:color w:val="1F3864"/>
        </w:rPr>
        <w:t xml:space="preserve">Global.  </w:t>
      </w:r>
      <w:r>
        <w:t xml:space="preserve">Global retail e-commerce (~USD 6.8 trillion in 2025) is the backdrop; dropshipping and POD are fast-growing sub-segments favoured by first-time online sellers worldwide.</w:t>
      </w:r>
    </w:p>
    <w:p>
      <w:pPr>
        <w:pStyle w:val="Heading3"/>
      </w:pPr>
      <w:r>
        <w:t xml:space="preserve">Best fit for</w:t>
      </w:r>
    </w:p>
    <w:p>
      <w:pPr>
        <w:spacing w:after="120" w:line="276"/>
      </w:pPr>
      <w:r>
        <w:rPr>
          <w:b w:val="false"/>
          <w:bCs w:val="false"/>
          <w:i w:val="false"/>
          <w:iCs w:val="false"/>
        </w:rPr>
        <w:t xml:space="preserve">Best for absolute beginners with very little money who want to learn online selling and test ideas before committing capital.</w:t>
      </w:r>
    </w:p>
    <w:p>
      <w:pPr>
        <w:pBdr>
          <w:bottom w:val="single" w:color="D0D7E5" w:sz="8" w:space="1"/>
        </w:pBdr>
        <w:spacing w:after="120"/>
      </w:pPr>
      <w:r>
        <w:t xml:space="preserve"/>
      </w:r>
    </w:p>
    <w:p>
      <w:r>
        <w:br w:type="page"/>
      </w:r>
    </w:p>
    <w:p>
      <w:pPr>
        <w:pStyle w:val="Heading2"/>
      </w:pPr>
      <w:r>
        <w:t xml:space="preserve">5. Cloud Kitchen / Delivery-First Food Brand</w:t>
      </w:r>
    </w:p>
    <w:p>
      <w:pPr>
        <w:spacing w:after="140"/>
      </w:pPr>
      <w:r>
        <w:rPr>
          <w:i/>
          <w:iCs/>
          <w:color w:val="2E75B6"/>
          <w:sz w:val="23"/>
          <w:szCs w:val="23"/>
        </w:rPr>
        <w:t xml:space="preserve">A delivery-only food business — no expensive dine-in space, run off aggregator apps.</w:t>
      </w:r>
    </w:p>
    <w:p>
      <w:pPr>
        <w:pStyle w:val="Heading3"/>
      </w:pPr>
      <w:r>
        <w:t xml:space="preserve">What it is &amp; what you can do</w:t>
      </w:r>
    </w:p>
    <w:p>
      <w:pPr>
        <w:spacing w:after="140" w:line="276"/>
      </w:pPr>
      <w:r>
        <w:rPr>
          <w:b w:val="false"/>
          <w:bCs w:val="false"/>
          <w:i w:val="false"/>
          <w:iCs w:val="false"/>
        </w:rPr>
        <w:t xml:space="preserve">A cloud (or “dark”) kitchen prepares food only for delivery through platforms like Swiggy and Zomato (or your own ordering). Because you skip prime-location rent and front-of-house staff, you can launch a focused menu — say, biryani, healthy bowls, or desserts — from a small kitchen and even run multiple “virtual brands” from one space.</w:t>
      </w:r>
    </w:p>
    <w:p>
      <w:pPr>
        <w:pStyle w:val="Heading3"/>
      </w:pPr>
      <w:r>
        <w:t xml:space="preserve">How to start, step by step</w:t>
      </w:r>
    </w:p>
    <w:p>
      <w:pPr>
        <w:pStyle w:val="ListParagraph"/>
        <w:numPr>
          <w:ilvl w:val="0"/>
          <w:numId w:val="10"/>
        </w:numPr>
        <w:spacing w:after="60" w:line="268"/>
      </w:pPr>
      <w:r>
        <w:t xml:space="preserve">Pick a high-demand, travel-friendly cuisine and a tight menu that holds quality during delivery.</w:t>
      </w:r>
    </w:p>
    <w:p>
      <w:pPr>
        <w:pStyle w:val="ListParagraph"/>
        <w:numPr>
          <w:ilvl w:val="0"/>
          <w:numId w:val="10"/>
        </w:numPr>
        <w:spacing w:after="60" w:line="268"/>
      </w:pPr>
      <w:r>
        <w:t xml:space="preserve">Secure a small commercial kitchen and the required FSSAI licence, GST, and local permits.</w:t>
      </w:r>
    </w:p>
    <w:p>
      <w:pPr>
        <w:pStyle w:val="ListParagraph"/>
        <w:numPr>
          <w:ilvl w:val="0"/>
          <w:numId w:val="10"/>
        </w:numPr>
        <w:spacing w:after="60" w:line="268"/>
      </w:pPr>
      <w:r>
        <w:t xml:space="preserve">List on delivery aggregators and optimise your menu photos, pricing, and packaging.</w:t>
      </w:r>
    </w:p>
    <w:p>
      <w:pPr>
        <w:pStyle w:val="ListParagraph"/>
        <w:numPr>
          <w:ilvl w:val="0"/>
          <w:numId w:val="10"/>
        </w:numPr>
        <w:spacing w:after="60" w:line="268"/>
      </w:pPr>
      <w:r>
        <w:t xml:space="preserve">Run launch offers and collect reviews; track which dishes are profitable after commissions.</w:t>
      </w:r>
    </w:p>
    <w:p>
      <w:pPr>
        <w:pStyle w:val="ListParagraph"/>
        <w:numPr>
          <w:ilvl w:val="0"/>
          <w:numId w:val="10"/>
        </w:numPr>
        <w:spacing w:after="60" w:line="268"/>
      </w:pPr>
      <w:r>
        <w:t xml:space="preserve">Once stable, add a second virtual brand from the same kitchen to raise utilisation.</w:t>
      </w:r>
    </w:p>
    <w:p>
      <w:pPr>
        <w:spacing w:after="60"/>
      </w:pPr>
      <w:r>
        <w:t xml:space="preserve"/>
      </w:r>
    </w:p>
    <w:p>
      <w:pPr>
        <w:pStyle w:val="Heading3"/>
      </w:pPr>
      <w:r>
        <w:t xml:space="preserve">The money: capital, margins &amp; earning potential</w:t>
      </w:r>
    </w:p>
    <w:p>
      <w:pPr>
        <w:spacing w:after="140" w:line="276"/>
      </w:pPr>
      <w:r>
        <w:rPr>
          <w:b w:val="false"/>
          <w:bCs w:val="false"/>
          <w:i w:val="false"/>
          <w:iCs w:val="false"/>
        </w:rPr>
        <w:t xml:space="preserve">Setup typically needs ₹3–15 lakh ($3,500–18,000) for kitchen, equipment, licences, and working capital — above a ₹1 lakh budget. The big profit drain is aggregator commissions of roughly 20–30% per order, plus packaging and ingredients; net margins often run around 10–20% once operations are tight. Volume, repeat orders, and direct ordering improve economics.</w:t>
      </w:r>
    </w:p>
    <w:p>
      <w:pPr>
        <w:pStyle w:val="Heading3"/>
      </w:pPr>
      <w:r>
        <w:t xml:space="preserve">Risks &amp; how you can lose money</w:t>
      </w:r>
    </w:p>
    <w:p>
      <w:pPr>
        <w:pStyle w:val="ListParagraph"/>
        <w:numPr>
          <w:ilvl w:val="0"/>
          <w:numId w:val="11"/>
        </w:numPr>
        <w:spacing w:after="60" w:line="268"/>
      </w:pPr>
      <w:r>
        <w:t xml:space="preserve">High aggregator commissions and discount pressure squeeze margins.</w:t>
      </w:r>
    </w:p>
    <w:p>
      <w:pPr>
        <w:pStyle w:val="ListParagraph"/>
        <w:numPr>
          <w:ilvl w:val="0"/>
          <w:numId w:val="11"/>
        </w:numPr>
        <w:spacing w:after="60" w:line="268"/>
      </w:pPr>
      <w:r>
        <w:t xml:space="preserve">Dependence on a few platforms for visibility and orders.</w:t>
      </w:r>
    </w:p>
    <w:p>
      <w:pPr>
        <w:pStyle w:val="ListParagraph"/>
        <w:numPr>
          <w:ilvl w:val="0"/>
          <w:numId w:val="11"/>
        </w:numPr>
        <w:spacing w:after="60" w:line="268"/>
      </w:pPr>
      <w:r>
        <w:t xml:space="preserve">Food spoilage, hygiene compliance, and consistency are constant challenges.</w:t>
      </w:r>
    </w:p>
    <w:p>
      <w:pPr>
        <w:pStyle w:val="ListParagraph"/>
        <w:numPr>
          <w:ilvl w:val="0"/>
          <w:numId w:val="11"/>
        </w:numPr>
        <w:spacing w:after="60" w:line="268"/>
      </w:pPr>
      <w:r>
        <w:t xml:space="preserve">Crowded local competition; a weak menu or bad reviews can sink you fast.</w:t>
      </w:r>
    </w:p>
    <w:p>
      <w:pPr>
        <w:spacing w:after="60"/>
      </w:pPr>
      <w:r>
        <w:t xml:space="preserve"/>
      </w:r>
    </w:p>
    <w:p>
      <w:pPr>
        <w:pStyle w:val="Heading3"/>
      </w:pPr>
      <w:r>
        <w:t xml:space="preserve">Market size — India &amp; global</w:t>
      </w:r>
    </w:p>
    <w:p>
      <w:pPr>
        <w:spacing w:after="140" w:line="276"/>
      </w:pPr>
      <w:r>
        <w:rPr>
          <w:b/>
          <w:bCs/>
          <w:color w:val="1F3864"/>
        </w:rPr>
        <w:t xml:space="preserve">India.  </w:t>
      </w:r>
      <w:r>
        <w:t xml:space="preserve">India’s cloud kitchen market is estimated at roughly USD 1.2 billion in 2025 and projected to reach about USD 3.7 billion by 2034 (CAGR ~12–16%), powered by huge online-food-delivery adoption and rapid urbanisation.</w:t>
      </w:r>
    </w:p>
    <w:p>
      <w:pPr>
        <w:spacing w:after="140" w:line="276"/>
      </w:pPr>
      <w:r>
        <w:rPr>
          <w:b/>
          <w:bCs/>
          <w:color w:val="1F3864"/>
        </w:rPr>
        <w:t xml:space="preserve">Global.  </w:t>
      </w:r>
      <w:r>
        <w:t xml:space="preserve">The global cloud kitchen market is estimated at roughly USD 76–82 billion in 2025 and projected to reach about USD 175–227 billion by 2034 at roughly 12% CAGR, led by Asia-Pacific.</w:t>
      </w:r>
    </w:p>
    <w:p>
      <w:pPr>
        <w:pStyle w:val="Heading3"/>
      </w:pPr>
      <w:r>
        <w:t xml:space="preserve">Best fit for</w:t>
      </w:r>
    </w:p>
    <w:p>
      <w:pPr>
        <w:spacing w:after="120" w:line="276"/>
      </w:pPr>
      <w:r>
        <w:rPr>
          <w:b w:val="false"/>
          <w:bCs w:val="false"/>
          <w:i w:val="false"/>
          <w:iCs w:val="false"/>
        </w:rPr>
        <w:t xml:space="preserve">Best for food-passionate operators with a few lakh in capital who can manage kitchen operations and tight margins.</w:t>
      </w:r>
    </w:p>
    <w:p>
      <w:pPr>
        <w:pBdr>
          <w:bottom w:val="single" w:color="D0D7E5" w:sz="8" w:space="1"/>
        </w:pBdr>
        <w:spacing w:after="120"/>
      </w:pPr>
      <w:r>
        <w:t xml:space="preserve"/>
      </w:r>
    </w:p>
    <w:p>
      <w:r>
        <w:br w:type="page"/>
      </w:r>
    </w:p>
    <w:p>
      <w:pPr>
        <w:pStyle w:val="Heading2"/>
      </w:pPr>
      <w:r>
        <w:t xml:space="preserve">6. Digital Marketing &amp; Social Media Agency</w:t>
      </w:r>
    </w:p>
    <w:p>
      <w:pPr>
        <w:spacing w:after="140"/>
      </w:pPr>
      <w:r>
        <w:rPr>
          <w:i/>
          <w:iCs/>
          <w:color w:val="2E75B6"/>
          <w:sz w:val="23"/>
          <w:szCs w:val="23"/>
        </w:rPr>
        <w:t xml:space="preserve">Run marketing for businesses that don’t want to do it themselves — service-based, recurring income.</w:t>
      </w:r>
    </w:p>
    <w:p>
      <w:pPr>
        <w:pStyle w:val="Heading3"/>
      </w:pPr>
      <w:r>
        <w:t xml:space="preserve">What it is &amp; what you can do</w:t>
      </w:r>
    </w:p>
    <w:p>
      <w:pPr>
        <w:spacing w:after="140" w:line="276"/>
      </w:pPr>
      <w:r>
        <w:rPr>
          <w:b w:val="false"/>
          <w:bCs w:val="false"/>
          <w:i w:val="false"/>
          <w:iCs w:val="false"/>
        </w:rPr>
        <w:t xml:space="preserve">You offer services like social media management, paid ads, SEO, content, and influencer campaigns to small and medium businesses. Many owners know they need an online presence but lack the time or skill — you fill that gap. Income can be recurring (monthly retainers), which makes it stable once you have a few clients.</w:t>
      </w:r>
    </w:p>
    <w:p>
      <w:pPr>
        <w:pStyle w:val="Heading3"/>
      </w:pPr>
      <w:r>
        <w:t xml:space="preserve">How to start, step by step</w:t>
      </w:r>
    </w:p>
    <w:p>
      <w:pPr>
        <w:pStyle w:val="ListParagraph"/>
        <w:numPr>
          <w:ilvl w:val="0"/>
          <w:numId w:val="12"/>
        </w:numPr>
        <w:spacing w:after="60" w:line="268"/>
      </w:pPr>
      <w:r>
        <w:t xml:space="preserve">Pick one service and one type of client to start (e.g. Instagram + ads for local restaurants).</w:t>
      </w:r>
    </w:p>
    <w:p>
      <w:pPr>
        <w:pStyle w:val="ListParagraph"/>
        <w:numPr>
          <w:ilvl w:val="0"/>
          <w:numId w:val="12"/>
        </w:numPr>
        <w:spacing w:after="60" w:line="268"/>
      </w:pPr>
      <w:r>
        <w:t xml:space="preserve">Build proof: run campaigns for one or two businesses (even at a discount) and document results.</w:t>
      </w:r>
    </w:p>
    <w:p>
      <w:pPr>
        <w:pStyle w:val="ListParagraph"/>
        <w:numPr>
          <w:ilvl w:val="0"/>
          <w:numId w:val="12"/>
        </w:numPr>
        <w:spacing w:after="60" w:line="268"/>
      </w:pPr>
      <w:r>
        <w:t xml:space="preserve">Package clear monthly retainers; price on value delivered, not hours.</w:t>
      </w:r>
    </w:p>
    <w:p>
      <w:pPr>
        <w:pStyle w:val="ListParagraph"/>
        <w:numPr>
          <w:ilvl w:val="0"/>
          <w:numId w:val="12"/>
        </w:numPr>
        <w:spacing w:after="60" w:line="268"/>
      </w:pPr>
      <w:r>
        <w:t xml:space="preserve">Win clients through local networking, referrals, cold outreach, and your own social proof.</w:t>
      </w:r>
    </w:p>
    <w:p>
      <w:pPr>
        <w:pStyle w:val="ListParagraph"/>
        <w:numPr>
          <w:ilvl w:val="0"/>
          <w:numId w:val="12"/>
        </w:numPr>
        <w:spacing w:after="60" w:line="268"/>
      </w:pPr>
      <w:r>
        <w:t xml:space="preserve">As you grow, hire freelancers and add services to increase revenue per client.</w:t>
      </w:r>
    </w:p>
    <w:p>
      <w:pPr>
        <w:spacing w:after="60"/>
      </w:pPr>
      <w:r>
        <w:t xml:space="preserve"/>
      </w:r>
    </w:p>
    <w:p>
      <w:pPr>
        <w:pStyle w:val="Heading3"/>
      </w:pPr>
      <w:r>
        <w:t xml:space="preserve">The money: capital, margins &amp; earning potential</w:t>
      </w:r>
    </w:p>
    <w:p>
      <w:pPr>
        <w:spacing w:after="140" w:line="276"/>
      </w:pPr>
      <w:r>
        <w:rPr>
          <w:b w:val="false"/>
          <w:bCs w:val="false"/>
          <w:i w:val="false"/>
          <w:iCs w:val="false"/>
        </w:rPr>
        <w:t xml:space="preserve">Startup cost fits easily within ₹1 lakh — mostly tools, a basic site, and your time. Margins are high (often 50–80%) since it’s a service. Indian retainers commonly run ₹15,000–1,00,000+ per client per month; international clients pay multiples of that. First paying client is achievable in weeks if you can sell.</w:t>
      </w:r>
    </w:p>
    <w:p>
      <w:pPr>
        <w:pStyle w:val="Heading3"/>
      </w:pPr>
      <w:r>
        <w:t xml:space="preserve">Risks &amp; how you can lose money</w:t>
      </w:r>
    </w:p>
    <w:p>
      <w:pPr>
        <w:pStyle w:val="ListParagraph"/>
        <w:numPr>
          <w:ilvl w:val="0"/>
          <w:numId w:val="13"/>
        </w:numPr>
        <w:spacing w:after="60" w:line="268"/>
      </w:pPr>
      <w:r>
        <w:t xml:space="preserve">You are trading time for money until you build a team; growth can stall.</w:t>
      </w:r>
    </w:p>
    <w:p>
      <w:pPr>
        <w:pStyle w:val="ListParagraph"/>
        <w:numPr>
          <w:ilvl w:val="0"/>
          <w:numId w:val="13"/>
        </w:numPr>
        <w:spacing w:after="60" w:line="268"/>
      </w:pPr>
      <w:r>
        <w:t xml:space="preserve">Client results depend partly on factors outside your control (their product, budget).</w:t>
      </w:r>
    </w:p>
    <w:p>
      <w:pPr>
        <w:pStyle w:val="ListParagraph"/>
        <w:numPr>
          <w:ilvl w:val="0"/>
          <w:numId w:val="13"/>
        </w:numPr>
        <w:spacing w:after="60" w:line="268"/>
      </w:pPr>
      <w:r>
        <w:t xml:space="preserve">Churn if you don’t consistently show value; needs strong reporting.</w:t>
      </w:r>
    </w:p>
    <w:p>
      <w:pPr>
        <w:pStyle w:val="ListParagraph"/>
        <w:numPr>
          <w:ilvl w:val="0"/>
          <w:numId w:val="13"/>
        </w:numPr>
        <w:spacing w:after="60" w:line="268"/>
      </w:pPr>
      <w:r>
        <w:t xml:space="preserve">Crowded field — differentiation and a clear niche matter.</w:t>
      </w:r>
    </w:p>
    <w:p>
      <w:pPr>
        <w:spacing w:after="60"/>
      </w:pPr>
      <w:r>
        <w:t xml:space="preserve"/>
      </w:r>
    </w:p>
    <w:p>
      <w:pPr>
        <w:pStyle w:val="Heading3"/>
      </w:pPr>
      <w:r>
        <w:t xml:space="preserve">Market size — India &amp; global</w:t>
      </w:r>
    </w:p>
    <w:p>
      <w:pPr>
        <w:spacing w:after="140" w:line="276"/>
      </w:pPr>
      <w:r>
        <w:rPr>
          <w:b/>
          <w:bCs/>
          <w:color w:val="1F3864"/>
        </w:rPr>
        <w:t xml:space="preserve">India.  </w:t>
      </w:r>
      <w:r>
        <w:t xml:space="preserve">India’s digital marketing market is estimated at roughly USD 5–7 billion in 2025 and is forecast to grow extremely fast (around 30% CAGR) toward roughly USD 72–94 billion by the mid-2030s, driven by ~900 million internet users and surging influencer and social commerce.</w:t>
      </w:r>
    </w:p>
    <w:p>
      <w:pPr>
        <w:spacing w:after="140" w:line="276"/>
      </w:pPr>
      <w:r>
        <w:rPr>
          <w:b/>
          <w:bCs/>
          <w:color w:val="1F3864"/>
        </w:rPr>
        <w:t xml:space="preserve">Global.  </w:t>
      </w:r>
      <w:r>
        <w:t xml:space="preserve">The global digital marketing market is estimated at roughly USD 450–650 billion in 2025 (estimates vary by scope) and is projected to surpass USD 1.2–1.5 trillion within a decade, growing at roughly 9–11% CAGR.</w:t>
      </w:r>
    </w:p>
    <w:p>
      <w:pPr>
        <w:pStyle w:val="Heading3"/>
      </w:pPr>
      <w:r>
        <w:t xml:space="preserve">Best fit for</w:t>
      </w:r>
    </w:p>
    <w:p>
      <w:pPr>
        <w:spacing w:after="120" w:line="276"/>
      </w:pPr>
      <w:r>
        <w:rPr>
          <w:b w:val="false"/>
          <w:bCs w:val="false"/>
          <w:i w:val="false"/>
          <w:iCs w:val="false"/>
        </w:rPr>
        <w:t xml:space="preserve">Best for someone who can sell and communicate well, wants low startup cost, recurring income, and a fast start.</w:t>
      </w:r>
    </w:p>
    <w:p>
      <w:pPr>
        <w:pBdr>
          <w:bottom w:val="single" w:color="D0D7E5" w:sz="8" w:space="1"/>
        </w:pBdr>
        <w:spacing w:after="120"/>
      </w:pPr>
      <w:r>
        <w:t xml:space="preserve"/>
      </w:r>
    </w:p>
    <w:p>
      <w:r>
        <w:br w:type="page"/>
      </w:r>
    </w:p>
    <w:p>
      <w:pPr>
        <w:pStyle w:val="Heading2"/>
      </w:pPr>
      <w:r>
        <w:t xml:space="preserve">7. Content Creation &amp; the Creator Economy</w:t>
      </w:r>
    </w:p>
    <w:p>
      <w:pPr>
        <w:spacing w:after="140"/>
      </w:pPr>
      <w:r>
        <w:rPr>
          <w:i/>
          <w:iCs/>
          <w:color w:val="2E75B6"/>
          <w:sz w:val="23"/>
          <w:szCs w:val="23"/>
        </w:rPr>
        <w:t xml:space="preserve">Build an audience around content and monetise through ads, sponsorships, and your own products.</w:t>
      </w:r>
    </w:p>
    <w:p>
      <w:pPr>
        <w:pStyle w:val="Heading3"/>
      </w:pPr>
      <w:r>
        <w:t xml:space="preserve">What it is &amp; what you can do</w:t>
      </w:r>
    </w:p>
    <w:p>
      <w:pPr>
        <w:spacing w:after="140" w:line="276"/>
      </w:pPr>
      <w:r>
        <w:rPr>
          <w:b w:val="false"/>
          <w:bCs w:val="false"/>
          <w:i w:val="false"/>
          <w:iCs w:val="false"/>
        </w:rPr>
        <w:t xml:space="preserve">You create content — YouTube videos (including faceless/AI-assisted channels), short-form video, a niche newsletter, or a podcast — and earn through platform ad revenue, brand sponsorships, affiliate income, memberships, and eventually your own products or courses. The audience itself becomes the asset.</w:t>
      </w:r>
    </w:p>
    <w:p>
      <w:pPr>
        <w:pStyle w:val="Heading3"/>
      </w:pPr>
      <w:r>
        <w:t xml:space="preserve">How to start, step by step</w:t>
      </w:r>
    </w:p>
    <w:p>
      <w:pPr>
        <w:pStyle w:val="ListParagraph"/>
        <w:numPr>
          <w:ilvl w:val="0"/>
          <w:numId w:val="14"/>
        </w:numPr>
        <w:spacing w:after="60" w:line="268"/>
      </w:pPr>
      <w:r>
        <w:t xml:space="preserve">Choose a specific niche you can sustain (finance, cooking, tech how-tos, regional content, etc.).</w:t>
      </w:r>
    </w:p>
    <w:p>
      <w:pPr>
        <w:pStyle w:val="ListParagraph"/>
        <w:numPr>
          <w:ilvl w:val="0"/>
          <w:numId w:val="14"/>
        </w:numPr>
        <w:spacing w:after="60" w:line="268"/>
      </w:pPr>
      <w:r>
        <w:t xml:space="preserve">Commit to a consistent publishing schedule; quality and consistency beat occasional viral hits.</w:t>
      </w:r>
    </w:p>
    <w:p>
      <w:pPr>
        <w:pStyle w:val="ListParagraph"/>
        <w:numPr>
          <w:ilvl w:val="0"/>
          <w:numId w:val="14"/>
        </w:numPr>
        <w:spacing w:after="60" w:line="268"/>
      </w:pPr>
      <w:r>
        <w:t xml:space="preserve">Optimise titles, thumbnails, and hooks; study what works in your niche.</w:t>
      </w:r>
    </w:p>
    <w:p>
      <w:pPr>
        <w:pStyle w:val="ListParagraph"/>
        <w:numPr>
          <w:ilvl w:val="0"/>
          <w:numId w:val="14"/>
        </w:numPr>
        <w:spacing w:after="60" w:line="268"/>
      </w:pPr>
      <w:r>
        <w:t xml:space="preserve">Monetise in layers: ad revenue → affiliates → sponsorships → your own offers.</w:t>
      </w:r>
    </w:p>
    <w:p>
      <w:pPr>
        <w:pStyle w:val="ListParagraph"/>
        <w:numPr>
          <w:ilvl w:val="0"/>
          <w:numId w:val="14"/>
        </w:numPr>
        <w:spacing w:after="60" w:line="268"/>
      </w:pPr>
      <w:r>
        <w:t xml:space="preserve">Repurpose one piece of content across multiple platforms to multiply reach.</w:t>
      </w:r>
    </w:p>
    <w:p>
      <w:pPr>
        <w:spacing w:after="60"/>
      </w:pPr>
      <w:r>
        <w:t xml:space="preserve"/>
      </w:r>
    </w:p>
    <w:p>
      <w:pPr>
        <w:pStyle w:val="Heading3"/>
      </w:pPr>
      <w:r>
        <w:t xml:space="preserve">The money: capital, margins &amp; earning potential</w:t>
      </w:r>
    </w:p>
    <w:p>
      <w:pPr>
        <w:spacing w:after="140" w:line="276"/>
      </w:pPr>
      <w:r>
        <w:rPr>
          <w:b w:val="false"/>
          <w:bCs w:val="false"/>
          <w:i w:val="false"/>
          <w:iCs w:val="false"/>
        </w:rPr>
        <w:t xml:space="preserve">Startup cost is minimal (a phone, basic editing tools — well under ₹1 lakh). The trade-off is time: monetisation usually takes several months to over a year of consistent output. Once established, margins are very high. Income is highly variable — a small share of creators earn the bulk of revenue — so treat it as a long build with compounding upside.</w:t>
      </w:r>
    </w:p>
    <w:p>
      <w:pPr>
        <w:pStyle w:val="Heading3"/>
      </w:pPr>
      <w:r>
        <w:t xml:space="preserve">Risks &amp; how you can lose money</w:t>
      </w:r>
    </w:p>
    <w:p>
      <w:pPr>
        <w:pStyle w:val="ListParagraph"/>
        <w:numPr>
          <w:ilvl w:val="0"/>
          <w:numId w:val="15"/>
        </w:numPr>
        <w:spacing w:after="60" w:line="268"/>
      </w:pPr>
      <w:r>
        <w:t xml:space="preserve">Slow, uncertain payoff; many creators quit before traction.</w:t>
      </w:r>
    </w:p>
    <w:p>
      <w:pPr>
        <w:pStyle w:val="ListParagraph"/>
        <w:numPr>
          <w:ilvl w:val="0"/>
          <w:numId w:val="15"/>
        </w:numPr>
        <w:spacing w:after="60" w:line="268"/>
      </w:pPr>
      <w:r>
        <w:t xml:space="preserve">Heavy dependence on platform algorithms and policy changes.</w:t>
      </w:r>
    </w:p>
    <w:p>
      <w:pPr>
        <w:pStyle w:val="ListParagraph"/>
        <w:numPr>
          <w:ilvl w:val="0"/>
          <w:numId w:val="15"/>
        </w:numPr>
        <w:spacing w:after="60" w:line="268"/>
      </w:pPr>
      <w:r>
        <w:t xml:space="preserve">Income volatility and seasonality in ad/sponsorship rates.</w:t>
      </w:r>
    </w:p>
    <w:p>
      <w:pPr>
        <w:pStyle w:val="ListParagraph"/>
        <w:numPr>
          <w:ilvl w:val="0"/>
          <w:numId w:val="15"/>
        </w:numPr>
        <w:spacing w:after="60" w:line="268"/>
      </w:pPr>
      <w:r>
        <w:t xml:space="preserve">Burnout from the constant content treadmill.</w:t>
      </w:r>
    </w:p>
    <w:p>
      <w:pPr>
        <w:spacing w:after="60"/>
      </w:pPr>
      <w:r>
        <w:t xml:space="preserve"/>
      </w:r>
    </w:p>
    <w:p>
      <w:pPr>
        <w:pStyle w:val="Heading3"/>
      </w:pPr>
      <w:r>
        <w:t xml:space="preserve">Market size — India &amp; global</w:t>
      </w:r>
    </w:p>
    <w:p>
      <w:pPr>
        <w:spacing w:after="140" w:line="276"/>
      </w:pPr>
      <w:r>
        <w:rPr>
          <w:b/>
          <w:bCs/>
          <w:color w:val="1F3864"/>
        </w:rPr>
        <w:t xml:space="preserve">India.  </w:t>
      </w:r>
      <w:r>
        <w:t xml:space="preserve">India is one of the world’s largest content-consumption markets, with hundreds of millions of users and rapidly rising creator monetisation; the influencer-marketing slice alone is estimated around ₹2,200 crore (~USD 270 million) by 2025 and growing fast, within a much larger overall creator economy.</w:t>
      </w:r>
    </w:p>
    <w:p>
      <w:pPr>
        <w:spacing w:after="140" w:line="276"/>
      </w:pPr>
      <w:r>
        <w:rPr>
          <w:b/>
          <w:bCs/>
          <w:color w:val="1F3864"/>
        </w:rPr>
        <w:t xml:space="preserve">Global.  </w:t>
      </w:r>
      <w:r>
        <w:t xml:space="preserve">The global creator economy is estimated at roughly USD 180–250 billion in 2025 (estimates vary) and projected by several firms to exceed USD 1 trillion within the next 7–8 years, growing at roughly 20–23% CAGR.</w:t>
      </w:r>
    </w:p>
    <w:p>
      <w:pPr>
        <w:pStyle w:val="Heading3"/>
      </w:pPr>
      <w:r>
        <w:t xml:space="preserve">Best fit for</w:t>
      </w:r>
    </w:p>
    <w:p>
      <w:pPr>
        <w:spacing w:after="120" w:line="276"/>
      </w:pPr>
      <w:r>
        <w:rPr>
          <w:b w:val="false"/>
          <w:bCs w:val="false"/>
          <w:i w:val="false"/>
          <w:iCs w:val="false"/>
        </w:rPr>
        <w:t xml:space="preserve">Best for creative, consistent people who enjoy making content and can be patient for monetisation while building a long-term asset.</w:t>
      </w:r>
    </w:p>
    <w:p>
      <w:pPr>
        <w:pBdr>
          <w:bottom w:val="single" w:color="D0D7E5" w:sz="8" w:space="1"/>
        </w:pBdr>
        <w:spacing w:after="120"/>
      </w:pPr>
      <w:r>
        <w:t xml:space="preserve"/>
      </w:r>
    </w:p>
    <w:p>
      <w:r>
        <w:br w:type="page"/>
      </w:r>
    </w:p>
    <w:p>
      <w:pPr>
        <w:pStyle w:val="Heading2"/>
      </w:pPr>
      <w:r>
        <w:t xml:space="preserve">8. Online Courses, Coaching &amp; EdTech</w:t>
      </w:r>
    </w:p>
    <w:p>
      <w:pPr>
        <w:spacing w:after="140"/>
      </w:pPr>
      <w:r>
        <w:rPr>
          <w:i/>
          <w:iCs/>
          <w:color w:val="2E75B6"/>
          <w:sz w:val="23"/>
          <w:szCs w:val="23"/>
        </w:rPr>
        <w:t xml:space="preserve">Package what you know into courses, coaching, or a learning product and sell it repeatedly.</w:t>
      </w:r>
    </w:p>
    <w:p>
      <w:pPr>
        <w:pStyle w:val="Heading3"/>
      </w:pPr>
      <w:r>
        <w:t xml:space="preserve">What it is &amp; what you can do</w:t>
      </w:r>
    </w:p>
    <w:p>
      <w:pPr>
        <w:spacing w:after="140" w:line="276"/>
      </w:pPr>
      <w:r>
        <w:rPr>
          <w:b w:val="false"/>
          <w:bCs w:val="false"/>
          <w:i w:val="false"/>
          <w:iCs w:val="false"/>
        </w:rPr>
        <w:t xml:space="preserve">If you have a skill or knowledge others want — a language, coding, fitness, exam prep, a trade, business skills — you can sell it as recorded courses, live cohorts, one-to-one coaching, or a subscription community. Recorded courses scale (build once, sell many times); coaching earns more per hour but doesn’t scale as easily.</w:t>
      </w:r>
    </w:p>
    <w:p>
      <w:pPr>
        <w:pStyle w:val="Heading3"/>
      </w:pPr>
      <w:r>
        <w:t xml:space="preserve">How to start, step by step</w:t>
      </w:r>
    </w:p>
    <w:p>
      <w:pPr>
        <w:pStyle w:val="ListParagraph"/>
        <w:numPr>
          <w:ilvl w:val="0"/>
          <w:numId w:val="16"/>
        </w:numPr>
        <w:spacing w:after="60" w:line="268"/>
      </w:pPr>
      <w:r>
        <w:t xml:space="preserve">Pick a topic where you have credibility and there is clear demand and willingness to pay.</w:t>
      </w:r>
    </w:p>
    <w:p>
      <w:pPr>
        <w:pStyle w:val="ListParagraph"/>
        <w:numPr>
          <w:ilvl w:val="0"/>
          <w:numId w:val="16"/>
        </w:numPr>
        <w:spacing w:after="60" w:line="268"/>
      </w:pPr>
      <w:r>
        <w:t xml:space="preserve">Validate by pre-selling or running a paid live workshop before recording a full course.</w:t>
      </w:r>
    </w:p>
    <w:p>
      <w:pPr>
        <w:pStyle w:val="ListParagraph"/>
        <w:numPr>
          <w:ilvl w:val="0"/>
          <w:numId w:val="16"/>
        </w:numPr>
        <w:spacing w:after="60" w:line="268"/>
      </w:pPr>
      <w:r>
        <w:t xml:space="preserve">Build the course on a platform (or your own site) with clear outcomes and structure.</w:t>
      </w:r>
    </w:p>
    <w:p>
      <w:pPr>
        <w:pStyle w:val="ListParagraph"/>
        <w:numPr>
          <w:ilvl w:val="0"/>
          <w:numId w:val="16"/>
        </w:numPr>
        <w:spacing w:after="60" w:line="268"/>
      </w:pPr>
      <w:r>
        <w:t xml:space="preserve">Market through free content, an email list, communities, and testimonials.</w:t>
      </w:r>
    </w:p>
    <w:p>
      <w:pPr>
        <w:pStyle w:val="ListParagraph"/>
        <w:numPr>
          <w:ilvl w:val="0"/>
          <w:numId w:val="16"/>
        </w:numPr>
        <w:spacing w:after="60" w:line="268"/>
      </w:pPr>
      <w:r>
        <w:t xml:space="preserve">Layer offerings: free content → low-priced course → premium cohort/coaching.</w:t>
      </w:r>
    </w:p>
    <w:p>
      <w:pPr>
        <w:spacing w:after="60"/>
      </w:pPr>
      <w:r>
        <w:t xml:space="preserve"/>
      </w:r>
    </w:p>
    <w:p>
      <w:pPr>
        <w:pStyle w:val="Heading3"/>
      </w:pPr>
      <w:r>
        <w:t xml:space="preserve">The money: capital, margins &amp; earning potential</w:t>
      </w:r>
    </w:p>
    <w:p>
      <w:pPr>
        <w:spacing w:after="140" w:line="276"/>
      </w:pPr>
      <w:r>
        <w:rPr>
          <w:b w:val="false"/>
          <w:bCs w:val="false"/>
          <w:i w:val="false"/>
          <w:iCs w:val="false"/>
        </w:rPr>
        <w:t xml:space="preserve">Startup cost is low (₹10,000–1,00,000 / $120–1,200 for tools, recording, and marketing) — fits within budget. Digital course margins are very high (often 70–90%+). First sales can come within weeks if you pre-sell, though building a steady audience takes longer. Coaching can earn quickly but is capped by your time.</w:t>
      </w:r>
    </w:p>
    <w:p>
      <w:pPr>
        <w:pStyle w:val="Heading3"/>
      </w:pPr>
      <w:r>
        <w:t xml:space="preserve">Risks &amp; how you can lose money</w:t>
      </w:r>
    </w:p>
    <w:p>
      <w:pPr>
        <w:pStyle w:val="ListParagraph"/>
        <w:numPr>
          <w:ilvl w:val="0"/>
          <w:numId w:val="17"/>
        </w:numPr>
        <w:spacing w:after="60" w:line="268"/>
      </w:pPr>
      <w:r>
        <w:t xml:space="preserve">Without an audience, even a great course won’t sell — marketing is the hard part.</w:t>
      </w:r>
    </w:p>
    <w:p>
      <w:pPr>
        <w:pStyle w:val="ListParagraph"/>
        <w:numPr>
          <w:ilvl w:val="0"/>
          <w:numId w:val="17"/>
        </w:numPr>
        <w:spacing w:after="60" w:line="268"/>
      </w:pPr>
      <w:r>
        <w:t xml:space="preserve">Content can go stale and needs updating.</w:t>
      </w:r>
    </w:p>
    <w:p>
      <w:pPr>
        <w:pStyle w:val="ListParagraph"/>
        <w:numPr>
          <w:ilvl w:val="0"/>
          <w:numId w:val="17"/>
        </w:numPr>
        <w:spacing w:after="60" w:line="268"/>
      </w:pPr>
      <w:r>
        <w:t xml:space="preserve">Crowded topics require a sharp angle or strong personal brand.</w:t>
      </w:r>
    </w:p>
    <w:p>
      <w:pPr>
        <w:pStyle w:val="ListParagraph"/>
        <w:numPr>
          <w:ilvl w:val="0"/>
          <w:numId w:val="17"/>
        </w:numPr>
        <w:spacing w:after="60" w:line="268"/>
      </w:pPr>
      <w:r>
        <w:t xml:space="preserve">Refunds and reputation management if outcomes disappoint.</w:t>
      </w:r>
    </w:p>
    <w:p>
      <w:pPr>
        <w:spacing w:after="60"/>
      </w:pPr>
      <w:r>
        <w:t xml:space="preserve"/>
      </w:r>
    </w:p>
    <w:p>
      <w:pPr>
        <w:pStyle w:val="Heading3"/>
      </w:pPr>
      <w:r>
        <w:t xml:space="preserve">Market size — India &amp; global</w:t>
      </w:r>
    </w:p>
    <w:p>
      <w:pPr>
        <w:spacing w:after="140" w:line="276"/>
      </w:pPr>
      <w:r>
        <w:rPr>
          <w:b/>
          <w:bCs/>
          <w:color w:val="1F3864"/>
        </w:rPr>
        <w:t xml:space="preserve">India.  </w:t>
      </w:r>
      <w:r>
        <w:t xml:space="preserve">India’s EdTech market is estimated at roughly USD 2.8–7.5 billion in 2025 (estimates vary) and projected to reach around USD 33 billion by 2033–34 at roughly 28% CAGR — the world’s second-largest EdTech market, driven by a young population and test-prep/upskilling demand.</w:t>
      </w:r>
    </w:p>
    <w:p>
      <w:pPr>
        <w:spacing w:after="140" w:line="276"/>
      </w:pPr>
      <w:r>
        <w:rPr>
          <w:b/>
          <w:bCs/>
          <w:color w:val="1F3864"/>
        </w:rPr>
        <w:t xml:space="preserve">Global.  </w:t>
      </w:r>
      <w:r>
        <w:t xml:space="preserve">The global EdTech market is estimated at roughly USD 190–280 billion in 2025 (scope-dependent) and projected to reach roughly USD 350–760 billion within a decade, growing at about 11–14% CAGR.</w:t>
      </w:r>
    </w:p>
    <w:p>
      <w:pPr>
        <w:pStyle w:val="Heading3"/>
      </w:pPr>
      <w:r>
        <w:t xml:space="preserve">Best fit for</w:t>
      </w:r>
    </w:p>
    <w:p>
      <w:pPr>
        <w:spacing w:after="120" w:line="276"/>
      </w:pPr>
      <w:r>
        <w:rPr>
          <w:b w:val="false"/>
          <w:bCs w:val="false"/>
          <w:i w:val="false"/>
          <w:iCs w:val="false"/>
        </w:rPr>
        <w:t xml:space="preserve">Best for experts, teachers, and skilled professionals who can teach clearly and are willing to market consistently.</w:t>
      </w:r>
    </w:p>
    <w:p>
      <w:pPr>
        <w:pBdr>
          <w:bottom w:val="single" w:color="D0D7E5" w:sz="8" w:space="1"/>
        </w:pBdr>
        <w:spacing w:after="120"/>
      </w:pPr>
      <w:r>
        <w:t xml:space="preserve"/>
      </w:r>
    </w:p>
    <w:p>
      <w:r>
        <w:br w:type="page"/>
      </w:r>
    </w:p>
    <w:p>
      <w:pPr>
        <w:pStyle w:val="Heading2"/>
      </w:pPr>
      <w:r>
        <w:t xml:space="preserve">9. Productized Freelance Services &amp; Consulting</w:t>
      </w:r>
    </w:p>
    <w:p>
      <w:pPr>
        <w:spacing w:after="140"/>
      </w:pPr>
      <w:r>
        <w:rPr>
          <w:i/>
          <w:iCs/>
          <w:color w:val="2E75B6"/>
          <w:sz w:val="23"/>
          <w:szCs w:val="23"/>
        </w:rPr>
        <w:t xml:space="preserve">Turn a marketable skill into clearly-packaged services with fixed scope and price.</w:t>
      </w:r>
    </w:p>
    <w:p>
      <w:pPr>
        <w:pStyle w:val="Heading3"/>
      </w:pPr>
      <w:r>
        <w:t xml:space="preserve">What it is &amp; what you can do</w:t>
      </w:r>
    </w:p>
    <w:p>
      <w:pPr>
        <w:spacing w:after="140" w:line="276"/>
      </w:pPr>
      <w:r>
        <w:rPr>
          <w:b w:val="false"/>
          <w:bCs w:val="false"/>
          <w:i w:val="false"/>
          <w:iCs w:val="false"/>
        </w:rPr>
        <w:t xml:space="preserve">Instead of vague hourly freelancing, you sell a specific, repeatable service for a fixed price — for example “a 5-page website in 7 days,” “monthly bookkeeping,” “resume + LinkedIn makeover,” or “logo + brand kit.” Skills in demand include design, writing, video editing, web development, accounting, and consulting. It is the most reliable way to earn quickly with near-zero capital.</w:t>
      </w:r>
    </w:p>
    <w:p>
      <w:pPr>
        <w:pStyle w:val="Heading3"/>
      </w:pPr>
      <w:r>
        <w:t xml:space="preserve">How to start, step by step</w:t>
      </w:r>
    </w:p>
    <w:p>
      <w:pPr>
        <w:pStyle w:val="ListParagraph"/>
        <w:numPr>
          <w:ilvl w:val="0"/>
          <w:numId w:val="18"/>
        </w:numPr>
        <w:spacing w:after="60" w:line="268"/>
      </w:pPr>
      <w:r>
        <w:t xml:space="preserve">Identify a skill you have (or can learn) that businesses pay for.</w:t>
      </w:r>
    </w:p>
    <w:p>
      <w:pPr>
        <w:pStyle w:val="ListParagraph"/>
        <w:numPr>
          <w:ilvl w:val="0"/>
          <w:numId w:val="18"/>
        </w:numPr>
        <w:spacing w:after="60" w:line="268"/>
      </w:pPr>
      <w:r>
        <w:t xml:space="preserve">Package it as a fixed-scope, fixed-price offer with a clear deliverable and timeline.</w:t>
      </w:r>
    </w:p>
    <w:p>
      <w:pPr>
        <w:pStyle w:val="ListParagraph"/>
        <w:numPr>
          <w:ilvl w:val="0"/>
          <w:numId w:val="18"/>
        </w:numPr>
        <w:spacing w:after="60" w:line="268"/>
      </w:pPr>
      <w:r>
        <w:t xml:space="preserve">Build a small portfolio (do 1–2 sample or discounted projects).</w:t>
      </w:r>
    </w:p>
    <w:p>
      <w:pPr>
        <w:pStyle w:val="ListParagraph"/>
        <w:numPr>
          <w:ilvl w:val="0"/>
          <w:numId w:val="18"/>
        </w:numPr>
        <w:spacing w:after="60" w:line="268"/>
      </w:pPr>
      <w:r>
        <w:t xml:space="preserve">Find clients on freelance platforms, in communities, and via direct outreach.</w:t>
      </w:r>
    </w:p>
    <w:p>
      <w:pPr>
        <w:pStyle w:val="ListParagraph"/>
        <w:numPr>
          <w:ilvl w:val="0"/>
          <w:numId w:val="18"/>
        </w:numPr>
        <w:spacing w:after="60" w:line="268"/>
      </w:pPr>
      <w:r>
        <w:t xml:space="preserve">Raise prices as your portfolio and testimonials grow; then productize and delegate.</w:t>
      </w:r>
    </w:p>
    <w:p>
      <w:pPr>
        <w:spacing w:after="60"/>
      </w:pPr>
      <w:r>
        <w:t xml:space="preserve"/>
      </w:r>
    </w:p>
    <w:p>
      <w:pPr>
        <w:pStyle w:val="Heading3"/>
      </w:pPr>
      <w:r>
        <w:t xml:space="preserve">The money: capital, margins &amp; earning potential</w:t>
      </w:r>
    </w:p>
    <w:p>
      <w:pPr>
        <w:spacing w:after="140" w:line="276"/>
      </w:pPr>
      <w:r>
        <w:rPr>
          <w:b w:val="false"/>
          <w:bCs w:val="false"/>
          <w:i w:val="false"/>
          <w:iCs w:val="false"/>
        </w:rPr>
        <w:t xml:space="preserve">Startup cost is essentially your skill plus a laptop — well within ₹1 lakh. Margins are very high (you mostly sell your time and expertise). Earnings scale with skill and reputation: Indian freelancers commonly earn ₹20,000–2,00,000+ a month; those serving international clients earn far more. First income can arrive within days to weeks.</w:t>
      </w:r>
    </w:p>
    <w:p>
      <w:pPr>
        <w:pStyle w:val="Heading3"/>
      </w:pPr>
      <w:r>
        <w:t xml:space="preserve">Risks &amp; how you can lose money</w:t>
      </w:r>
    </w:p>
    <w:p>
      <w:pPr>
        <w:pStyle w:val="ListParagraph"/>
        <w:numPr>
          <w:ilvl w:val="0"/>
          <w:numId w:val="19"/>
        </w:numPr>
        <w:spacing w:after="60" w:line="268"/>
      </w:pPr>
      <w:r>
        <w:t xml:space="preserve">Income is capped by your time until you delegate or productize.</w:t>
      </w:r>
    </w:p>
    <w:p>
      <w:pPr>
        <w:pStyle w:val="ListParagraph"/>
        <w:numPr>
          <w:ilvl w:val="0"/>
          <w:numId w:val="19"/>
        </w:numPr>
        <w:spacing w:after="60" w:line="268"/>
      </w:pPr>
      <w:r>
        <w:t xml:space="preserve">Feast-or-famine cycles without steady client pipelines.</w:t>
      </w:r>
    </w:p>
    <w:p>
      <w:pPr>
        <w:pStyle w:val="ListParagraph"/>
        <w:numPr>
          <w:ilvl w:val="0"/>
          <w:numId w:val="19"/>
        </w:numPr>
        <w:spacing w:after="60" w:line="268"/>
      </w:pPr>
      <w:r>
        <w:t xml:space="preserve">Platform fees and global price competition.</w:t>
      </w:r>
    </w:p>
    <w:p>
      <w:pPr>
        <w:pStyle w:val="ListParagraph"/>
        <w:numPr>
          <w:ilvl w:val="0"/>
          <w:numId w:val="19"/>
        </w:numPr>
        <w:spacing w:after="60" w:line="268"/>
      </w:pPr>
      <w:r>
        <w:t xml:space="preserve">No paid leave — if you don’t work, you don’t earn (until you build a team).</w:t>
      </w:r>
    </w:p>
    <w:p>
      <w:pPr>
        <w:spacing w:after="60"/>
      </w:pPr>
      <w:r>
        <w:t xml:space="preserve"/>
      </w:r>
    </w:p>
    <w:p>
      <w:pPr>
        <w:pStyle w:val="Heading3"/>
      </w:pPr>
      <w:r>
        <w:t xml:space="preserve">Market size — India &amp; global</w:t>
      </w:r>
    </w:p>
    <w:p>
      <w:pPr>
        <w:spacing w:after="140" w:line="276"/>
      </w:pPr>
      <w:r>
        <w:rPr>
          <w:b/>
          <w:bCs/>
          <w:color w:val="1F3864"/>
        </w:rPr>
        <w:t xml:space="preserve">India.  </w:t>
      </w:r>
      <w:r>
        <w:t xml:space="preserve">India is one of the largest freelance and gig talent pools in the world; the country is projected to have around 23.5 million gig workers by 2030, up from roughly 7.7 million in 2020–21, reflecting rapid formalisation of independent work.</w:t>
      </w:r>
    </w:p>
    <w:p>
      <w:pPr>
        <w:spacing w:after="140" w:line="276"/>
      </w:pPr>
      <w:r>
        <w:rPr>
          <w:b/>
          <w:bCs/>
          <w:color w:val="1F3864"/>
        </w:rPr>
        <w:t xml:space="preserve">Global.  </w:t>
      </w:r>
      <w:r>
        <w:t xml:space="preserve">The global gig economy is estimated at roughly USD 582 billion in 2025 and projected to reach about USD 2.18 trillion by 2034 (CAGR ~16%); the freelance-platform segment alone is forecast to grow from roughly USD 7.7 billion (2025) to about USD 16.5 billion by 2030.</w:t>
      </w:r>
    </w:p>
    <w:p>
      <w:pPr>
        <w:pStyle w:val="Heading3"/>
      </w:pPr>
      <w:r>
        <w:t xml:space="preserve">Best fit for</w:t>
      </w:r>
    </w:p>
    <w:p>
      <w:pPr>
        <w:spacing w:after="120" w:line="276"/>
      </w:pPr>
      <w:r>
        <w:rPr>
          <w:b w:val="false"/>
          <w:bCs w:val="false"/>
          <w:i w:val="false"/>
          <w:iCs w:val="false"/>
        </w:rPr>
        <w:t xml:space="preserve">Best for anyone with a sellable skill who needs income quickly with the least possible startup money and risk.</w:t>
      </w:r>
    </w:p>
    <w:p>
      <w:pPr>
        <w:pBdr>
          <w:bottom w:val="single" w:color="D0D7E5" w:sz="8" w:space="1"/>
        </w:pBdr>
        <w:spacing w:after="120"/>
      </w:pPr>
      <w:r>
        <w:t xml:space="preserve"/>
      </w:r>
    </w:p>
    <w:p>
      <w:r>
        <w:br w:type="page"/>
      </w:r>
    </w:p>
    <w:p>
      <w:pPr>
        <w:pStyle w:val="Heading2"/>
      </w:pPr>
      <w:r>
        <w:t xml:space="preserve">10. Subscription / Specialty D2C Retail</w:t>
      </w:r>
    </w:p>
    <w:p>
      <w:pPr>
        <w:spacing w:after="140"/>
      </w:pPr>
      <w:r>
        <w:rPr>
          <w:i/>
          <w:iCs/>
          <w:color w:val="2E75B6"/>
          <w:sz w:val="23"/>
          <w:szCs w:val="23"/>
        </w:rPr>
        <w:t xml:space="preserve">Sell curated or recurring products — subscription boxes, specialty niche goods — for predictable revenue.</w:t>
      </w:r>
    </w:p>
    <w:p>
      <w:pPr>
        <w:pStyle w:val="Heading3"/>
      </w:pPr>
      <w:r>
        <w:t xml:space="preserve">What it is &amp; what you can do</w:t>
      </w:r>
    </w:p>
    <w:p>
      <w:pPr>
        <w:spacing w:after="140" w:line="276"/>
      </w:pPr>
      <w:r>
        <w:rPr>
          <w:b w:val="false"/>
          <w:bCs w:val="false"/>
          <w:i w:val="false"/>
          <w:iCs w:val="false"/>
        </w:rPr>
        <w:t xml:space="preserve">You sell either a recurring subscription (a monthly box of curated snacks, coffee, grooming, pet, or hobby products) or specialty niche retail (regional foods, handmade goods, eco products) that big retailers ignore. Subscriptions create predictable, recurring revenue; specialty goods let you charge premium prices to a passionate audience.</w:t>
      </w:r>
    </w:p>
    <w:p>
      <w:pPr>
        <w:pStyle w:val="Heading3"/>
      </w:pPr>
      <w:r>
        <w:t xml:space="preserve">How to start, step by step</w:t>
      </w:r>
    </w:p>
    <w:p>
      <w:pPr>
        <w:pStyle w:val="ListParagraph"/>
        <w:numPr>
          <w:ilvl w:val="0"/>
          <w:numId w:val="20"/>
        </w:numPr>
        <w:spacing w:after="60" w:line="268"/>
      </w:pPr>
      <w:r>
        <w:t xml:space="preserve">Choose a niche with repeat-purchase behaviour and an underserved, passionate audience.</w:t>
      </w:r>
    </w:p>
    <w:p>
      <w:pPr>
        <w:pStyle w:val="ListParagraph"/>
        <w:numPr>
          <w:ilvl w:val="0"/>
          <w:numId w:val="20"/>
        </w:numPr>
        <w:spacing w:after="60" w:line="268"/>
      </w:pPr>
      <w:r>
        <w:t xml:space="preserve">Source reliable suppliers and design the box/product and unboxing experience.</w:t>
      </w:r>
    </w:p>
    <w:p>
      <w:pPr>
        <w:pStyle w:val="ListParagraph"/>
        <w:numPr>
          <w:ilvl w:val="0"/>
          <w:numId w:val="20"/>
        </w:numPr>
        <w:spacing w:after="60" w:line="268"/>
      </w:pPr>
      <w:r>
        <w:t xml:space="preserve">Set up an online store with subscription billing or recurring checkout.</w:t>
      </w:r>
    </w:p>
    <w:p>
      <w:pPr>
        <w:pStyle w:val="ListParagraph"/>
        <w:numPr>
          <w:ilvl w:val="0"/>
          <w:numId w:val="20"/>
        </w:numPr>
        <w:spacing w:after="60" w:line="268"/>
      </w:pPr>
      <w:r>
        <w:t xml:space="preserve">Acquire first members through social proof, referrals, and targeted content.</w:t>
      </w:r>
    </w:p>
    <w:p>
      <w:pPr>
        <w:pStyle w:val="ListParagraph"/>
        <w:numPr>
          <w:ilvl w:val="0"/>
          <w:numId w:val="20"/>
        </w:numPr>
        <w:spacing w:after="60" w:line="268"/>
      </w:pPr>
      <w:r>
        <w:t xml:space="preserve">Focus relentlessly on retention — in subscriptions, keeping members is the whole game.</w:t>
      </w:r>
    </w:p>
    <w:p>
      <w:pPr>
        <w:spacing w:after="60"/>
      </w:pPr>
      <w:r>
        <w:t xml:space="preserve"/>
      </w:r>
    </w:p>
    <w:p>
      <w:pPr>
        <w:pStyle w:val="Heading3"/>
      </w:pPr>
      <w:r>
        <w:t xml:space="preserve">The money: capital, margins &amp; earning potential</w:t>
      </w:r>
    </w:p>
    <w:p>
      <w:pPr>
        <w:spacing w:after="140" w:line="276"/>
      </w:pPr>
      <w:r>
        <w:rPr>
          <w:b w:val="false"/>
          <w:bCs w:val="false"/>
          <w:i w:val="false"/>
          <w:iCs w:val="false"/>
        </w:rPr>
        <w:t xml:space="preserve">Lean starts are possible from around ₹50,000–2 lakh, but holding curated inventory and managing churn needs working capital; comfortable launches often need more. Net margins vary widely (commonly 15–40% for specialty retail; subscription economics hinge on retention). The appeal is predictable monthly revenue once a subscriber base is built.</w:t>
      </w:r>
    </w:p>
    <w:p>
      <w:pPr>
        <w:pStyle w:val="Heading3"/>
      </w:pPr>
      <w:r>
        <w:t xml:space="preserve">Risks &amp; how you can lose money</w:t>
      </w:r>
    </w:p>
    <w:p>
      <w:pPr>
        <w:pStyle w:val="ListParagraph"/>
        <w:numPr>
          <w:ilvl w:val="0"/>
          <w:numId w:val="21"/>
        </w:numPr>
        <w:spacing w:after="60" w:line="268"/>
      </w:pPr>
      <w:r>
        <w:t xml:space="preserve">Subscriber churn can quietly kill the business — you must constantly replace cancellations.</w:t>
      </w:r>
    </w:p>
    <w:p>
      <w:pPr>
        <w:pStyle w:val="ListParagraph"/>
        <w:numPr>
          <w:ilvl w:val="0"/>
          <w:numId w:val="21"/>
        </w:numPr>
        <w:spacing w:after="60" w:line="268"/>
      </w:pPr>
      <w:r>
        <w:t xml:space="preserve">Inventory and fulfilment complexity, especially for boxes.</w:t>
      </w:r>
    </w:p>
    <w:p>
      <w:pPr>
        <w:pStyle w:val="ListParagraph"/>
        <w:numPr>
          <w:ilvl w:val="0"/>
          <w:numId w:val="21"/>
        </w:numPr>
        <w:spacing w:after="60" w:line="268"/>
      </w:pPr>
      <w:r>
        <w:t xml:space="preserve">Customer acquisition cost can exceed the value of short-lived subscribers.</w:t>
      </w:r>
    </w:p>
    <w:p>
      <w:pPr>
        <w:pStyle w:val="ListParagraph"/>
        <w:numPr>
          <w:ilvl w:val="0"/>
          <w:numId w:val="21"/>
        </w:numPr>
        <w:spacing w:after="60" w:line="268"/>
      </w:pPr>
      <w:r>
        <w:t xml:space="preserve">Shipping, packaging, and supplier reliability directly affect experience.</w:t>
      </w:r>
    </w:p>
    <w:p>
      <w:pPr>
        <w:spacing w:after="60"/>
      </w:pPr>
      <w:r>
        <w:t xml:space="preserve"/>
      </w:r>
    </w:p>
    <w:p>
      <w:pPr>
        <w:pStyle w:val="Heading3"/>
      </w:pPr>
      <w:r>
        <w:t xml:space="preserve">Market size — India &amp; global</w:t>
      </w:r>
    </w:p>
    <w:p>
      <w:pPr>
        <w:spacing w:after="140" w:line="276"/>
      </w:pPr>
      <w:r>
        <w:rPr>
          <w:b/>
          <w:bCs/>
          <w:color w:val="1F3864"/>
        </w:rPr>
        <w:t xml:space="preserve">India.  </w:t>
      </w:r>
      <w:r>
        <w:t xml:space="preserve">This sits within India’s fast-growing e-commerce market (~USD 130–160 billion in 2025, ~19–21% growth to ~USD 325 billion by 2030); subscription and specialty D2C are rising niches as Indian consumers seek curation and convenience.</w:t>
      </w:r>
    </w:p>
    <w:p>
      <w:pPr>
        <w:spacing w:after="140" w:line="276"/>
      </w:pPr>
      <w:r>
        <w:rPr>
          <w:b/>
          <w:bCs/>
          <w:color w:val="1F3864"/>
        </w:rPr>
        <w:t xml:space="preserve">Global.  </w:t>
      </w:r>
      <w:r>
        <w:t xml:space="preserve">Backed by global retail e-commerce of roughly USD 6.8 trillion in 2025, subscription commerce is a large, fast-growing sub-segment worldwide, valued by consumers for convenience and discovery.</w:t>
      </w:r>
    </w:p>
    <w:p>
      <w:pPr>
        <w:pStyle w:val="Heading3"/>
      </w:pPr>
      <w:r>
        <w:t xml:space="preserve">Best fit for</w:t>
      </w:r>
    </w:p>
    <w:p>
      <w:pPr>
        <w:spacing w:after="120" w:line="276"/>
      </w:pPr>
      <w:r>
        <w:rPr>
          <w:b w:val="false"/>
          <w:bCs w:val="false"/>
          <w:i w:val="false"/>
          <w:iCs w:val="false"/>
        </w:rPr>
        <w:t xml:space="preserve">Best for brand- and community-minded operators who enjoy curation and customer relationships and have some working capital and patience for retention-building.</w:t>
      </w:r>
    </w:p>
    <w:p>
      <w:r>
        <w:br w:type="page"/>
      </w:r>
    </w:p>
    <w:p>
      <w:pPr>
        <w:pStyle w:val="Heading1"/>
      </w:pPr>
      <w:r>
        <w:t xml:space="preserve">My Recommendation for a ₹1 Lakh Start</w:t>
      </w:r>
    </w:p>
    <w:p>
      <w:pPr>
        <w:spacing w:after="140" w:line="276"/>
      </w:pPr>
      <w:r>
        <w:rPr>
          <w:b w:val="false"/>
          <w:bCs w:val="false"/>
          <w:i w:val="false"/>
          <w:iCs w:val="false"/>
        </w:rPr>
        <w:t xml:space="preserve">If I were stepping into your shoes today — about ₹1 lakh in hand, wanting something with a high probability of working soon, but also open to building something bigger — here is how I’d think about it. The smartest move on a small budget is to start with a service that earns cash quickly, then use those profits to fund a more scalable asset. Cash first, scale second.</w:t>
      </w:r>
    </w:p>
    <w:p>
      <w:pPr>
        <w:pStyle w:val="Heading2"/>
      </w:pPr>
      <w:r>
        <w:t xml:space="preserve">Tier 1 — Start here (fast cash, fits your budget)</w:t>
      </w:r>
    </w:p>
    <w:p>
      <w:pPr>
        <w:pStyle w:val="ListParagraph"/>
        <w:numPr>
          <w:ilvl w:val="0"/>
          <w:numId w:val="22"/>
        </w:numPr>
        <w:spacing w:after="60" w:line="268"/>
      </w:pPr>
      <w:r>
        <w:rPr>
          <w:b/>
          <w:bCs/>
          <w:color w:val="1F3864"/>
        </w:rPr>
        <w:t xml:space="preserve">Productized freelance services / consulting</w:t>
      </w:r>
      <w:r>
        <w:t xml:space="preserve"> — the fastest, lowest-risk way to earn. Pick a skill, package it, get paid in days to weeks.</w:t>
      </w:r>
    </w:p>
    <w:p>
      <w:pPr>
        <w:pStyle w:val="ListParagraph"/>
        <w:numPr>
          <w:ilvl w:val="0"/>
          <w:numId w:val="22"/>
        </w:numPr>
        <w:spacing w:after="60" w:line="268"/>
      </w:pPr>
      <w:r>
        <w:rPr>
          <w:b/>
          <w:bCs/>
          <w:color w:val="1F3864"/>
        </w:rPr>
        <w:t xml:space="preserve">Digital marketing / social media agency</w:t>
      </w:r>
      <w:r>
        <w:t xml:space="preserve"> — low cost, recurring retainers, strong demand from small businesses.</w:t>
      </w:r>
    </w:p>
    <w:p>
      <w:pPr>
        <w:pStyle w:val="ListParagraph"/>
        <w:numPr>
          <w:ilvl w:val="0"/>
          <w:numId w:val="22"/>
        </w:numPr>
        <w:spacing w:after="60" w:line="268"/>
      </w:pPr>
      <w:r>
        <w:rPr>
          <w:b/>
          <w:bCs/>
          <w:color w:val="1F3864"/>
        </w:rPr>
        <w:t xml:space="preserve">AI automation &amp; services agency</w:t>
      </w:r>
      <w:r>
        <w:t xml:space="preserve"> — the timeliest of all: businesses want AI but lack the skills. High margins, fast start.</w:t>
      </w:r>
    </w:p>
    <w:p>
      <w:pPr>
        <w:spacing w:after="60"/>
      </w:pPr>
      <w:r>
        <w:t xml:space="preserve"/>
      </w:r>
    </w:p>
    <w:p>
      <w:pPr>
        <w:pStyle w:val="Heading2"/>
      </w:pPr>
      <w:r>
        <w:t xml:space="preserve">Tier 2 — Build in parallel (scalable, patient upside)</w:t>
      </w:r>
    </w:p>
    <w:p>
      <w:pPr>
        <w:pStyle w:val="ListParagraph"/>
        <w:numPr>
          <w:ilvl w:val="0"/>
          <w:numId w:val="22"/>
        </w:numPr>
        <w:spacing w:after="60" w:line="268"/>
      </w:pPr>
      <w:r>
        <w:rPr>
          <w:b/>
          <w:bCs/>
          <w:color w:val="1F3864"/>
        </w:rPr>
        <w:t xml:space="preserve">Online courses / coaching</w:t>
      </w:r>
      <w:r>
        <w:t xml:space="preserve"> — turn your service expertise into a product you sell repeatedly.</w:t>
      </w:r>
    </w:p>
    <w:p>
      <w:pPr>
        <w:pStyle w:val="ListParagraph"/>
        <w:numPr>
          <w:ilvl w:val="0"/>
          <w:numId w:val="22"/>
        </w:numPr>
        <w:spacing w:after="60" w:line="268"/>
      </w:pPr>
      <w:r>
        <w:rPr>
          <w:b/>
          <w:bCs/>
          <w:color w:val="1F3864"/>
        </w:rPr>
        <w:t xml:space="preserve">Content / creator economy</w:t>
      </w:r>
      <w:r>
        <w:t xml:space="preserve"> — start now as a marketing channel for your service; it compounds into an asset over time.</w:t>
      </w:r>
    </w:p>
    <w:p>
      <w:pPr>
        <w:pStyle w:val="ListParagraph"/>
        <w:numPr>
          <w:ilvl w:val="0"/>
          <w:numId w:val="22"/>
        </w:numPr>
        <w:spacing w:after="60" w:line="268"/>
      </w:pPr>
      <w:r>
        <w:rPr>
          <w:b/>
          <w:bCs/>
          <w:color w:val="1F3864"/>
        </w:rPr>
        <w:t xml:space="preserve">Micro-SaaS</w:t>
      </w:r>
      <w:r>
        <w:t xml:space="preserve"> — the highest long-term ceiling; begin once you have cash flow and have spotted a real problem to solve.</w:t>
      </w:r>
    </w:p>
    <w:p>
      <w:pPr>
        <w:spacing w:after="60"/>
      </w:pPr>
      <w:r>
        <w:t xml:space="preserve"/>
      </w:r>
    </w:p>
    <w:p>
      <w:pPr>
        <w:pStyle w:val="Heading2"/>
      </w:pPr>
      <w:r>
        <w:t xml:space="preserve">Tier 3 — Grow into these (need more capital)</w:t>
      </w:r>
    </w:p>
    <w:p>
      <w:pPr>
        <w:pStyle w:val="ListParagraph"/>
        <w:numPr>
          <w:ilvl w:val="0"/>
          <w:numId w:val="22"/>
        </w:numPr>
        <w:spacing w:after="60" w:line="268"/>
      </w:pPr>
      <w:r>
        <w:rPr>
          <w:b/>
          <w:bCs/>
          <w:color w:val="1F3864"/>
        </w:rPr>
        <w:t xml:space="preserve">Print-on-demand / dropshipping</w:t>
      </w:r>
      <w:r>
        <w:t xml:space="preserve"> — fits the budget and is a fine learning ground, but thin margins make it a stepping stone, not a destination.</w:t>
      </w:r>
    </w:p>
    <w:p>
      <w:pPr>
        <w:pStyle w:val="ListParagraph"/>
        <w:numPr>
          <w:ilvl w:val="0"/>
          <w:numId w:val="22"/>
        </w:numPr>
        <w:spacing w:after="60" w:line="268"/>
      </w:pPr>
      <w:r>
        <w:rPr>
          <w:b/>
          <w:bCs/>
          <w:color w:val="1F3864"/>
        </w:rPr>
        <w:t xml:space="preserve">D2C private-label brand, cloud kitchen, subscription retail</w:t>
      </w:r>
      <w:r>
        <w:t xml:space="preserve"> — strong businesses, but they realistically need a few lakh and hands-on operations. Fund them from Tier 1 profits.</w:t>
      </w:r>
    </w:p>
    <w:p>
      <w:pPr>
        <w:spacing w:after="80"/>
      </w:pPr>
      <w:r>
        <w:t xml:space="preserve"/>
      </w:r>
    </w:p>
    <w:p>
      <w:pPr>
        <w:pStyle w:val="Heading2"/>
      </w:pPr>
      <w:r>
        <w:t xml:space="preserve">A simple 90-day plan</w:t>
      </w:r>
    </w:p>
    <w:p>
      <w:pPr>
        <w:pStyle w:val="ListParagraph"/>
        <w:numPr>
          <w:ilvl w:val="0"/>
          <w:numId w:val="23"/>
        </w:numPr>
        <w:spacing w:after="60" w:line="268"/>
      </w:pPr>
      <w:r>
        <w:t xml:space="preserve">Weeks 1–2: Choose ONE Tier-1 service and one narrow niche. Don’t spread thin.</w:t>
      </w:r>
    </w:p>
    <w:p>
      <w:pPr>
        <w:pStyle w:val="ListParagraph"/>
        <w:numPr>
          <w:ilvl w:val="0"/>
          <w:numId w:val="23"/>
        </w:numPr>
        <w:spacing w:after="60" w:line="268"/>
      </w:pPr>
      <w:r>
        <w:t xml:space="preserve">Weeks 2–4: Build proof — one or two sample/discounted projects, plus a simple portfolio and offer.</w:t>
      </w:r>
    </w:p>
    <w:p>
      <w:pPr>
        <w:pStyle w:val="ListParagraph"/>
        <w:numPr>
          <w:ilvl w:val="0"/>
          <w:numId w:val="23"/>
        </w:numPr>
        <w:spacing w:after="60" w:line="268"/>
      </w:pPr>
      <w:r>
        <w:t xml:space="preserve">Weeks 4–8: Land your first 1–3 paying clients through outreach and your network.</w:t>
      </w:r>
    </w:p>
    <w:p>
      <w:pPr>
        <w:pStyle w:val="ListParagraph"/>
        <w:numPr>
          <w:ilvl w:val="0"/>
          <w:numId w:val="23"/>
        </w:numPr>
        <w:spacing w:after="60" w:line="268"/>
      </w:pPr>
      <w:r>
        <w:t xml:space="preserve">Weeks 8–12: Deliver well, collect testimonials, raise prices, and start one Tier-2 asset (content or a small course) alongside.</w:t>
      </w:r>
    </w:p>
    <w:p>
      <w:pPr>
        <w:pStyle w:val="ListParagraph"/>
        <w:numPr>
          <w:ilvl w:val="0"/>
          <w:numId w:val="23"/>
        </w:numPr>
        <w:spacing w:after="60" w:line="268"/>
      </w:pPr>
      <w:r>
        <w:t xml:space="preserve">Ongoing: Reinvest profits; once cash flow is steady, layer in a scalable Tier-2/Tier-3 play.</w:t>
      </w:r>
    </w:p>
    <w:p>
      <w:r>
        <w:br w:type="page"/>
      </w:r>
    </w:p>
    <w:p>
      <w:pPr>
        <w:pStyle w:val="Heading1"/>
      </w:pPr>
      <w:r>
        <w:t xml:space="preserve">What Separates Winners from Losers</w:t>
      </w:r>
    </w:p>
    <w:p>
      <w:pPr>
        <w:spacing w:after="140" w:line="276"/>
      </w:pPr>
      <w:r>
        <w:rPr>
          <w:b w:val="false"/>
          <w:bCs w:val="false"/>
          <w:i w:val="false"/>
          <w:iCs w:val="false"/>
        </w:rPr>
        <w:t xml:space="preserve">Across every category above, the same handful of factors decide who succeeds. None of them is about the “perfect” idea.</w:t>
      </w:r>
    </w:p>
    <w:p>
      <w:pPr>
        <w:pStyle w:val="ListParagraph"/>
        <w:numPr>
          <w:ilvl w:val="0"/>
          <w:numId w:val="22"/>
        </w:numPr>
        <w:spacing w:after="60" w:line="268"/>
      </w:pPr>
      <w:r>
        <w:rPr>
          <w:b/>
          <w:bCs/>
          <w:color w:val="1F3864"/>
        </w:rPr>
        <w:t xml:space="preserve">Start narrow.</w:t>
      </w:r>
      <w:r>
        <w:t xml:space="preserve"> A specific offer for a specific audience beats a generic one almost every time.</w:t>
      </w:r>
    </w:p>
    <w:p>
      <w:pPr>
        <w:pStyle w:val="ListParagraph"/>
        <w:numPr>
          <w:ilvl w:val="0"/>
          <w:numId w:val="22"/>
        </w:numPr>
        <w:spacing w:after="60" w:line="268"/>
      </w:pPr>
      <w:r>
        <w:rPr>
          <w:b/>
          <w:bCs/>
          <w:color w:val="1F3864"/>
        </w:rPr>
        <w:t xml:space="preserve">Validate before you spend.</w:t>
      </w:r>
      <w:r>
        <w:t xml:space="preserve"> Talk to real potential customers and, ideally, pre-sell before building or buying stock.</w:t>
      </w:r>
    </w:p>
    <w:p>
      <w:pPr>
        <w:pStyle w:val="ListParagraph"/>
        <w:numPr>
          <w:ilvl w:val="0"/>
          <w:numId w:val="22"/>
        </w:numPr>
        <w:spacing w:after="60" w:line="268"/>
      </w:pPr>
      <w:r>
        <w:rPr>
          <w:b/>
          <w:bCs/>
          <w:color w:val="1F3864"/>
        </w:rPr>
        <w:t xml:space="preserve">Watch unit economics.</w:t>
      </w:r>
      <w:r>
        <w:t xml:space="preserve"> Know what it costs to get a customer and what they’re worth. Many businesses fail while “growing.”</w:t>
      </w:r>
    </w:p>
    <w:p>
      <w:pPr>
        <w:pStyle w:val="ListParagraph"/>
        <w:numPr>
          <w:ilvl w:val="0"/>
          <w:numId w:val="22"/>
        </w:numPr>
        <w:spacing w:after="60" w:line="268"/>
      </w:pPr>
      <w:r>
        <w:rPr>
          <w:b/>
          <w:bCs/>
          <w:color w:val="1F3864"/>
        </w:rPr>
        <w:t xml:space="preserve">Chase recurring revenue.</w:t>
      </w:r>
      <w:r>
        <w:t xml:space="preserve"> Retainers, subscriptions, and repeat buyers create stability that one-off sales never will.</w:t>
      </w:r>
    </w:p>
    <w:p>
      <w:pPr>
        <w:pStyle w:val="ListParagraph"/>
        <w:numPr>
          <w:ilvl w:val="0"/>
          <w:numId w:val="22"/>
        </w:numPr>
        <w:spacing w:after="60" w:line="268"/>
      </w:pPr>
      <w:r>
        <w:rPr>
          <w:b/>
          <w:bCs/>
          <w:color w:val="1F3864"/>
        </w:rPr>
        <w:t xml:space="preserve">Sell before you perfect.</w:t>
      </w:r>
      <w:r>
        <w:t xml:space="preserve"> Cash flow buys you time to improve; a perfect product nobody pays for does not.</w:t>
      </w:r>
    </w:p>
    <w:p>
      <w:pPr>
        <w:pStyle w:val="ListParagraph"/>
        <w:numPr>
          <w:ilvl w:val="0"/>
          <w:numId w:val="22"/>
        </w:numPr>
        <w:spacing w:after="60" w:line="268"/>
      </w:pPr>
      <w:r>
        <w:rPr>
          <w:b/>
          <w:bCs/>
          <w:color w:val="1F3864"/>
        </w:rPr>
        <w:t xml:space="preserve">Keep fixed costs low early.</w:t>
      </w:r>
      <w:r>
        <w:t xml:space="preserve"> Low overhead means you survive long enough to figure things out.</w:t>
      </w:r>
    </w:p>
    <w:p>
      <w:pPr>
        <w:spacing w:after="80"/>
      </w:pPr>
      <w:r>
        <w:t xml:space="preserve"/>
      </w:r>
    </w:p>
    <w:p>
      <w:pPr>
        <w:pStyle w:val="Heading2"/>
      </w:pPr>
      <w:r>
        <w:t xml:space="preserve">Common reasons new businesses lose money</w:t>
      </w:r>
    </w:p>
    <w:p>
      <w:pPr>
        <w:pStyle w:val="ListParagraph"/>
        <w:numPr>
          <w:ilvl w:val="0"/>
          <w:numId w:val="24"/>
        </w:numPr>
        <w:spacing w:after="60" w:line="268"/>
      </w:pPr>
      <w:r>
        <w:t xml:space="preserve">Spending on inventory, fancy branding, or offices before proving demand.</w:t>
      </w:r>
    </w:p>
    <w:p>
      <w:pPr>
        <w:pStyle w:val="ListParagraph"/>
        <w:numPr>
          <w:ilvl w:val="0"/>
          <w:numId w:val="24"/>
        </w:numPr>
        <w:spacing w:after="60" w:line="268"/>
      </w:pPr>
      <w:r>
        <w:t xml:space="preserve">Underpricing out of fear, leaving no margin to survive on.</w:t>
      </w:r>
    </w:p>
    <w:p>
      <w:pPr>
        <w:pStyle w:val="ListParagraph"/>
        <w:numPr>
          <w:ilvl w:val="0"/>
          <w:numId w:val="24"/>
        </w:numPr>
        <w:spacing w:after="60" w:line="268"/>
      </w:pPr>
      <w:r>
        <w:t xml:space="preserve">Relying on a single platform or client for most revenue.</w:t>
      </w:r>
    </w:p>
    <w:p>
      <w:pPr>
        <w:pStyle w:val="ListParagraph"/>
        <w:numPr>
          <w:ilvl w:val="0"/>
          <w:numId w:val="24"/>
        </w:numPr>
        <w:spacing w:after="60" w:line="268"/>
      </w:pPr>
      <w:r>
        <w:t xml:space="preserve">Ignoring cash flow — profitable-on-paper businesses still run out of cash.</w:t>
      </w:r>
    </w:p>
    <w:p>
      <w:pPr>
        <w:pStyle w:val="ListParagraph"/>
        <w:numPr>
          <w:ilvl w:val="0"/>
          <w:numId w:val="24"/>
        </w:numPr>
        <w:spacing w:after="60" w:line="268"/>
      </w:pPr>
      <w:r>
        <w:t xml:space="preserve">Quitting just before traction, or jumping between ideas too fast to build momentum.</w:t>
      </w:r>
    </w:p>
    <w:p>
      <w:r>
        <w:br w:type="page"/>
      </w:r>
    </w:p>
    <w:p>
      <w:pPr>
        <w:pStyle w:val="Heading1"/>
      </w:pPr>
      <w:r>
        <w:t xml:space="preserve">Important Note</w:t>
      </w:r>
    </w:p>
    <w:p>
      <w:pPr>
        <w:spacing w:after="140" w:line="276"/>
      </w:pPr>
      <w:r>
        <w:rPr>
          <w:b w:val="false"/>
          <w:bCs w:val="false"/>
          <w:i w:val="false"/>
          <w:iCs w:val="false"/>
        </w:rPr>
        <w:t xml:space="preserve">This report is general business research and educational information — not financial, investment, legal, or tax advice, and not a guarantee of results. Market-size figures are drawn from publicly available industry research and estimates that vary by source and methodology; they are presented as rounded, directional ranges rather than precise values, and may change over time.</w:t>
      </w:r>
    </w:p>
    <w:p>
      <w:pPr>
        <w:spacing w:after="140" w:line="276"/>
      </w:pPr>
      <w:r>
        <w:rPr>
          <w:b w:val="false"/>
          <w:bCs w:val="false"/>
          <w:i w:val="false"/>
          <w:iCs w:val="false"/>
        </w:rPr>
        <w:t xml:space="preserve">Every business carries risk, including the risk of losing your invested capital. Profit margins, capital needs, and earning potential described here are typical illustrative ranges and will differ with location, execution, competition, and market conditions. Before committing money, do your own due diligence, validate demand with real customers, understand the licences and taxes that apply to you, and consider consulting a qualified professional (such as a chartered accountant or lawyer) for your specific situation.</w:t>
      </w:r>
    </w:p>
    <w:p>
      <w:pPr>
        <w:spacing w:after="160"/>
      </w:pPr>
      <w:r>
        <w:t xml:space="preserve"/>
      </w:r>
    </w:p>
    <w:p>
      <w:pPr>
        <w:pBdr>
          <w:bottom w:val="single" w:color="2E75B6" w:sz="12" w:space="1"/>
        </w:pBdr>
        <w:spacing w:after="120"/>
      </w:pPr>
      <w:r>
        <w:t xml:space="preserve"/>
      </w:r>
    </w:p>
    <w:p>
      <w:pPr>
        <w:jc w:val="center"/>
      </w:pPr>
      <w:r>
        <w:rPr>
          <w:b/>
          <w:bCs/>
          <w:i/>
          <w:iCs/>
          <w:color w:val="1F3864"/>
          <w:sz w:val="26"/>
          <w:szCs w:val="26"/>
        </w:rPr>
        <w:t xml:space="preserve">Choose one. Start small. Sell early. Reinvest. Repeat.</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5" w:sz="4" w:space="4"/>
      </w:pBdr>
      <w:tabs>
        <w:tab w:val="right" w:pos="9360"/>
      </w:tabs>
    </w:pPr>
    <w:r>
      <w:rPr>
        <w:color w:val="8A98AE"/>
        <w:sz w:val="16"/>
        <w:szCs w:val="16"/>
      </w:rPr>
      <w:t xml:space="preserve">Confidential — general information, not financial advice</w:t>
    </w:r>
    <w:r>
      <w:rPr>
        <w:color w:val="8A98AE"/>
        <w:sz w:val="16"/>
        <w:szCs w:val="16"/>
      </w:rPr>
      <w:t xml:space="preserve">	Page </w:t>
    </w:r>
    <w:r>
      <w:rPr>
        <w:color w:val="8A98A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5" w:sz="4" w:space="4"/>
      </w:pBdr>
      <w:jc w:val="right"/>
    </w:pPr>
    <w:r>
      <w:rPr>
        <w:color w:val="8A98AE"/>
        <w:sz w:val="16"/>
        <w:szCs w:val="16"/>
      </w:rPr>
      <w:t xml:space="preserve">Top 10 Business Categories — Research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bullet"/>
      <w:lvlText w:val="•"/>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bullet"/>
      <w:lvlText w:val="•"/>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bullet"/>
      <w:lvlText w:val="•"/>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bullet"/>
      <w:lvlText w:val="•"/>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bullet"/>
      <w:lvlText w:val="•"/>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bullet"/>
      <w:lvlText w:val="•"/>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abstractNum w:abstractNumId="16" w15:restartNumberingAfterBreak="0">
    <w:multiLevelType w:val="hybridMultilevel"/>
    <w:lvl w:ilvl="0" w15:tentative="1">
      <w:start w:val="1"/>
      <w:numFmt w:val="bullet"/>
      <w:lvlText w:val="•"/>
      <w:lvlJc w:val="left"/>
      <w:pPr>
        <w:ind w:left="540" w:hanging="280"/>
      </w:pPr>
    </w:lvl>
  </w:abstractNum>
  <w:abstractNum w:abstractNumId="17" w15:restartNumberingAfterBreak="0">
    <w:multiLevelType w:val="hybridMultilevel"/>
    <w:lvl w:ilvl="0" w15:tentative="1">
      <w:start w:val="1"/>
      <w:numFmt w:val="decimal"/>
      <w:lvlText w:val="%1."/>
      <w:lvlJc w:val="left"/>
      <w:pPr>
        <w:ind w:left="540" w:hanging="280"/>
      </w:pPr>
    </w:lvl>
  </w:abstractNum>
  <w:abstractNum w:abstractNumId="18" w15:restartNumberingAfterBreak="0">
    <w:multiLevelType w:val="hybridMultilevel"/>
    <w:lvl w:ilvl="0" w15:tentative="1">
      <w:start w:val="1"/>
      <w:numFmt w:val="bullet"/>
      <w:lvlText w:val="•"/>
      <w:lvlJc w:val="left"/>
      <w:pPr>
        <w:ind w:left="540" w:hanging="280"/>
      </w:pPr>
    </w:lvl>
  </w:abstractNum>
  <w:abstractNum w:abstractNumId="19" w15:restartNumberingAfterBreak="0">
    <w:multiLevelType w:val="hybridMultilevel"/>
    <w:lvl w:ilvl="0" w15:tentative="1">
      <w:start w:val="1"/>
      <w:numFmt w:val="decimal"/>
      <w:lvlText w:val="%1."/>
      <w:lvlJc w:val="left"/>
      <w:pPr>
        <w:ind w:left="540" w:hanging="280"/>
      </w:pPr>
    </w:lvl>
  </w:abstractNum>
  <w:abstractNum w:abstractNumId="20" w15:restartNumberingAfterBreak="0">
    <w:multiLevelType w:val="hybridMultilevel"/>
    <w:lvl w:ilvl="0" w15:tentative="1">
      <w:start w:val="1"/>
      <w:numFmt w:val="bullet"/>
      <w:lvlText w:val="•"/>
      <w:lvlJc w:val="left"/>
      <w:pPr>
        <w:ind w:left="540" w:hanging="280"/>
      </w:pPr>
    </w:lvl>
  </w:abstractNum>
  <w:abstractNum w:abstractNumId="21" w15:restartNumberingAfterBreak="0">
    <w:multiLevelType w:val="hybridMultilevel"/>
    <w:lvl w:ilvl="0" w15:tentative="1">
      <w:start w:val="1"/>
      <w:numFmt w:val="decimal"/>
      <w:lvlText w:val="%1."/>
      <w:lvlJc w:val="left"/>
      <w:pPr>
        <w:ind w:left="540" w:hanging="280"/>
      </w:pPr>
    </w:lvl>
  </w:abstractNum>
  <w:abstractNum w:abstractNumId="22" w15:restartNumberingAfterBreak="0">
    <w:multiLevelType w:val="hybridMultilevel"/>
    <w:lvl w:ilvl="0" w15:tentative="1">
      <w:start w:val="1"/>
      <w:numFmt w:val="bullet"/>
      <w:lvlText w:val="•"/>
      <w:lvlJc w:val="left"/>
      <w:pPr>
        <w:ind w:left="540" w:hanging="280"/>
      </w:pPr>
    </w:lvl>
  </w:abstractNum>
  <w:abstractNum w:abstractNumId="23" w15:restartNumberingAfterBreak="0">
    <w:multiLevelType w:val="hybridMultilevel"/>
    <w:lvl w:ilvl="0" w15:tentative="1">
      <w:start w:val="1"/>
      <w:numFmt w:val="decimal"/>
      <w:lvlText w:val="%1."/>
      <w:lvlJc w:val="left"/>
      <w:pPr>
        <w:ind w:left="540" w:hanging="280"/>
      </w:pPr>
    </w:lvl>
  </w:abstractNum>
  <w:abstractNum w:abstractNumId="24"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
    <w:lvlOverride w:ilvl="0">
      <w:startOverride w:val="1"/>
    </w:lvlOverride>
  </w:num>
  <w:num w:numId="23">
    <w:abstractNumId w:val="23"/>
    <w:lvlOverride w:ilvl="0">
      <w:startOverride w:val="1"/>
    </w:lvlOverride>
  </w:num>
  <w:num w:numId="24">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6"/>
      </w:pBdr>
      <w:spacing w:after="16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2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70" w:before="16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10 Business Categories to Start, Grow &amp; Earn From</dc:title>
  <dc:creator>Business Research Brief</dc:creator>
  <cp:lastModifiedBy>Un-named</cp:lastModifiedBy>
  <cp:revision>1</cp:revision>
  <dcterms:created xsi:type="dcterms:W3CDTF">2026-06-01T17:04:45.390Z</dcterms:created>
  <dcterms:modified xsi:type="dcterms:W3CDTF">2026-06-01T17:04:45.402Z</dcterms:modified>
</cp:coreProperties>
</file>

<file path=docProps/custom.xml><?xml version="1.0" encoding="utf-8"?>
<Properties xmlns="http://schemas.openxmlformats.org/officeDocument/2006/custom-properties" xmlns:vt="http://schemas.openxmlformats.org/officeDocument/2006/docPropsVTypes"/>
</file>