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EduFlux System Diagrams</w:t>
      </w:r>
    </w:p>
    <w:p>
      <w:pPr>
        <w:keepNext/>
      </w:pPr>
      <w:r>
        <w:rPr>
          <w:b/>
        </w:rPr>
        <w:t>Figure 5.1.1. Context Level DFD: 0 Level</w:t>
      </w:r>
    </w:p>
    <w:p>
      <w:r>
        <w:drawing>
          <wp:inline xmlns:a="http://schemas.openxmlformats.org/drawingml/2006/main" xmlns:pic="http://schemas.openxmlformats.org/drawingml/2006/picture">
            <wp:extent cx="3657600" cy="2269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696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</w:rPr>
        <w:t>Figure 5.2.1. Admin Side DFD: 1st Level</w:t>
      </w:r>
    </w:p>
    <w:p>
      <w:r>
        <w:drawing>
          <wp:inline xmlns:a="http://schemas.openxmlformats.org/drawingml/2006/main" xmlns:pic="http://schemas.openxmlformats.org/drawingml/2006/picture">
            <wp:extent cx="3657600" cy="1912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dfd_1_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127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</w:rPr>
        <w:t>Figure 5.2.2. Student Side DFD: 1st Level</w:t>
      </w:r>
    </w:p>
    <w:p>
      <w:r>
        <w:drawing>
          <wp:inline xmlns:a="http://schemas.openxmlformats.org/drawingml/2006/main" xmlns:pic="http://schemas.openxmlformats.org/drawingml/2006/picture">
            <wp:extent cx="3657600" cy="20480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dfd_1_stud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80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</w:rPr>
        <w:t>Figure 5.3.1. Admin Side DFD: Manage Fees 2nd Level</w:t>
      </w:r>
    </w:p>
    <w:p>
      <w:r>
        <w:drawing>
          <wp:inline xmlns:a="http://schemas.openxmlformats.org/drawingml/2006/main" xmlns:pic="http://schemas.openxmlformats.org/drawingml/2006/picture">
            <wp:extent cx="3657600" cy="82399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dfd_2_fe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2399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</w:rPr>
        <w:t>Figure 5.3.2. Student Side DFD: Payment Process 2nd Level</w:t>
      </w:r>
    </w:p>
    <w:p>
      <w:r>
        <w:drawing>
          <wp:inline xmlns:a="http://schemas.openxmlformats.org/drawingml/2006/main" xmlns:pic="http://schemas.openxmlformats.org/drawingml/2006/picture">
            <wp:extent cx="3657600" cy="47161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dfd_2_pa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7161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</w:rPr>
        <w:t>Figure 5.3.3. DFD: Login Process 2nd Level</w:t>
      </w:r>
    </w:p>
    <w:p>
      <w:r>
        <w:drawing>
          <wp:inline xmlns:a="http://schemas.openxmlformats.org/drawingml/2006/main" xmlns:pic="http://schemas.openxmlformats.org/drawingml/2006/picture">
            <wp:extent cx="3657600" cy="62835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dfd_2_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2835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</w:rPr>
        <w:t>Figure 6.0.1. Admin Use Case Diagram</w:t>
      </w:r>
    </w:p>
    <w:p>
      <w:r>
        <w:drawing>
          <wp:inline xmlns:a="http://schemas.openxmlformats.org/drawingml/2006/main" xmlns:pic="http://schemas.openxmlformats.org/drawingml/2006/picture">
            <wp:extent cx="3657600" cy="70211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uc_adm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0211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</w:rPr>
        <w:t>Figure 6.0.2. Student Use Case Diagram</w:t>
      </w:r>
    </w:p>
    <w:p>
      <w:r>
        <w:drawing>
          <wp:inline xmlns:a="http://schemas.openxmlformats.org/drawingml/2006/main" xmlns:pic="http://schemas.openxmlformats.org/drawingml/2006/picture">
            <wp:extent cx="3657600" cy="4571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uc_stud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19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</w:rPr>
        <w:t>Figure 7.0.1. Class Diagram</w:t>
      </w:r>
    </w:p>
    <w:p>
      <w:r>
        <w:drawing>
          <wp:inline xmlns:a="http://schemas.openxmlformats.org/drawingml/2006/main" xmlns:pic="http://schemas.openxmlformats.org/drawingml/2006/picture">
            <wp:extent cx="3657600" cy="88643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class_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8643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</w:rPr>
        <w:t>Figure 8.0.1. Admin Activity Diagram</w:t>
      </w:r>
    </w:p>
    <w:p>
      <w:r>
        <w:drawing>
          <wp:inline xmlns:a="http://schemas.openxmlformats.org/drawingml/2006/main" xmlns:pic="http://schemas.openxmlformats.org/drawingml/2006/picture">
            <wp:extent cx="3657600" cy="60693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ct_adm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69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</w:rPr>
        <w:t>Figure 8.0.2. Student Activity Diagram</w:t>
      </w:r>
    </w:p>
    <w:p>
      <w:r>
        <w:drawing>
          <wp:inline xmlns:a="http://schemas.openxmlformats.org/drawingml/2006/main" xmlns:pic="http://schemas.openxmlformats.org/drawingml/2006/picture">
            <wp:extent cx="3657600" cy="115533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ct_stud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15533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</w:rPr>
        <w:t>Figure 9.0.1. E-R Diagram</w:t>
      </w:r>
    </w:p>
    <w:p>
      <w:r>
        <w:drawing>
          <wp:inline xmlns:a="http://schemas.openxmlformats.org/drawingml/2006/main" xmlns:pic="http://schemas.openxmlformats.org/drawingml/2006/picture">
            <wp:extent cx="3657600" cy="83483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er_diag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3483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