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Cooperative Database (NCD)</w:t>
      </w:r>
    </w:p>
    <w:p>
      <w:pPr>
        <w:jc w:val="center"/>
      </w:pPr>
      <w:r>
        <w:t>Comprehensive User Manual</w:t>
      </w:r>
    </w:p>
    <w:p>
      <w:r>
        <w:t>Silver Touch Technologies Ltd.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 Draft generated by Bot</w:t>
            </w:r>
          </w:p>
        </w:tc>
        <w:tc>
          <w:tcPr>
            <w:tcW w:type="dxa" w:w="2160"/>
          </w:tcPr>
          <w:p>
            <w:r>
              <w:t>Documentation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[Right-click and select 'Update Field' in Word to generate TOC]</w:t>
      </w:r>
    </w:p>
    <w:p>
      <w:r>
        <w:br w:type="page"/>
      </w:r>
    </w:p>
    <w:p>
      <w:pPr>
        <w:pStyle w:val="Heading1"/>
      </w:pPr>
      <w:r>
        <w:t>1. Screen 1 Interface</w:t>
      </w:r>
    </w:p>
    <w:p>
      <w:r>
        <w:drawing>
          <wp:inline xmlns:a="http://schemas.openxmlformats.org/drawingml/2006/main" xmlns:pic="http://schemas.openxmlformats.org/drawingml/2006/picture">
            <wp:extent cx="5486400" cy="270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Screen 1 View</w:t>
      </w:r>
    </w:p>
    <w:p>
      <w:pPr>
        <w:pStyle w:val="Heading2"/>
      </w:pPr>
      <w:r>
        <w:t>Procedure Steps</w:t>
      </w:r>
    </w:p>
    <w:p>
      <w:r>
        <w:t xml:space="preserve">1. Enter the desired user name in the **User Name Filter** to restrict the search to that particular user; if the field is left empty, the system displays the error “User Name filter cannot be empty”.  </w:t>
        <w:br/>
        <w:t xml:space="preserve">2. Enter the appropriate value in the **Redacted Filter** to indicate whether redacted records should be included; if a non‑numeric or out‑of‑range value is entered, the system shows the error “Invalid redacted value – please enter a numeric value between 0 and 1”.  </w:t>
        <w:br/>
        <w:t>3. Enter the login identifier in the **Login Filter** to further narrow the results to a specific account; if the entry contains illegal characters, the system presents the error “Login must contain only letters and numbers”.</w:t>
      </w:r>
    </w:p>
    <w:p>
      <w:pPr>
        <w:pStyle w:val="Heading2"/>
      </w:pPr>
      <w:r>
        <w:t>Field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Name Filter -&gt; user-name</w:t>
            </w:r>
          </w:p>
        </w:tc>
        <w:tc>
          <w:tcPr>
            <w:tcW w:type="dxa" w:w="4320"/>
          </w:tcPr>
          <w:p>
            <w:r>
              <w:t>Enter the username you use to sign in (e.g., email or login ID). Optional; up to 50 characters.</w:t>
            </w:r>
          </w:p>
        </w:tc>
      </w:tr>
      <w:tr>
        <w:tc>
          <w:tcPr>
            <w:tcW w:type="dxa" w:w="4320"/>
          </w:tcPr>
          <w:p>
            <w:r>
              <w:t>Redacted Filter -&gt; [REDACTED]</w:t>
            </w:r>
          </w:p>
        </w:tc>
        <w:tc>
          <w:tcPr>
            <w:tcW w:type="dxa" w:w="4320"/>
          </w:tcPr>
          <w:p>
            <w:r>
              <w:t>Enter your password. Optional; characters will be hidden as you type.</w:t>
            </w:r>
          </w:p>
        </w:tc>
      </w:tr>
      <w:tr>
        <w:tc>
          <w:tcPr>
            <w:tcW w:type="dxa" w:w="4320"/>
          </w:tcPr>
          <w:p>
            <w:r>
              <w:t>Login Filter -&gt; Login</w:t>
            </w:r>
          </w:p>
        </w:tc>
        <w:tc>
          <w:tcPr>
            <w:tcW w:type="dxa" w:w="4320"/>
          </w:tcPr>
          <w:p>
            <w:r>
              <w:t>Tap the **Login** button to submit the credentials and access the system.</w:t>
            </w:r>
          </w:p>
        </w:tc>
      </w:tr>
    </w:tbl>
    <w:p>
      <w:r>
        <w:br w:type="page"/>
      </w:r>
    </w:p>
    <w:p>
      <w:pPr>
        <w:pStyle w:val="Heading1"/>
      </w:pPr>
      <w:r>
        <w:t>2. Screen 2 Interface</w:t>
      </w:r>
    </w:p>
    <w:p>
      <w:r>
        <w:drawing>
          <wp:inline xmlns:a="http://schemas.openxmlformats.org/drawingml/2006/main" xmlns:pic="http://schemas.openxmlformats.org/drawingml/2006/picture">
            <wp:extent cx="5486400" cy="319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Screen 2 View</w:t>
      </w:r>
    </w:p>
    <w:p>
      <w:pPr>
        <w:pStyle w:val="Heading2"/>
      </w:pPr>
      <w:r>
        <w:t>Procedure Steps</w:t>
      </w:r>
    </w:p>
    <w:p>
      <w:r>
        <w:t xml:space="preserve">1. Click the **Add to Cart** button to place the selected product into the shopping cart, establishing the item for purchase.  </w:t>
        <w:br/>
        <w:t>2. Click the **Add to Cart** button again to increase the product’s quantity in the cart; if duplicate entries are not allowed, the system displays the validation message “Item already in cart.”</w:t>
      </w:r>
    </w:p>
    <w:p>
      <w:pPr>
        <w:pStyle w:val="Heading2"/>
      </w:pPr>
      <w:r>
        <w:t>Field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Form Field -&gt; Name (A to Z)</w:t>
              <w:br/>
              <w:t>Name (Z to A)</w:t>
              <w:br/>
              <w:t>Price (low to high)</w:t>
              <w:br/>
              <w:t>Price (high to low)</w:t>
            </w:r>
          </w:p>
        </w:tc>
        <w:tc>
          <w:tcPr>
            <w:tcW w:type="dxa" w:w="4320"/>
          </w:tcPr>
          <w:p>
            <w:r>
              <w:t>Select the desired sort order for the list: “Name (A‑Z)”, “Name (Z‑A)”, “Price (low to high)” or “Price (high to low)”. This field is optional.</w:t>
            </w:r>
          </w:p>
        </w:tc>
      </w:tr>
    </w:tbl>
    <w:p>
      <w:r>
        <w:br w:type="page"/>
      </w:r>
    </w:p>
    <w:p>
      <w:pPr>
        <w:pStyle w:val="Heading1"/>
      </w:pPr>
      <w:r>
        <w:t>3. Screen 3 Interface</w:t>
      </w:r>
    </w:p>
    <w:p>
      <w:r>
        <w:drawing>
          <wp:inline xmlns:a="http://schemas.openxmlformats.org/drawingml/2006/main" xmlns:pic="http://schemas.openxmlformats.org/drawingml/2006/picture">
            <wp:extent cx="5486400" cy="274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Screen 3 View</w:t>
      </w:r>
    </w:p>
    <w:p>
      <w:pPr>
        <w:pStyle w:val="Heading2"/>
      </w:pPr>
      <w:r>
        <w:t>Procedure Steps</w:t>
      </w:r>
    </w:p>
    <w:p>
      <w:r>
        <w:t xml:space="preserve">1. Click the **Back to Products** button to navigate from the current screen to the product listing page, allowing the user to select additional items.  </w:t>
        <w:br/>
        <w:t xml:space="preserve">2. Click the **Remove** button to delete the selected product from the shopping cart; a confirmation message “Item removed from cart” is displayed on success, while an error message “Unable to remove item” appears if the removal fails.  </w:t>
        <w:br/>
        <w:t>3. Review the data in the **Add to Cart** section to confirm that the removed product no longer appears, ensuring the cart contents are accurate; no validation or error messages are shown during this review.</w:t>
      </w:r>
    </w:p>
    <w:p>
      <w:r>
        <w:br w:type="page"/>
      </w:r>
    </w:p>
    <w:p>
      <w:pPr>
        <w:pStyle w:val="Heading1"/>
      </w:pPr>
      <w:r>
        <w:t>4. Screen 4 Interface</w:t>
      </w:r>
    </w:p>
    <w:p>
      <w:r>
        <w:drawing>
          <wp:inline xmlns:a="http://schemas.openxmlformats.org/drawingml/2006/main" xmlns:pic="http://schemas.openxmlformats.org/drawingml/2006/picture">
            <wp:extent cx="5486400" cy="2700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Screen 4 View</w:t>
      </w:r>
    </w:p>
    <w:p>
      <w:pPr>
        <w:pStyle w:val="Heading2"/>
      </w:pPr>
      <w:r>
        <w:t>Procedure Steps</w:t>
      </w:r>
    </w:p>
    <w:p>
      <w:r>
        <w:t xml:space="preserve">1. Click the **User Name** field and type the user’s login identifier to identify the account (the system shows “User Name is required” if the field is left blank).  </w:t>
        <w:br/>
        <w:t xml:space="preserve">2. Click the **Redacted Filter** field and enter the required secret value to provide the primary credential for verification (an invalid entry triggers the error message “Invalid Redacted Filter”).  </w:t>
        <w:br/>
        <w:t>3. Click the **Login Filter** field and supply the secondary verification data (such as a captcha or OTP) to complete multi‑factor authentication (incorrect input results in the warning “Login Filter is incorrect”).</w:t>
      </w:r>
    </w:p>
    <w:p>
      <w:pPr>
        <w:pStyle w:val="Heading2"/>
      </w:pPr>
      <w:r>
        <w:t>Field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Name -&gt; user-name</w:t>
            </w:r>
          </w:p>
        </w:tc>
        <w:tc>
          <w:tcPr>
            <w:tcW w:type="dxa" w:w="4320"/>
          </w:tcPr>
          <w:p>
            <w:r>
              <w:t>Enter your username (optional). No specific length or format restrictions.</w:t>
            </w:r>
          </w:p>
        </w:tc>
      </w:tr>
      <w:tr>
        <w:tc>
          <w:tcPr>
            <w:tcW w:type="dxa" w:w="4320"/>
          </w:tcPr>
          <w:p>
            <w:r>
              <w:t>Redacted Filter -&gt; [REDACTED]</w:t>
            </w:r>
          </w:p>
        </w:tc>
        <w:tc>
          <w:tcPr>
            <w:tcW w:type="dxa" w:w="4320"/>
          </w:tcPr>
          <w:p>
            <w:r>
              <w:t>Enter your password (optional); the field masks characters for security.</w:t>
            </w:r>
          </w:p>
        </w:tc>
      </w:tr>
      <w:tr>
        <w:tc>
          <w:tcPr>
            <w:tcW w:type="dxa" w:w="4320"/>
          </w:tcPr>
          <w:p>
            <w:r>
              <w:t>Login Filter -&gt; Login</w:t>
            </w:r>
          </w:p>
        </w:tc>
        <w:tc>
          <w:tcPr>
            <w:tcW w:type="dxa" w:w="4320"/>
          </w:tcPr>
          <w:p>
            <w:r>
              <w:t>Tap the Login button to submit the entered credentials and sign in.</w:t>
            </w:r>
          </w:p>
        </w:tc>
      </w:tr>
    </w:tbl>
    <w:p>
      <w:r>
        <w:br w:type="page"/>
      </w:r>
    </w:p>
    <w:p>
      <w:pPr>
        <w:pStyle w:val="Heading1"/>
      </w:pPr>
      <w:r>
        <w:t>5. Screen 5 Interface</w:t>
      </w:r>
    </w:p>
    <w:p>
      <w:r>
        <w:drawing>
          <wp:inline xmlns:a="http://schemas.openxmlformats.org/drawingml/2006/main" xmlns:pic="http://schemas.openxmlformats.org/drawingml/2006/picture">
            <wp:extent cx="5486400" cy="319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Screen 5 View</w:t>
      </w:r>
    </w:p>
    <w:p>
      <w:pPr>
        <w:pStyle w:val="Heading2"/>
      </w:pPr>
      <w:r>
        <w:t>Procedure Steps</w:t>
      </w:r>
    </w:p>
    <w:p>
      <w:r>
        <w:t>--&gt; Paste Claude's Response directly here &lt;--</w:t>
      </w:r>
    </w:p>
    <w:p>
      <w:r>
        <w:br w:type="page"/>
      </w:r>
    </w:p>
    <w:p>
      <w:pPr>
        <w:pStyle w:val="Heading1"/>
      </w:pPr>
      <w:r>
        <w:t>6. Screen 6 Interface</w:t>
      </w:r>
    </w:p>
    <w:p>
      <w:r>
        <w:drawing>
          <wp:inline xmlns:a="http://schemas.openxmlformats.org/drawingml/2006/main" xmlns:pic="http://schemas.openxmlformats.org/drawingml/2006/picture">
            <wp:extent cx="5486400" cy="274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Screen 6 View</w:t>
      </w:r>
    </w:p>
    <w:p>
      <w:pPr>
        <w:pStyle w:val="Heading2"/>
      </w:pPr>
      <w:r>
        <w:t>Procedure Steps</w:t>
      </w:r>
    </w:p>
    <w:p>
      <w:r>
        <w:t xml:space="preserve">1. Click the Back to Product button to return to the product catalogue, allowing the user to select a different item if desired.  </w:t>
        <w:br/>
        <w:t>2. Click the Add to Cart button to place the currently displayed product into the shopping cart; if the product is out of stock, the system will display the error message “Unable to add to cart – item is out of stock.”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