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r>
        <w:t xml:space="preserve"/>
      </w:r>
    </w:p>
    <w:p>
      <w:pPr>
        <w:spacing w:after="240"/>
        <w:jc w:val="center"/>
      </w:pPr>
      <w:r>
        <w:rPr>
          <w:rFonts w:ascii="Calibri" w:cs="Calibri" w:eastAsia="Calibri" w:hAnsi="Calibri"/>
          <w:b/>
          <w:bCs/>
          <w:color w:val="1B365D"/>
          <w:sz w:val="24"/>
          <w:szCs w:val="24"/>
        </w:rPr>
        <w:t xml:space="preserve">SILVER TOUCH TECHNOLOGIES LTD.</w:t>
      </w:r>
    </w:p>
    <w:p>
      <w:pPr>
        <w:pBdr>
          <w:bottom w:val="single" w:color="C00000" w:sz="12" w:space="4"/>
        </w:pBdr>
        <w:spacing w:after="800"/>
        <w:jc w:val="center"/>
      </w:pPr>
      <w:r>
        <w:rPr>
          <w:sz w:val="4"/>
          <w:szCs w:val="4"/>
        </w:rPr>
        <w:t xml:space="preserve"/>
      </w:r>
    </w:p>
    <w:p>
      <w:pPr>
        <w:spacing w:after="200" w:before="1200"/>
        <w:jc w:val="center"/>
      </w:pPr>
      <w:r>
        <w:rPr>
          <w:rFonts w:ascii="Calibri" w:cs="Calibri" w:eastAsia="Calibri" w:hAnsi="Calibri"/>
          <w:b/>
          <w:bCs/>
          <w:color w:val="C00000"/>
          <w:sz w:val="56"/>
          <w:szCs w:val="56"/>
        </w:rPr>
        <w:t xml:space="preserve">DocBot v3</w:t>
      </w:r>
    </w:p>
    <w:p>
      <w:pPr>
        <w:spacing w:after="800"/>
        <w:jc w:val="center"/>
      </w:pPr>
      <w:r>
        <w:rPr>
          <w:rFonts w:ascii="Calibri" w:cs="Calibri" w:eastAsia="Calibri" w:hAnsi="Calibri"/>
          <w:color w:val="404040"/>
          <w:sz w:val="32"/>
          <w:szCs w:val="32"/>
        </w:rPr>
        <w:t xml:space="preserve">User Manual</w:t>
      </w:r>
    </w:p>
    <w:p>
      <w:pPr>
        <w:spacing w:after="120" w:before="2000"/>
        <w:jc w:val="center"/>
      </w:pPr>
      <w:r>
        <w:rPr>
          <w:rFonts w:ascii="Calibri" w:cs="Calibri" w:eastAsia="Calibri" w:hAnsi="Calibri"/>
          <w:color w:val="1B365D"/>
          <w:sz w:val="24"/>
          <w:szCs w:val="24"/>
        </w:rPr>
        <w:t xml:space="preserve">Prepared for: Client Handoff Package</w:t>
      </w:r>
    </w:p>
    <w:p>
      <w:pPr>
        <w:spacing w:after="120"/>
        <w:jc w:val="center"/>
      </w:pPr>
      <w:r>
        <w:rPr>
          <w:rFonts w:ascii="Calibri" w:cs="Calibri" w:eastAsia="Calibri" w:hAnsi="Calibri"/>
          <w:color w:val="404040"/>
          <w:sz w:val="22"/>
          <w:szCs w:val="22"/>
        </w:rPr>
        <w:t xml:space="preserve">Version: 1.0</w:t>
      </w:r>
    </w:p>
    <w:p>
      <w:pPr>
        <w:spacing w:after="800"/>
        <w:jc w:val="center"/>
      </w:pPr>
      <w:r>
        <w:rPr>
          <w:rFonts w:ascii="Calibri" w:cs="Calibri" w:eastAsia="Calibri" w:hAnsi="Calibri"/>
          <w:color w:val="404040"/>
          <w:sz w:val="22"/>
          <w:szCs w:val="22"/>
        </w:rPr>
        <w:t xml:space="preserve">Date: 16 July 2026</w:t>
      </w:r>
    </w:p>
    <w:p>
      <w:pPr>
        <w:spacing w:before="1200"/>
        <w:jc w:val="center"/>
      </w:pPr>
      <w:r>
        <w:rPr>
          <w:rFonts w:ascii="Calibri" w:cs="Calibri" w:eastAsia="Calibri" w:hAnsi="Calibri"/>
          <w:b/>
          <w:bCs/>
          <w:color w:val="C00000"/>
          <w:sz w:val="20"/>
          <w:szCs w:val="20"/>
        </w:rPr>
        <w:t xml:space="preserve">CONFIDENTIAL</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C00000"/>
          <w:sz w:val="36"/>
          <w:szCs w:val="36"/>
        </w:rPr>
        <w:t xml:space="preserve">Revision History</w:t>
      </w:r>
    </w:p>
    <w:p>
      <w:pPr>
        <w:spacing w:after="120" w:before="0" w:line="300" w:lineRule="auto"/>
      </w:pPr>
      <w:r>
        <w:rPr>
          <w:rFonts w:ascii="Calibri" w:cs="Calibri" w:eastAsia="Calibri" w:hAnsi="Calibri"/>
          <w:color w:val="404040"/>
          <w:sz w:val="22"/>
          <w:szCs w:val="22"/>
        </w:rPr>
        <w:t xml:space="preserve">This document is maintained under version control. All revisions are logged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1600"/>
        <w:gridCol w:w="2000"/>
        <w:gridCol w:w="4560"/>
      </w:tblGrid>
      <w:tr>
        <w:trPr>
          <w:tblHeader/>
        </w:trPr>
        <w:tc>
          <w:tcPr>
            <w:tcW w:type="dxa" w:w="12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Version</w:t>
            </w:r>
          </w:p>
        </w:tc>
        <w:tc>
          <w:tcPr>
            <w:tcW w:type="dxa" w:w="16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Date</w:t>
            </w:r>
          </w:p>
        </w:tc>
        <w:tc>
          <w:tcPr>
            <w:tcW w:type="dxa" w:w="20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Author</w:t>
            </w:r>
          </w:p>
        </w:tc>
        <w:tc>
          <w:tcPr>
            <w:tcW w:type="dxa" w:w="45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Description of Change</w:t>
            </w:r>
          </w:p>
        </w:tc>
      </w:tr>
      <w:tr>
        <w:tc>
          <w:tcPr>
            <w:tcW w:type="dxa" w:w="1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1.0</w:t>
            </w:r>
          </w:p>
        </w:tc>
        <w:tc>
          <w:tcPr>
            <w:tcW w:type="dxa" w:w="1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16 July 2026</w:t>
            </w:r>
          </w:p>
        </w:tc>
        <w:tc>
          <w:tcPr>
            <w:tcW w:type="dxa" w:w="20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KS — Silver Touch</w:t>
            </w:r>
          </w:p>
        </w:tc>
        <w:tc>
          <w:tcPr>
            <w:tcW w:type="dxa" w:w="4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Initial release. Complete user manual for DocBot v3.</w:t>
            </w:r>
          </w:p>
        </w:tc>
      </w:tr>
    </w:tbl>
    <w:p>
      <w:r>
        <w:br w:type="page"/>
      </w:r>
    </w:p>
    <w:p>
      <w:pPr>
        <w:pStyle w:val="Heading1"/>
        <w:spacing w:after="200" w:before="400"/>
      </w:pPr>
      <w:r>
        <w:rPr>
          <w:rFonts w:ascii="Calibri" w:cs="Calibri" w:eastAsia="Calibri" w:hAnsi="Calibri"/>
          <w:b/>
          <w:bCs/>
          <w:color w:val="C00000"/>
          <w:sz w:val="36"/>
          <w:szCs w:val="36"/>
        </w:rPr>
        <w:t xml:space="preserve">Table of Contents</w:t>
      </w:r>
    </w:p>
    <w:sdt>
      <w:sdtPr>
        <w:alias w:val="Contents"/>
      </w:sdtPr>
      <w:sdtContent>
        <w:p>
          <w:r>
            <w:fldChar w:fldCharType="begin" w:dirty="true"/>
            <w:instrText xml:space="preserve">TOC \h \o "1-4" \t "Heading1,1,Heading2,2,Heading3,3"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C00000"/>
          <w:sz w:val="36"/>
          <w:szCs w:val="36"/>
        </w:rPr>
        <w:t xml:space="preserve">1. Introduction</w:t>
      </w:r>
    </w:p>
    <w:p>
      <w:pPr>
        <w:spacing w:after="120" w:before="0" w:line="300" w:lineRule="auto"/>
      </w:pPr>
      <w:r>
        <w:rPr>
          <w:rFonts w:ascii="Calibri" w:cs="Calibri" w:eastAsia="Calibri" w:hAnsi="Calibri"/>
          <w:color w:val="404040"/>
          <w:sz w:val="22"/>
          <w:szCs w:val="22"/>
        </w:rPr>
        <w:t xml:space="preserve">DocBot v3 is a desktop application that helps you produce professional Word user manuals for software systems. Instead of spending one to two weeks capturing screenshots, transcribing field names, writing steps, and formatting the document by hand, you record the target software while the tool builds the manual around you.</w:t>
      </w:r>
    </w:p>
    <w:p>
      <w:pPr>
        <w:spacing w:after="120" w:before="0" w:line="300" w:lineRule="auto"/>
      </w:pPr>
      <w:r>
        <w:rPr>
          <w:rFonts w:ascii="Calibri" w:cs="Calibri" w:eastAsia="Calibri" w:hAnsi="Calibri"/>
          <w:color w:val="404040"/>
          <w:sz w:val="22"/>
          <w:szCs w:val="22"/>
        </w:rPr>
        <w:t xml:space="preserve">This manual is written for the documentation writer who will use DocBot day-to-day. It assumes DocBot is already installed on your workstation and configured for the client you are documenting. If either of those is not the case, ask your project lead for the installation and configuration guides — this manual starts from the point where you are ready to record.</w:t>
      </w:r>
    </w:p>
    <w:p>
      <w:pPr>
        <w:pStyle w:val="Heading2"/>
        <w:spacing w:after="160" w:before="320"/>
      </w:pPr>
      <w:r>
        <w:rPr>
          <w:rFonts w:ascii="Calibri" w:cs="Calibri" w:eastAsia="Calibri" w:hAnsi="Calibri"/>
          <w:b/>
          <w:bCs/>
          <w:color w:val="E85D5D"/>
          <w:sz w:val="30"/>
          <w:szCs w:val="30"/>
        </w:rPr>
        <w:t xml:space="preserve">1.1 What you will do</w:t>
      </w:r>
    </w:p>
    <w:p>
      <w:pPr>
        <w:spacing w:after="120" w:before="0" w:line="300" w:lineRule="auto"/>
      </w:pPr>
      <w:r>
        <w:rPr>
          <w:rFonts w:ascii="Calibri" w:cs="Calibri" w:eastAsia="Calibri" w:hAnsi="Calibri"/>
          <w:color w:val="404040"/>
          <w:sz w:val="22"/>
          <w:szCs w:val="22"/>
        </w:rPr>
        <w:t xml:space="preserve">A single working session with DocBot consists of six activities. You are actively involved in three of them; the other three run automatically and only ask for your attention if something goes wrong.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gridCol w:w="2560"/>
      </w:tblGrid>
      <w:tr>
        <w:trPr>
          <w:tblHeader/>
        </w:trPr>
        <w:tc>
          <w:tcPr>
            <w:tcW w:type="dxa" w:w="26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Activity</w:t>
            </w:r>
          </w:p>
        </w:tc>
        <w:tc>
          <w:tcPr>
            <w:tcW w:type="dxa" w:w="42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Your role</w:t>
            </w:r>
          </w:p>
        </w:tc>
        <w:tc>
          <w:tcPr>
            <w:tcW w:type="dxa" w:w="25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Duration</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1. Recording</w:t>
            </w:r>
          </w:p>
        </w:tc>
        <w:tc>
          <w:tcPr>
            <w:tcW w:type="dxa" w:w="4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Navigate the target software; middle-click to capture</w:t>
            </w:r>
          </w:p>
        </w:tc>
        <w:tc>
          <w:tcPr>
            <w:tcW w:type="dxa" w:w="2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10–20 minutes for a typical module</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2. Processing</w:t>
            </w:r>
          </w:p>
        </w:tc>
        <w:tc>
          <w:tcPr>
            <w:tcW w:type="dxa" w:w="4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None — runs automatically</w:t>
            </w:r>
          </w:p>
        </w:tc>
        <w:tc>
          <w:tcPr>
            <w:tcW w:type="dxa" w:w="2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3–10 seconds</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3. AI generation</w:t>
            </w:r>
          </w:p>
        </w:tc>
        <w:tc>
          <w:tcPr>
            <w:tcW w:type="dxa" w:w="4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None — runs automatically; progress shown</w:t>
            </w:r>
          </w:p>
        </w:tc>
        <w:tc>
          <w:tcPr>
            <w:tcW w:type="dxa" w:w="2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3–8 seconds per screen</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4. Review and edit</w:t>
            </w:r>
          </w:p>
        </w:tc>
        <w:tc>
          <w:tcPr>
            <w:tcW w:type="dxa" w:w="4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Correct AI output; drag callouts; adjust regions</w:t>
            </w:r>
          </w:p>
        </w:tc>
        <w:tc>
          <w:tcPr>
            <w:tcW w:type="dxa" w:w="2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2 minutes per screen</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5. Module intro</w:t>
            </w:r>
          </w:p>
        </w:tc>
        <w:tc>
          <w:tcPr>
            <w:tcW w:type="dxa" w:w="4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None — runs automatically</w:t>
            </w:r>
          </w:p>
        </w:tc>
        <w:tc>
          <w:tcPr>
            <w:tcW w:type="dxa" w:w="2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5–10 seconds</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6. Assembly</w:t>
            </w:r>
          </w:p>
        </w:tc>
        <w:tc>
          <w:tcPr>
            <w:tcW w:type="dxa" w:w="4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None — runs automatically</w:t>
            </w:r>
          </w:p>
        </w:tc>
        <w:tc>
          <w:tcPr>
            <w:tcW w:type="dxa" w:w="2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10–30 seconds</w:t>
            </w:r>
          </w:p>
        </w:tc>
      </w:tr>
    </w:tbl>
    <w:p>
      <w:pPr>
        <w:pStyle w:val="Heading2"/>
        <w:spacing w:after="160" w:before="320"/>
      </w:pPr>
      <w:r>
        <w:rPr>
          <w:rFonts w:ascii="Calibri" w:cs="Calibri" w:eastAsia="Calibri" w:hAnsi="Calibri"/>
          <w:b/>
          <w:bCs/>
          <w:color w:val="E85D5D"/>
          <w:sz w:val="30"/>
          <w:szCs w:val="30"/>
        </w:rPr>
        <w:t xml:space="preserve">1.2 What you will need</w:t>
      </w:r>
    </w:p>
    <w:p>
      <w:pPr>
        <w:pStyle w:val="ListParagraph"/>
        <w:numPr>
          <w:ilvl w:val="0"/>
          <w:numId w:val="2"/>
        </w:numPr>
        <w:spacing w:after="80" w:line="300" w:lineRule="auto"/>
      </w:pPr>
      <w:r>
        <w:rPr>
          <w:rFonts w:ascii="Calibri" w:cs="Calibri" w:eastAsia="Calibri" w:hAnsi="Calibri"/>
          <w:color w:val="404040"/>
          <w:sz w:val="22"/>
          <w:szCs w:val="22"/>
        </w:rPr>
        <w:t xml:space="preserve">A workstation with DocBot v3 installed and a working configuration.</w:t>
      </w:r>
    </w:p>
    <w:p>
      <w:pPr>
        <w:pStyle w:val="ListParagraph"/>
        <w:numPr>
          <w:ilvl w:val="0"/>
          <w:numId w:val="2"/>
        </w:numPr>
        <w:spacing w:after="80" w:line="300" w:lineRule="auto"/>
      </w:pPr>
      <w:r>
        <w:rPr>
          <w:rFonts w:ascii="Calibri" w:cs="Calibri" w:eastAsia="Calibri" w:hAnsi="Calibri"/>
          <w:color w:val="404040"/>
          <w:sz w:val="22"/>
          <w:szCs w:val="22"/>
        </w:rPr>
        <w:t xml:space="preserve">Login credentials for the target software.</w:t>
      </w:r>
    </w:p>
    <w:p>
      <w:pPr>
        <w:pStyle w:val="ListParagraph"/>
        <w:numPr>
          <w:ilvl w:val="0"/>
          <w:numId w:val="2"/>
        </w:numPr>
        <w:spacing w:after="80" w:line="300" w:lineRule="auto"/>
      </w:pPr>
      <w:r>
        <w:rPr>
          <w:rFonts w:ascii="Calibri" w:cs="Calibri" w:eastAsia="Calibri" w:hAnsi="Calibri"/>
          <w:color w:val="404040"/>
          <w:sz w:val="22"/>
          <w:szCs w:val="22"/>
        </w:rPr>
        <w:t xml:space="preserve">A short module name and module number decided in advance (for example, "User Registration" and 3).</w:t>
      </w:r>
    </w:p>
    <w:p>
      <w:pPr>
        <w:pStyle w:val="ListParagraph"/>
        <w:numPr>
          <w:ilvl w:val="0"/>
          <w:numId w:val="2"/>
        </w:numPr>
        <w:spacing w:after="80" w:line="300" w:lineRule="auto"/>
      </w:pPr>
      <w:r>
        <w:rPr>
          <w:rFonts w:ascii="Calibri" w:cs="Calibri" w:eastAsia="Calibri" w:hAnsi="Calibri"/>
          <w:color w:val="404040"/>
          <w:sz w:val="22"/>
          <w:szCs w:val="22"/>
        </w:rPr>
        <w:t xml:space="preserve">A quiet screen recording environment — no notifications popping up over the browser window.</w:t>
      </w:r>
    </w:p>
    <w:p>
      <w:pPr>
        <w:pStyle w:val="ListParagraph"/>
        <w:numPr>
          <w:ilvl w:val="0"/>
          <w:numId w:val="2"/>
        </w:numPr>
        <w:spacing w:after="80" w:line="300" w:lineRule="auto"/>
      </w:pPr>
      <w:r>
        <w:rPr>
          <w:rFonts w:ascii="Calibri" w:cs="Calibri" w:eastAsia="Calibri" w:hAnsi="Calibri"/>
          <w:color w:val="404040"/>
          <w:sz w:val="22"/>
          <w:szCs w:val="22"/>
        </w:rPr>
        <w:t xml:space="preserve">Microsoft Word (or LibreOffice) to open the final document.</w:t>
      </w:r>
    </w:p>
    <w:p>
      <w:r>
        <w:br w:type="page"/>
      </w:r>
    </w:p>
    <w:p>
      <w:pPr>
        <w:pStyle w:val="Heading1"/>
        <w:spacing w:after="200" w:before="400"/>
      </w:pPr>
      <w:r>
        <w:rPr>
          <w:rFonts w:ascii="Calibri" w:cs="Calibri" w:eastAsia="Calibri" w:hAnsi="Calibri"/>
          <w:b/>
          <w:bCs/>
          <w:color w:val="C00000"/>
          <w:sz w:val="36"/>
          <w:szCs w:val="36"/>
        </w:rPr>
        <w:t xml:space="preserve">2. Before You Start Recording</w:t>
      </w:r>
    </w:p>
    <w:p>
      <w:pPr>
        <w:spacing w:after="120" w:before="0" w:line="300" w:lineRule="auto"/>
      </w:pPr>
      <w:r>
        <w:rPr>
          <w:rFonts w:ascii="Calibri" w:cs="Calibri" w:eastAsia="Calibri" w:hAnsi="Calibri"/>
          <w:color w:val="404040"/>
          <w:sz w:val="22"/>
          <w:szCs w:val="22"/>
        </w:rPr>
        <w:t xml:space="preserve">Fifteen minutes of preparation prevents most of the reasons a recording has to be redone. This section walks through the four checks worth doing before you press the start button.</w:t>
      </w:r>
    </w:p>
    <w:p>
      <w:pPr>
        <w:pStyle w:val="Heading2"/>
        <w:spacing w:after="160" w:before="320"/>
      </w:pPr>
      <w:r>
        <w:rPr>
          <w:rFonts w:ascii="Calibri" w:cs="Calibri" w:eastAsia="Calibri" w:hAnsi="Calibri"/>
          <w:b/>
          <w:bCs/>
          <w:color w:val="E85D5D"/>
          <w:sz w:val="30"/>
          <w:szCs w:val="30"/>
        </w:rPr>
        <w:t xml:space="preserve">2.1 Understand the module scope</w:t>
      </w:r>
    </w:p>
    <w:p>
      <w:pPr>
        <w:spacing w:after="120" w:before="0" w:line="300" w:lineRule="auto"/>
      </w:pPr>
      <w:r>
        <w:rPr>
          <w:rFonts w:ascii="Calibri" w:cs="Calibri" w:eastAsia="Calibri" w:hAnsi="Calibri"/>
          <w:color w:val="404040"/>
          <w:sz w:val="22"/>
          <w:szCs w:val="22"/>
        </w:rPr>
        <w:t xml:space="preserve">A "module" in DocBot terminology is a coherent workflow — a self-contained user journey through the software. Examples:</w:t>
      </w:r>
    </w:p>
    <w:p>
      <w:pPr>
        <w:pStyle w:val="ListParagraph"/>
        <w:numPr>
          <w:ilvl w:val="0"/>
          <w:numId w:val="2"/>
        </w:numPr>
        <w:spacing w:after="80" w:line="300" w:lineRule="auto"/>
      </w:pPr>
      <w:r>
        <w:rPr>
          <w:rFonts w:ascii="Calibri" w:cs="Calibri" w:eastAsia="Calibri" w:hAnsi="Calibri"/>
          <w:color w:val="404040"/>
          <w:sz w:val="22"/>
          <w:szCs w:val="22"/>
        </w:rPr>
        <w:t xml:space="preserve">User Registration (Login page → Register → Verify OTP → Set password → Land on dashboard).</w:t>
      </w:r>
    </w:p>
    <w:p>
      <w:pPr>
        <w:pStyle w:val="ListParagraph"/>
        <w:numPr>
          <w:ilvl w:val="0"/>
          <w:numId w:val="2"/>
        </w:numPr>
        <w:spacing w:after="80" w:line="300" w:lineRule="auto"/>
      </w:pPr>
      <w:r>
        <w:rPr>
          <w:rFonts w:ascii="Calibri" w:cs="Calibri" w:eastAsia="Calibri" w:hAnsi="Calibri"/>
          <w:color w:val="404040"/>
          <w:sz w:val="22"/>
          <w:szCs w:val="22"/>
        </w:rPr>
        <w:t xml:space="preserve">Create a New Purchase Order (PO List → New PO → Add items → Submit → Confirmation).</w:t>
      </w:r>
    </w:p>
    <w:p>
      <w:pPr>
        <w:pStyle w:val="ListParagraph"/>
        <w:numPr>
          <w:ilvl w:val="0"/>
          <w:numId w:val="2"/>
        </w:numPr>
        <w:spacing w:after="80" w:line="300" w:lineRule="auto"/>
      </w:pPr>
      <w:r>
        <w:rPr>
          <w:rFonts w:ascii="Calibri" w:cs="Calibri" w:eastAsia="Calibri" w:hAnsi="Calibri"/>
          <w:color w:val="404040"/>
          <w:sz w:val="22"/>
          <w:szCs w:val="22"/>
        </w:rPr>
        <w:t xml:space="preserve">Configure User Roles (Settings → Roles → New role → Assign permissions → Save).</w:t>
      </w:r>
    </w:p>
    <w:p>
      <w:pPr>
        <w:spacing w:after="120" w:before="0" w:line="300" w:lineRule="auto"/>
      </w:pPr>
      <w:r>
        <w:rPr>
          <w:rFonts w:ascii="Calibri" w:cs="Calibri" w:eastAsia="Calibri" w:hAnsi="Calibri"/>
          <w:color w:val="404040"/>
          <w:sz w:val="22"/>
          <w:szCs w:val="22"/>
        </w:rPr>
        <w:t xml:space="preserve">A single module typically contains between 5 and 20 screens. If you are trying to document more than 20 screens in one recording, consider splitting the workflow into two modules — the Review UI becomes cumbersome beyond that, and the resulting Word document has a lot of scrolling before the module intro is reached.</w:t>
      </w:r>
    </w:p>
    <w:p>
      <w:pPr>
        <w:pStyle w:val="Heading2"/>
        <w:spacing w:after="160" w:before="320"/>
      </w:pPr>
      <w:r>
        <w:rPr>
          <w:rFonts w:ascii="Calibri" w:cs="Calibri" w:eastAsia="Calibri" w:hAnsi="Calibri"/>
          <w:b/>
          <w:bCs/>
          <w:color w:val="E85D5D"/>
          <w:sz w:val="30"/>
          <w:szCs w:val="30"/>
        </w:rPr>
        <w:t xml:space="preserve">2.2 Plan the sequence</w:t>
      </w:r>
    </w:p>
    <w:p>
      <w:pPr>
        <w:spacing w:after="120" w:before="0" w:line="300" w:lineRule="auto"/>
      </w:pPr>
      <w:r>
        <w:rPr>
          <w:rFonts w:ascii="Calibri" w:cs="Calibri" w:eastAsia="Calibri" w:hAnsi="Calibri"/>
          <w:color w:val="404040"/>
          <w:sz w:val="22"/>
          <w:szCs w:val="22"/>
        </w:rPr>
        <w:t xml:space="preserve">Write down, before you record, the exact sequence of screens you intend to capture. This becomes the order they will appear in the final manual — DocBot does not reorder them for you. A simple text file is enough; the goal is to avoid the situation where you realise mid-recording that you skipped a screen.</w:t>
      </w:r>
    </w:p>
    <w:tbl>
      <w:tblPr>
        <w:tblW w:type="dxa" w:w="9360"/>
        <w:tblBorders>
          <w:top w:val="none" w:color="FFFFFF" w:sz="0"/>
          <w:left w:val="single" w:color="2E7D32" w:sz="24"/>
          <w:bottom w:val="none" w:color="FFFFFF" w:sz="0"/>
          <w:right w:val="none" w:color="FFFFFF" w:sz="0"/>
          <w:insideH w:val="none" w:color="FFFFFF" w:sz="0"/>
          <w:insideV w:val="none" w:color="FFFFFF" w:sz="0"/>
        </w:tblBorders>
      </w:tblPr>
      <w:tblGrid>
        <w:gridCol w:w="9360"/>
      </w:tblGrid>
      <w:tr>
        <w:tc>
          <w:tcPr>
            <w:tcW w:type="dxa" w:w="9360"/>
            <w:shd w:fill="FAFAFA" w:color="auto" w:val="clear"/>
            <w:tcMar>
              <w:top w:type="dxa" w:w="160"/>
              <w:left w:type="dxa" w:w="240"/>
              <w:bottom w:type="dxa" w:w="160"/>
              <w:right w:type="dxa" w:w="200"/>
            </w:tcMar>
          </w:tcPr>
          <w:p>
            <w:pPr>
              <w:spacing w:after="80"/>
            </w:pPr>
            <w:r>
              <w:rPr>
                <w:rFonts w:ascii="Calibri" w:cs="Calibri" w:eastAsia="Calibri" w:hAnsi="Calibri"/>
                <w:b/>
                <w:bCs/>
                <w:color w:val="2E7D32"/>
                <w:sz w:val="20"/>
                <w:szCs w:val="20"/>
              </w:rPr>
              <w:t xml:space="preserve">TIP</w:t>
            </w:r>
          </w:p>
          <w:p>
            <w:pPr>
              <w:spacing w:after="0" w:line="300" w:lineRule="auto"/>
            </w:pPr>
            <w:r>
              <w:rPr>
                <w:rFonts w:ascii="Calibri" w:cs="Calibri" w:eastAsia="Calibri" w:hAnsi="Calibri"/>
                <w:color w:val="404040"/>
                <w:sz w:val="22"/>
                <w:szCs w:val="22"/>
              </w:rPr>
              <w:t xml:space="preserve">If you can, do a "dry run" through the workflow first without middle-clicking. This lets you spot loading states, validation errors, and required-field prompts you might otherwise trigger in the middle of a capture.</w:t>
            </w:r>
          </w:p>
        </w:tc>
      </w:tr>
    </w:tbl>
    <w:p>
      <w:pPr>
        <w:pStyle w:val="Heading2"/>
        <w:spacing w:after="160" w:before="320"/>
      </w:pPr>
      <w:r>
        <w:rPr>
          <w:rFonts w:ascii="Calibri" w:cs="Calibri" w:eastAsia="Calibri" w:hAnsi="Calibri"/>
          <w:b/>
          <w:bCs/>
          <w:color w:val="E85D5D"/>
          <w:sz w:val="30"/>
          <w:szCs w:val="30"/>
        </w:rPr>
        <w:t xml:space="preserve">2.3 Set up test data</w:t>
      </w:r>
    </w:p>
    <w:p>
      <w:pPr>
        <w:spacing w:after="120" w:before="0" w:line="300" w:lineRule="auto"/>
      </w:pPr>
      <w:r>
        <w:rPr>
          <w:rFonts w:ascii="Calibri" w:cs="Calibri" w:eastAsia="Calibri" w:hAnsi="Calibri"/>
          <w:color w:val="404040"/>
          <w:sz w:val="22"/>
          <w:szCs w:val="22"/>
        </w:rPr>
        <w:t xml:space="preserve">Every field you fill in during the recording ends up as example data in the final manual. Choose your test values with that in mind:</w:t>
      </w:r>
    </w:p>
    <w:p>
      <w:pPr>
        <w:pStyle w:val="ListParagraph"/>
        <w:numPr>
          <w:ilvl w:val="0"/>
          <w:numId w:val="2"/>
        </w:numPr>
        <w:spacing w:after="80" w:line="300" w:lineRule="auto"/>
      </w:pPr>
      <w:r>
        <w:rPr>
          <w:rFonts w:ascii="Calibri" w:cs="Calibri" w:eastAsia="Calibri" w:hAnsi="Calibri"/>
          <w:color w:val="404040"/>
          <w:sz w:val="22"/>
          <w:szCs w:val="22"/>
        </w:rPr>
        <w:t xml:space="preserve">Use realistic-looking values that clients will recognise (a real address, not "asdf asdf").</w:t>
      </w:r>
    </w:p>
    <w:p>
      <w:pPr>
        <w:pStyle w:val="ListParagraph"/>
        <w:numPr>
          <w:ilvl w:val="0"/>
          <w:numId w:val="2"/>
        </w:numPr>
        <w:spacing w:after="80" w:line="300" w:lineRule="auto"/>
      </w:pPr>
      <w:r>
        <w:rPr>
          <w:rFonts w:ascii="Calibri" w:cs="Calibri" w:eastAsia="Calibri" w:hAnsi="Calibri"/>
          <w:color w:val="404040"/>
          <w:sz w:val="22"/>
          <w:szCs w:val="22"/>
        </w:rPr>
        <w:t xml:space="preserve">Never enter production credentials, personally identifiable information, or client-confidential data. The value redaction heuristic covers passwords and OTP fields, but it will not catch a real customer name typed into a name field.</w:t>
      </w:r>
    </w:p>
    <w:p>
      <w:pPr>
        <w:pStyle w:val="ListParagraph"/>
        <w:numPr>
          <w:ilvl w:val="0"/>
          <w:numId w:val="2"/>
        </w:numPr>
        <w:spacing w:after="80" w:line="300" w:lineRule="auto"/>
      </w:pPr>
      <w:r>
        <w:rPr>
          <w:rFonts w:ascii="Calibri" w:cs="Calibri" w:eastAsia="Calibri" w:hAnsi="Calibri"/>
          <w:color w:val="404040"/>
          <w:sz w:val="22"/>
          <w:szCs w:val="22"/>
        </w:rPr>
        <w:t xml:space="preserve">If a field expects a specific format (date, currency, phone number), use the client's preferred format.</w:t>
      </w:r>
    </w:p>
    <w:p>
      <w:pPr>
        <w:pStyle w:val="Heading2"/>
        <w:spacing w:after="160" w:before="320"/>
      </w:pPr>
      <w:r>
        <w:rPr>
          <w:rFonts w:ascii="Calibri" w:cs="Calibri" w:eastAsia="Calibri" w:hAnsi="Calibri"/>
          <w:b/>
          <w:bCs/>
          <w:color w:val="E85D5D"/>
          <w:sz w:val="30"/>
          <w:szCs w:val="30"/>
        </w:rPr>
        <w:t xml:space="preserve">2.4 Prepare the browser environment</w:t>
      </w:r>
    </w:p>
    <w:p>
      <w:pPr>
        <w:spacing w:after="120" w:before="0" w:line="300" w:lineRule="auto"/>
      </w:pPr>
      <w:r>
        <w:rPr>
          <w:rFonts w:ascii="Calibri" w:cs="Calibri" w:eastAsia="Calibri" w:hAnsi="Calibri"/>
          <w:color w:val="404040"/>
          <w:sz w:val="22"/>
          <w:szCs w:val="22"/>
        </w:rPr>
        <w:t xml:space="preserve">DocBot uses a fresh Chromium instance managed by Playwright, so your regular browser is untouched. But a few things about the Chromium window affect the output:</w:t>
      </w:r>
    </w:p>
    <w:p>
      <w:pPr>
        <w:pStyle w:val="ListParagraph"/>
        <w:numPr>
          <w:ilvl w:val="0"/>
          <w:numId w:val="2"/>
        </w:numPr>
        <w:spacing w:after="80" w:line="300" w:lineRule="auto"/>
      </w:pPr>
      <w:r>
        <w:rPr>
          <w:rFonts w:ascii="Calibri" w:cs="Calibri" w:eastAsia="Calibri" w:hAnsi="Calibri"/>
          <w:color w:val="404040"/>
          <w:sz w:val="22"/>
          <w:szCs w:val="22"/>
        </w:rPr>
        <w:t xml:space="preserve">Screenshots are taken at whatever viewport size the window happens to be. Set the window to a fixed useful size before you begin — 1280×720 or 1440×900 are good defaults. Do not resize mid-recording.</w:t>
      </w:r>
    </w:p>
    <w:p>
      <w:pPr>
        <w:pStyle w:val="ListParagraph"/>
        <w:numPr>
          <w:ilvl w:val="0"/>
          <w:numId w:val="2"/>
        </w:numPr>
        <w:spacing w:after="80" w:line="300" w:lineRule="auto"/>
      </w:pPr>
      <w:r>
        <w:rPr>
          <w:rFonts w:ascii="Calibri" w:cs="Calibri" w:eastAsia="Calibri" w:hAnsi="Calibri"/>
          <w:color w:val="404040"/>
          <w:sz w:val="22"/>
          <w:szCs w:val="22"/>
        </w:rPr>
        <w:t xml:space="preserve">If the target software requires login, you will be prompted to log in on the first screen. Your session is saved and reused next time.</w:t>
      </w:r>
    </w:p>
    <w:p>
      <w:pPr>
        <w:pStyle w:val="ListParagraph"/>
        <w:numPr>
          <w:ilvl w:val="0"/>
          <w:numId w:val="2"/>
        </w:numPr>
        <w:spacing w:after="80" w:line="300" w:lineRule="auto"/>
      </w:pPr>
      <w:r>
        <w:rPr>
          <w:rFonts w:ascii="Calibri" w:cs="Calibri" w:eastAsia="Calibri" w:hAnsi="Calibri"/>
          <w:color w:val="404040"/>
          <w:sz w:val="22"/>
          <w:szCs w:val="22"/>
        </w:rPr>
        <w:t xml:space="preserve">Close any browser dialogs (cookie banners, GDPR popups, tour tooltips) before your first middle-click — they will otherwise appear in every screenshot.</w:t>
      </w:r>
    </w:p>
    <w:p>
      <w:r>
        <w:br w:type="page"/>
      </w:r>
    </w:p>
    <w:p>
      <w:pPr>
        <w:pStyle w:val="Heading1"/>
        <w:spacing w:after="200" w:before="400"/>
      </w:pPr>
      <w:r>
        <w:rPr>
          <w:rFonts w:ascii="Calibri" w:cs="Calibri" w:eastAsia="Calibri" w:hAnsi="Calibri"/>
          <w:b/>
          <w:bCs/>
          <w:color w:val="C00000"/>
          <w:sz w:val="36"/>
          <w:szCs w:val="36"/>
        </w:rPr>
        <w:t xml:space="preserve">3. The Launcher</w:t>
      </w:r>
    </w:p>
    <w:p>
      <w:pPr>
        <w:spacing w:after="120" w:before="0" w:line="300" w:lineRule="auto"/>
      </w:pPr>
      <w:r>
        <w:rPr>
          <w:rFonts w:ascii="Calibri" w:cs="Calibri" w:eastAsia="Calibri" w:hAnsi="Calibri"/>
          <w:color w:val="404040"/>
          <w:sz w:val="22"/>
          <w:szCs w:val="22"/>
        </w:rPr>
        <w:t xml:space="preserve">DocBot opens with a small control panel called the launcher. It is where you provide the four pieces of information that identify the recording session, and where you start each phase.</w:t>
      </w:r>
    </w:p>
    <w:p>
      <w:pPr>
        <w:pStyle w:val="Heading2"/>
        <w:spacing w:after="160" w:before="320"/>
      </w:pPr>
      <w:r>
        <w:rPr>
          <w:rFonts w:ascii="Calibri" w:cs="Calibri" w:eastAsia="Calibri" w:hAnsi="Calibri"/>
          <w:b/>
          <w:bCs/>
          <w:color w:val="E85D5D"/>
          <w:sz w:val="30"/>
          <w:szCs w:val="30"/>
        </w:rPr>
        <w:t xml:space="preserve">3.1 Starting the launcher</w:t>
      </w:r>
    </w:p>
    <w:p>
      <w:pPr>
        <w:spacing w:after="120" w:before="0" w:line="300" w:lineRule="auto"/>
      </w:pPr>
      <w:r>
        <w:rPr>
          <w:rFonts w:ascii="Calibri" w:cs="Calibri" w:eastAsia="Calibri" w:hAnsi="Calibri"/>
          <w:color w:val="404040"/>
          <w:sz w:val="22"/>
          <w:szCs w:val="22"/>
        </w:rPr>
        <w:t xml:space="preserve">From a terminal, in the project directory with the virtual environment activated: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python main.py</w:t>
            </w:r>
          </w:p>
        </w:tc>
      </w:tr>
    </w:tbl>
    <w:p>
      <w:pPr>
        <w:spacing w:after="120" w:before="0" w:line="300" w:lineRule="auto"/>
      </w:pPr>
      <w:r>
        <w:rPr>
          <w:rFonts w:ascii="Calibri" w:cs="Calibri" w:eastAsia="Calibri" w:hAnsi="Calibri"/>
          <w:color w:val="404040"/>
          <w:sz w:val="22"/>
          <w:szCs w:val="22"/>
        </w:rPr>
        <w:t xml:space="preserve">The launcher window appears. It is a simple Tkinter interface with clearly labelled fields and buttons — no menus, no toolbars, and no way to accidentally trigger a build.</w:t>
      </w:r>
    </w:p>
    <w:p>
      <w:pPr>
        <w:pStyle w:val="Heading2"/>
        <w:spacing w:after="160" w:before="320"/>
      </w:pPr>
      <w:r>
        <w:rPr>
          <w:rFonts w:ascii="Calibri" w:cs="Calibri" w:eastAsia="Calibri" w:hAnsi="Calibri"/>
          <w:b/>
          <w:bCs/>
          <w:color w:val="E85D5D"/>
          <w:sz w:val="30"/>
          <w:szCs w:val="30"/>
        </w:rPr>
        <w:t xml:space="preserve">3.2 Fields in the launcher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5000"/>
        <w:gridCol w:w="2560"/>
      </w:tblGrid>
      <w:tr>
        <w:trPr>
          <w:tblHeader/>
        </w:trPr>
        <w:tc>
          <w:tcPr>
            <w:tcW w:type="dxa" w:w="18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Field</w:t>
            </w:r>
          </w:p>
        </w:tc>
        <w:tc>
          <w:tcPr>
            <w:tcW w:type="dxa" w:w="50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What to enter</w:t>
            </w:r>
          </w:p>
        </w:tc>
        <w:tc>
          <w:tcPr>
            <w:tcW w:type="dxa" w:w="25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Example</w:t>
            </w:r>
          </w:p>
        </w:tc>
      </w:tr>
      <w:tr>
        <w:tc>
          <w:tcPr>
            <w:tcW w:type="dxa" w:w="18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Client key</w:t>
            </w:r>
          </w:p>
        </w:tc>
        <w:tc>
          <w:tcPr>
            <w:tcW w:type="dxa" w:w="50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short identifier for the client. Must match a folder under clients/.</w:t>
            </w:r>
          </w:p>
        </w:tc>
        <w:tc>
          <w:tcPr>
            <w:tcW w:type="dxa" w:w="2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ncd</w:t>
            </w:r>
          </w:p>
        </w:tc>
      </w:tr>
      <w:tr>
        <w:tc>
          <w:tcPr>
            <w:tcW w:type="dxa" w:w="18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Start URL</w:t>
            </w:r>
          </w:p>
        </w:tc>
        <w:tc>
          <w:tcPr>
            <w:tcW w:type="dxa" w:w="50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URL where the recording should begin.</w:t>
            </w:r>
          </w:p>
        </w:tc>
        <w:tc>
          <w:tcPr>
            <w:tcW w:type="dxa" w:w="2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https://portal.example.gov.in/login</w:t>
            </w:r>
          </w:p>
        </w:tc>
      </w:tr>
      <w:tr>
        <w:tc>
          <w:tcPr>
            <w:tcW w:type="dxa" w:w="18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Module name</w:t>
            </w:r>
          </w:p>
        </w:tc>
        <w:tc>
          <w:tcPr>
            <w:tcW w:type="dxa" w:w="50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human-readable name of the workflow.</w:t>
            </w:r>
          </w:p>
        </w:tc>
        <w:tc>
          <w:tcPr>
            <w:tcW w:type="dxa" w:w="2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User Registration</w:t>
            </w:r>
          </w:p>
        </w:tc>
      </w:tr>
      <w:tr>
        <w:tc>
          <w:tcPr>
            <w:tcW w:type="dxa" w:w="18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Module number</w:t>
            </w:r>
          </w:p>
        </w:tc>
        <w:tc>
          <w:tcPr>
            <w:tcW w:type="dxa" w:w="50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An integer used for figure numbering.</w:t>
            </w:r>
          </w:p>
        </w:tc>
        <w:tc>
          <w:tcPr>
            <w:tcW w:type="dxa" w:w="2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3</w:t>
            </w:r>
          </w:p>
        </w:tc>
      </w:tr>
    </w:tbl>
    <w:p>
      <w:pPr>
        <w:spacing w:after="120" w:before="0" w:line="300" w:lineRule="auto"/>
      </w:pPr>
      <w:r>
        <w:rPr>
          <w:rFonts w:ascii="Calibri" w:cs="Calibri" w:eastAsia="Calibri" w:hAnsi="Calibri"/>
          <w:color w:val="404040"/>
          <w:sz w:val="22"/>
          <w:szCs w:val="22"/>
        </w:rPr>
        <w:t xml:space="preserve">The client key defaults to whatever is set in config.yaml, so you rarely need to touch it. Change it only when you are working on a different client than the last session.</w:t>
      </w:r>
    </w:p>
    <w:p>
      <w:pPr>
        <w:pStyle w:val="Heading2"/>
        <w:spacing w:after="160" w:before="320"/>
      </w:pPr>
      <w:r>
        <w:rPr>
          <w:rFonts w:ascii="Calibri" w:cs="Calibri" w:eastAsia="Calibri" w:hAnsi="Calibri"/>
          <w:b/>
          <w:bCs/>
          <w:color w:val="E85D5D"/>
          <w:sz w:val="30"/>
          <w:szCs w:val="30"/>
        </w:rPr>
        <w:t xml:space="preserve">3.3 Buttons in the launcher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Button</w:t>
            </w:r>
          </w:p>
        </w:tc>
        <w:tc>
          <w:tcPr>
            <w:tcW w:type="dxa" w:w="69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When to use it</w:t>
            </w:r>
          </w:p>
        </w:tc>
      </w:tr>
      <w:tr>
        <w:tc>
          <w:tcPr>
            <w:tcW w:type="dxa" w:w="2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Start Recording</w:t>
            </w:r>
          </w:p>
        </w:tc>
        <w:tc>
          <w:tcPr>
            <w:tcW w:type="dxa" w:w="6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Begins the full pipeline: capture → process → AI → review → assemble. Use this for a normal end-to-end run.</w:t>
            </w:r>
          </w:p>
        </w:tc>
      </w:tr>
      <w:tr>
        <w:tc>
          <w:tcPr>
            <w:tcW w:type="dxa" w:w="2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Resume Last Session</w:t>
            </w:r>
          </w:p>
        </w:tc>
        <w:tc>
          <w:tcPr>
            <w:tcW w:type="dxa" w:w="6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Restarts the pipeline from phase 2 on the most recent session. Use this if you closed the app after recording but before finishing review.</w:t>
            </w:r>
          </w:p>
        </w:tc>
      </w:tr>
      <w:tr>
        <w:tc>
          <w:tcPr>
            <w:tcW w:type="dxa" w:w="2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Open Review UI</w:t>
            </w:r>
          </w:p>
        </w:tc>
        <w:tc>
          <w:tcPr>
            <w:tcW w:type="dxa" w:w="6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Opens the Review UI directly on the most recent session. Use this if you want to re-edit an already-processed session.</w:t>
            </w:r>
          </w:p>
        </w:tc>
      </w:tr>
      <w:tr>
        <w:tc>
          <w:tcPr>
            <w:tcW w:type="dxa" w:w="2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Assemble Only</w:t>
            </w:r>
          </w:p>
        </w:tc>
        <w:tc>
          <w:tcPr>
            <w:tcW w:type="dxa" w:w="6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Runs assembly on the most recent session without touching capture or AI. Use this after edits to voice.yaml, style.yaml, or the review UI when you want to see the updated document.</w:t>
            </w:r>
          </w:p>
        </w:tc>
      </w:tr>
      <w:tr>
        <w:tc>
          <w:tcPr>
            <w:tcW w:type="dxa" w:w="2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Assemble Master</w:t>
            </w:r>
          </w:p>
        </w:tc>
        <w:tc>
          <w:tcPr>
            <w:tcW w:type="dxa" w:w="6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Assembles a full multi-module manual from every session in the sessions/ folder for the current client. Use this at the end of a documentation project.</w:t>
            </w:r>
          </w:p>
        </w:tc>
      </w:tr>
    </w:tbl>
    <w:p>
      <w:r>
        <w:br w:type="page"/>
      </w:r>
    </w:p>
    <w:p>
      <w:pPr>
        <w:pStyle w:val="Heading1"/>
        <w:spacing w:after="200" w:before="400"/>
      </w:pPr>
      <w:r>
        <w:rPr>
          <w:rFonts w:ascii="Calibri" w:cs="Calibri" w:eastAsia="Calibri" w:hAnsi="Calibri"/>
          <w:b/>
          <w:bCs/>
          <w:color w:val="C00000"/>
          <w:sz w:val="36"/>
          <w:szCs w:val="36"/>
        </w:rPr>
        <w:t xml:space="preserve">4. Recording a Module</w:t>
      </w:r>
    </w:p>
    <w:p>
      <w:pPr>
        <w:spacing w:after="120" w:before="0" w:line="300" w:lineRule="auto"/>
      </w:pPr>
      <w:r>
        <w:rPr>
          <w:rFonts w:ascii="Calibri" w:cs="Calibri" w:eastAsia="Calibri" w:hAnsi="Calibri"/>
          <w:color w:val="404040"/>
          <w:sz w:val="22"/>
          <w:szCs w:val="22"/>
        </w:rPr>
        <w:t xml:space="preserve">Recording is the phase in which you drive. Everything else the tool does is downstream from the screenshots and DOM snapshots you capture here.</w:t>
      </w:r>
    </w:p>
    <w:p>
      <w:pPr>
        <w:pStyle w:val="Heading2"/>
        <w:spacing w:after="160" w:before="320"/>
      </w:pPr>
      <w:r>
        <w:rPr>
          <w:rFonts w:ascii="Calibri" w:cs="Calibri" w:eastAsia="Calibri" w:hAnsi="Calibri"/>
          <w:b/>
          <w:bCs/>
          <w:color w:val="E85D5D"/>
          <w:sz w:val="30"/>
          <w:szCs w:val="30"/>
        </w:rPr>
        <w:t xml:space="preserve">4.1 Starting the recording</w:t>
      </w:r>
    </w:p>
    <w:p>
      <w:pPr>
        <w:spacing w:after="120" w:before="0" w:line="300" w:lineRule="auto"/>
      </w:pPr>
      <w:r>
        <w:rPr>
          <w:rFonts w:ascii="Calibri" w:cs="Calibri" w:eastAsia="Calibri" w:hAnsi="Calibri"/>
          <w:color w:val="404040"/>
          <w:sz w:val="22"/>
          <w:szCs w:val="22"/>
        </w:rPr>
        <w:t xml:space="preserve">After you fill in the four fields in the launcher and click Start Recording, three things happen in sequence:</w:t>
      </w:r>
    </w:p>
    <w:p>
      <w:pPr>
        <w:pStyle w:val="ListParagraph"/>
        <w:numPr>
          <w:ilvl w:val="0"/>
          <w:numId w:val="3"/>
        </w:numPr>
        <w:spacing w:after="80" w:line="300" w:lineRule="auto"/>
      </w:pPr>
      <w:r>
        <w:rPr>
          <w:rFonts w:ascii="Calibri" w:cs="Calibri" w:eastAsia="Calibri" w:hAnsi="Calibri"/>
          <w:color w:val="404040"/>
          <w:sz w:val="22"/>
          <w:szCs w:val="22"/>
        </w:rPr>
        <w:t xml:space="preserve">A new session directory is created under sessions/, named with the current timestamp and your client key and module name.</w:t>
      </w:r>
    </w:p>
    <w:p>
      <w:pPr>
        <w:pStyle w:val="ListParagraph"/>
        <w:numPr>
          <w:ilvl w:val="0"/>
          <w:numId w:val="3"/>
        </w:numPr>
        <w:spacing w:after="80" w:line="300" w:lineRule="auto"/>
      </w:pPr>
      <w:r>
        <w:rPr>
          <w:rFonts w:ascii="Calibri" w:cs="Calibri" w:eastAsia="Calibri" w:hAnsi="Calibri"/>
          <w:color w:val="404040"/>
          <w:sz w:val="22"/>
          <w:szCs w:val="22"/>
        </w:rPr>
        <w:t xml:space="preserve">Chromium opens in a new window at your start URL.</w:t>
      </w:r>
    </w:p>
    <w:p>
      <w:pPr>
        <w:pStyle w:val="ListParagraph"/>
        <w:numPr>
          <w:ilvl w:val="0"/>
          <w:numId w:val="3"/>
        </w:numPr>
        <w:spacing w:after="80" w:line="300" w:lineRule="auto"/>
      </w:pPr>
      <w:r>
        <w:rPr>
          <w:rFonts w:ascii="Calibri" w:cs="Calibri" w:eastAsia="Calibri" w:hAnsi="Calibri"/>
          <w:color w:val="404040"/>
          <w:sz w:val="22"/>
          <w:szCs w:val="22"/>
        </w:rPr>
        <w:t xml:space="preserve">The launcher shows a "Recording…" indicator and waits for you to finish.</w:t>
      </w:r>
    </w:p>
    <w:p>
      <w:pPr>
        <w:spacing w:after="120" w:before="0" w:line="300" w:lineRule="auto"/>
      </w:pPr>
      <w:r>
        <w:rPr>
          <w:rFonts w:ascii="Calibri" w:cs="Calibri" w:eastAsia="Calibri" w:hAnsi="Calibri"/>
          <w:color w:val="404040"/>
          <w:sz w:val="22"/>
          <w:szCs w:val="22"/>
        </w:rPr>
        <w:t xml:space="preserve">At this point the launcher is inactive. Interact with the Chromium window; do not touch the launcher until you have finished recording.</w:t>
      </w:r>
    </w:p>
    <w:p>
      <w:pPr>
        <w:pStyle w:val="Heading2"/>
        <w:spacing w:after="160" w:before="320"/>
      </w:pPr>
      <w:r>
        <w:rPr>
          <w:rFonts w:ascii="Calibri" w:cs="Calibri" w:eastAsia="Calibri" w:hAnsi="Calibri"/>
          <w:b/>
          <w:bCs/>
          <w:color w:val="E85D5D"/>
          <w:sz w:val="30"/>
          <w:szCs w:val="30"/>
        </w:rPr>
        <w:t xml:space="preserve">4.2 Capturing a screen</w:t>
      </w:r>
    </w:p>
    <w:p>
      <w:pPr>
        <w:spacing w:after="120" w:before="0" w:line="300" w:lineRule="auto"/>
      </w:pPr>
      <w:r>
        <w:rPr>
          <w:rFonts w:ascii="Calibri" w:cs="Calibri" w:eastAsia="Calibri" w:hAnsi="Calibri"/>
          <w:color w:val="404040"/>
          <w:sz w:val="22"/>
          <w:szCs w:val="22"/>
        </w:rPr>
        <w:t xml:space="preserve">The capture gesture is a single middle-click anywhere on the page. Every middle-click:</w:t>
      </w:r>
    </w:p>
    <w:p>
      <w:pPr>
        <w:pStyle w:val="ListParagraph"/>
        <w:numPr>
          <w:ilvl w:val="0"/>
          <w:numId w:val="2"/>
        </w:numPr>
        <w:spacing w:after="80" w:line="300" w:lineRule="auto"/>
      </w:pPr>
      <w:r>
        <w:rPr>
          <w:rFonts w:ascii="Calibri" w:cs="Calibri" w:eastAsia="Calibri" w:hAnsi="Calibri"/>
          <w:color w:val="404040"/>
          <w:sz w:val="22"/>
          <w:szCs w:val="22"/>
        </w:rPr>
        <w:t xml:space="preserve">Captures a viewport screenshot to sessions/&lt;dir&gt;/screen_N.png.</w:t>
      </w:r>
    </w:p>
    <w:p>
      <w:pPr>
        <w:pStyle w:val="ListParagraph"/>
        <w:numPr>
          <w:ilvl w:val="0"/>
          <w:numId w:val="2"/>
        </w:numPr>
        <w:spacing w:after="80" w:line="300" w:lineRule="auto"/>
      </w:pPr>
      <w:r>
        <w:rPr>
          <w:rFonts w:ascii="Calibri" w:cs="Calibri" w:eastAsia="Calibri" w:hAnsi="Calibri"/>
          <w:color w:val="404040"/>
          <w:sz w:val="22"/>
          <w:szCs w:val="22"/>
        </w:rPr>
        <w:t xml:space="preserve">Extracts the DOM elements visible on the screen.</w:t>
      </w:r>
    </w:p>
    <w:p>
      <w:pPr>
        <w:pStyle w:val="ListParagraph"/>
        <w:numPr>
          <w:ilvl w:val="0"/>
          <w:numId w:val="2"/>
        </w:numPr>
        <w:spacing w:after="80" w:line="300" w:lineRule="auto"/>
      </w:pPr>
      <w:r>
        <w:rPr>
          <w:rFonts w:ascii="Calibri" w:cs="Calibri" w:eastAsia="Calibri" w:hAnsi="Calibri"/>
          <w:color w:val="404040"/>
          <w:sz w:val="22"/>
          <w:szCs w:val="22"/>
        </w:rPr>
        <w:t xml:space="preserve">Records the URL, page title, and breadcrumb (if any).</w:t>
      </w:r>
    </w:p>
    <w:p>
      <w:pPr>
        <w:pStyle w:val="ListParagraph"/>
        <w:numPr>
          <w:ilvl w:val="0"/>
          <w:numId w:val="2"/>
        </w:numPr>
        <w:spacing w:after="80" w:line="300" w:lineRule="auto"/>
      </w:pPr>
      <w:r>
        <w:rPr>
          <w:rFonts w:ascii="Calibri" w:cs="Calibri" w:eastAsia="Calibri" w:hAnsi="Calibri"/>
          <w:color w:val="404040"/>
          <w:sz w:val="22"/>
          <w:szCs w:val="22"/>
        </w:rPr>
        <w:t xml:space="preserve">Attaches all events you performed since the previous capture to this screen.</w:t>
      </w:r>
    </w:p>
    <w:p>
      <w:pPr>
        <w:spacing w:after="120" w:before="0" w:line="300" w:lineRule="auto"/>
      </w:pPr>
      <w:r>
        <w:rPr>
          <w:rFonts w:ascii="Calibri" w:cs="Calibri" w:eastAsia="Calibri" w:hAnsi="Calibri"/>
          <w:color w:val="404040"/>
          <w:sz w:val="22"/>
          <w:szCs w:val="22"/>
        </w:rPr>
        <w:t xml:space="preserve">A subtle flash overlay confirms the capture. If you do not see the flash, the click was not recognised — try again.</w:t>
      </w:r>
    </w:p>
    <w:tbl>
      <w:tblPr>
        <w:tblW w:type="dxa" w:w="9360"/>
        <w:tblBorders>
          <w:top w:val="none" w:color="FFFFFF" w:sz="0"/>
          <w:left w:val="single" w:color="C00000" w:sz="24"/>
          <w:bottom w:val="none" w:color="FFFFFF" w:sz="0"/>
          <w:right w:val="none" w:color="FFFFFF" w:sz="0"/>
          <w:insideH w:val="none" w:color="FFFFFF" w:sz="0"/>
          <w:insideV w:val="none" w:color="FFFFFF" w:sz="0"/>
        </w:tblBorders>
      </w:tblPr>
      <w:tblGrid>
        <w:gridCol w:w="9360"/>
      </w:tblGrid>
      <w:tr>
        <w:tc>
          <w:tcPr>
            <w:tcW w:type="dxa" w:w="9360"/>
            <w:shd w:fill="FAFAFA" w:color="auto" w:val="clear"/>
            <w:tcMar>
              <w:top w:type="dxa" w:w="160"/>
              <w:left w:type="dxa" w:w="240"/>
              <w:bottom w:type="dxa" w:w="160"/>
              <w:right w:type="dxa" w:w="200"/>
            </w:tcMar>
          </w:tcPr>
          <w:p>
            <w:pPr>
              <w:spacing w:after="80"/>
            </w:pPr>
            <w:r>
              <w:rPr>
                <w:rFonts w:ascii="Calibri" w:cs="Calibri" w:eastAsia="Calibri" w:hAnsi="Calibri"/>
                <w:b/>
                <w:bCs/>
                <w:color w:val="C00000"/>
                <w:sz w:val="20"/>
                <w:szCs w:val="20"/>
              </w:rPr>
              <w:t xml:space="preserve">WARNING</w:t>
            </w:r>
          </w:p>
          <w:p>
            <w:pPr>
              <w:spacing w:after="0" w:line="300" w:lineRule="auto"/>
            </w:pPr>
            <w:r>
              <w:rPr>
                <w:rFonts w:ascii="Calibri" w:cs="Calibri" w:eastAsia="Calibri" w:hAnsi="Calibri"/>
                <w:color w:val="404040"/>
                <w:sz w:val="22"/>
                <w:szCs w:val="22"/>
              </w:rPr>
              <w:t xml:space="preserve">Wait for the page to finish rendering before middle-clicking. If elements are still animating in, sliding, or lazy-loading, the DOM snapshot will not match the screenshot. On slow pages, give it a full second after the last visible change.</w:t>
            </w:r>
          </w:p>
        </w:tc>
      </w:tr>
    </w:tbl>
    <w:p>
      <w:pPr>
        <w:pStyle w:val="Heading2"/>
        <w:spacing w:after="160" w:before="320"/>
      </w:pPr>
      <w:r>
        <w:rPr>
          <w:rFonts w:ascii="Calibri" w:cs="Calibri" w:eastAsia="Calibri" w:hAnsi="Calibri"/>
          <w:b/>
          <w:bCs/>
          <w:color w:val="E85D5D"/>
          <w:sz w:val="30"/>
          <w:szCs w:val="30"/>
        </w:rPr>
        <w:t xml:space="preserve">4.3 What counts as an event</w:t>
      </w:r>
    </w:p>
    <w:p>
      <w:pPr>
        <w:spacing w:after="120" w:before="0" w:line="300" w:lineRule="auto"/>
      </w:pPr>
      <w:r>
        <w:rPr>
          <w:rFonts w:ascii="Calibri" w:cs="Calibri" w:eastAsia="Calibri" w:hAnsi="Calibri"/>
          <w:color w:val="404040"/>
          <w:sz w:val="22"/>
          <w:szCs w:val="22"/>
        </w:rPr>
        <w:t xml:space="preserve">Between middle-clicks, DocBot records every user action you take. These events are what the tool uses to compile the numbered step list for the previous screen: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Event kind</w:t>
            </w:r>
          </w:p>
        </w:tc>
        <w:tc>
          <w:tcPr>
            <w:tcW w:type="dxa" w:w="71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Triggered by</w:t>
            </w:r>
          </w:p>
        </w:tc>
      </w:tr>
      <w:tr>
        <w:tc>
          <w:tcPr>
            <w:tcW w:type="dxa" w:w="2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click</w:t>
            </w:r>
          </w:p>
        </w:tc>
        <w:tc>
          <w:tcPr>
            <w:tcW w:type="dxa" w:w="71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Any left-click on an interactive element (button, link, input).</w:t>
            </w:r>
          </w:p>
        </w:tc>
      </w:tr>
      <w:tr>
        <w:tc>
          <w:tcPr>
            <w:tcW w:type="dxa" w:w="2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input</w:t>
            </w:r>
          </w:p>
        </w:tc>
        <w:tc>
          <w:tcPr>
            <w:tcW w:type="dxa" w:w="71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Typing into a text field (recorded on blur, so only the final value is captured).</w:t>
            </w:r>
          </w:p>
        </w:tc>
      </w:tr>
      <w:tr>
        <w:tc>
          <w:tcPr>
            <w:tcW w:type="dxa" w:w="2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change</w:t>
            </w:r>
          </w:p>
        </w:tc>
        <w:tc>
          <w:tcPr>
            <w:tcW w:type="dxa" w:w="71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Selecting a value from a dropdown, checkbox, or radio.</w:t>
            </w:r>
          </w:p>
        </w:tc>
      </w:tr>
      <w:tr>
        <w:tc>
          <w:tcPr>
            <w:tcW w:type="dxa" w:w="2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keypress_enter</w:t>
            </w:r>
          </w:p>
        </w:tc>
        <w:tc>
          <w:tcPr>
            <w:tcW w:type="dxa" w:w="71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Pressing Enter (typically to submit a form).</w:t>
            </w:r>
          </w:p>
        </w:tc>
      </w:tr>
      <w:tr>
        <w:tc>
          <w:tcPr>
            <w:tcW w:type="dxa" w:w="2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submit</w:t>
            </w:r>
          </w:p>
        </w:tc>
        <w:tc>
          <w:tcPr>
            <w:tcW w:type="dxa" w:w="71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 form submission event fired by the page.</w:t>
            </w:r>
          </w:p>
        </w:tc>
      </w:tr>
      <w:tr>
        <w:tc>
          <w:tcPr>
            <w:tcW w:type="dxa" w:w="2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navigate</w:t>
            </w:r>
          </w:p>
        </w:tc>
        <w:tc>
          <w:tcPr>
            <w:tcW w:type="dxa" w:w="71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URL changing (via link click, form redirect, or JavaScript navigation).</w:t>
            </w:r>
          </w:p>
        </w:tc>
      </w:tr>
    </w:tbl>
    <w:p>
      <w:pPr>
        <w:spacing w:after="120" w:before="0" w:line="300" w:lineRule="auto"/>
      </w:pPr>
      <w:r>
        <w:rPr>
          <w:rFonts w:ascii="Calibri" w:cs="Calibri" w:eastAsia="Calibri" w:hAnsi="Calibri"/>
          <w:color w:val="404040"/>
          <w:sz w:val="22"/>
          <w:szCs w:val="22"/>
        </w:rPr>
        <w:t xml:space="preserve">You do not need to think about these — just use the software normally. Only middle-clicks are captured as screenshots; everything else is recorded silently for step compilation.</w:t>
      </w:r>
    </w:p>
    <w:p>
      <w:pPr>
        <w:pStyle w:val="Heading2"/>
        <w:spacing w:after="160" w:before="320"/>
      </w:pPr>
      <w:r>
        <w:rPr>
          <w:rFonts w:ascii="Calibri" w:cs="Calibri" w:eastAsia="Calibri" w:hAnsi="Calibri"/>
          <w:b/>
          <w:bCs/>
          <w:color w:val="E85D5D"/>
          <w:sz w:val="30"/>
          <w:szCs w:val="30"/>
        </w:rPr>
        <w:t xml:space="preserve">4.4 Ending the recording</w:t>
      </w:r>
    </w:p>
    <w:p>
      <w:pPr>
        <w:spacing w:after="120" w:before="0" w:line="300" w:lineRule="auto"/>
      </w:pPr>
      <w:r>
        <w:rPr>
          <w:rFonts w:ascii="Calibri" w:cs="Calibri" w:eastAsia="Calibri" w:hAnsi="Calibri"/>
          <w:color w:val="404040"/>
          <w:sz w:val="22"/>
          <w:szCs w:val="22"/>
        </w:rPr>
        <w:t xml:space="preserve">When you have captured the last screen you need, end the session with a double middle-click. Two middle-clicks within 500 ms of each other closes the browser and moves the pipeline to phase 2.</w:t>
      </w:r>
    </w:p>
    <w:p>
      <w:pPr>
        <w:spacing w:after="120" w:before="0" w:line="300" w:lineRule="auto"/>
      </w:pPr>
      <w:r>
        <w:rPr>
          <w:rFonts w:ascii="Calibri" w:cs="Calibri" w:eastAsia="Calibri" w:hAnsi="Calibri"/>
          <w:color w:val="404040"/>
          <w:sz w:val="22"/>
          <w:szCs w:val="22"/>
        </w:rPr>
        <w:t xml:space="preserve">If you accidentally single middle-click at the end (a common mistake — you meant to end but only clicked once), just middle-click again quickly. If the interval was longer than 500 ms, the second click is treated as a new capture — no harm done; you now have one extra screen you can delete in the Review UI.</w:t>
      </w:r>
    </w:p>
    <w:p>
      <w:pPr>
        <w:pStyle w:val="Heading2"/>
        <w:spacing w:after="160" w:before="320"/>
      </w:pPr>
      <w:r>
        <w:rPr>
          <w:rFonts w:ascii="Calibri" w:cs="Calibri" w:eastAsia="Calibri" w:hAnsi="Calibri"/>
          <w:b/>
          <w:bCs/>
          <w:color w:val="E85D5D"/>
          <w:sz w:val="30"/>
          <w:szCs w:val="30"/>
        </w:rPr>
        <w:t xml:space="preserve">4.5 Handling common recording problems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Situation</w:t>
            </w:r>
          </w:p>
        </w:tc>
        <w:tc>
          <w:tcPr>
            <w:tcW w:type="dxa" w:w="59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What to do</w:t>
            </w:r>
          </w:p>
        </w:tc>
      </w:tr>
      <w:tr>
        <w:tc>
          <w:tcPr>
            <w:tcW w:type="dxa" w:w="3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You middle-clicked on a link and it opened in a new tab</w:t>
            </w:r>
          </w:p>
        </w:tc>
        <w:tc>
          <w:tcPr>
            <w:tcW w:type="dxa" w:w="5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Close the new tab and switch back to the original. DocBot catches most cases but not all.</w:t>
            </w:r>
          </w:p>
        </w:tc>
      </w:tr>
      <w:tr>
        <w:tc>
          <w:tcPr>
            <w:tcW w:type="dxa" w:w="3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 modal or dialog appears mid-workflow</w:t>
            </w:r>
          </w:p>
        </w:tc>
        <w:tc>
          <w:tcPr>
            <w:tcW w:type="dxa" w:w="5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Capture it as its own screen. Modals are legitimate screens and often need documenting.</w:t>
            </w:r>
          </w:p>
        </w:tc>
      </w:tr>
      <w:tr>
        <w:tc>
          <w:tcPr>
            <w:tcW w:type="dxa" w:w="3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page failed to load</w:t>
            </w:r>
          </w:p>
        </w:tc>
        <w:tc>
          <w:tcPr>
            <w:tcW w:type="dxa" w:w="5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Wait for it, or refresh. Do not middle-click a broken page — you'll get a useless screenshot.</w:t>
            </w:r>
          </w:p>
        </w:tc>
      </w:tr>
      <w:tr>
        <w:tc>
          <w:tcPr>
            <w:tcW w:type="dxa" w:w="3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You want to skip a screen you already captured</w:t>
            </w:r>
          </w:p>
        </w:tc>
        <w:tc>
          <w:tcPr>
            <w:tcW w:type="dxa" w:w="5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Continue recording; delete it in the Review UI later.</w:t>
            </w:r>
          </w:p>
        </w:tc>
      </w:tr>
      <w:tr>
        <w:tc>
          <w:tcPr>
            <w:tcW w:type="dxa" w:w="3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You need to log in mid-session</w:t>
            </w:r>
          </w:p>
        </w:tc>
        <w:tc>
          <w:tcPr>
            <w:tcW w:type="dxa" w:w="5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Log in normally. The next middle-click will capture whatever screen you land on.</w:t>
            </w:r>
          </w:p>
        </w:tc>
      </w:tr>
      <w:tr>
        <w:tc>
          <w:tcPr>
            <w:tcW w:type="dxa" w:w="3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You realise you missed a screen and need to go back</w:t>
            </w:r>
          </w:p>
        </w:tc>
        <w:tc>
          <w:tcPr>
            <w:tcW w:type="dxa" w:w="5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Navigate back and re-capture. The order of screens is the order you captured them.</w:t>
            </w:r>
          </w:p>
        </w:tc>
      </w:tr>
      <w:tr>
        <w:tc>
          <w:tcPr>
            <w:tcW w:type="dxa" w:w="3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You want to cancel the whole session</w:t>
            </w:r>
          </w:p>
        </w:tc>
        <w:tc>
          <w:tcPr>
            <w:tcW w:type="dxa" w:w="5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Close the Chromium window. The session directory is preserved on disk, but the pipeline does not proceed.</w:t>
            </w:r>
          </w:p>
        </w:tc>
      </w:tr>
    </w:tbl>
    <w:p>
      <w:r>
        <w:br w:type="page"/>
      </w:r>
    </w:p>
    <w:p>
      <w:pPr>
        <w:pStyle w:val="Heading1"/>
        <w:spacing w:after="200" w:before="400"/>
      </w:pPr>
      <w:r>
        <w:rPr>
          <w:rFonts w:ascii="Calibri" w:cs="Calibri" w:eastAsia="Calibri" w:hAnsi="Calibri"/>
          <w:b/>
          <w:bCs/>
          <w:color w:val="C00000"/>
          <w:sz w:val="36"/>
          <w:szCs w:val="36"/>
        </w:rPr>
        <w:t xml:space="preserve">5. Automatic Processing and AI Generation</w:t>
      </w:r>
    </w:p>
    <w:p>
      <w:pPr>
        <w:spacing w:after="120" w:before="0" w:line="300" w:lineRule="auto"/>
      </w:pPr>
      <w:r>
        <w:rPr>
          <w:rFonts w:ascii="Calibri" w:cs="Calibri" w:eastAsia="Calibri" w:hAnsi="Calibri"/>
          <w:color w:val="404040"/>
          <w:sz w:val="22"/>
          <w:szCs w:val="22"/>
        </w:rPr>
        <w:t xml:space="preserve">Once you end the recording, the pipeline moves through phases 2 and 3 without further input from you. This section explains what is happening so you know what to expect and how to spot problems.</w:t>
      </w:r>
    </w:p>
    <w:p>
      <w:pPr>
        <w:pStyle w:val="Heading2"/>
        <w:spacing w:after="160" w:before="320"/>
      </w:pPr>
      <w:r>
        <w:rPr>
          <w:rFonts w:ascii="Calibri" w:cs="Calibri" w:eastAsia="Calibri" w:hAnsi="Calibri"/>
          <w:b/>
          <w:bCs/>
          <w:color w:val="E85D5D"/>
          <w:sz w:val="30"/>
          <w:szCs w:val="30"/>
        </w:rPr>
        <w:t xml:space="preserve">5.1 Phase 2 — Processing</w:t>
      </w:r>
    </w:p>
    <w:p>
      <w:pPr>
        <w:spacing w:after="120" w:before="0" w:line="300" w:lineRule="auto"/>
      </w:pPr>
      <w:r>
        <w:rPr>
          <w:rFonts w:ascii="Calibri" w:cs="Calibri" w:eastAsia="Calibri" w:hAnsi="Calibri"/>
          <w:color w:val="404040"/>
          <w:sz w:val="22"/>
          <w:szCs w:val="22"/>
        </w:rPr>
        <w:t xml:space="preserve">Processing is instant on most modules and takes at most a few seconds even on large ones. Two things happen:</w:t>
      </w:r>
    </w:p>
    <w:p>
      <w:pPr>
        <w:pStyle w:val="Heading3"/>
        <w:spacing w:after="120" w:before="240"/>
      </w:pPr>
      <w:r>
        <w:rPr>
          <w:rFonts w:ascii="Calibri" w:cs="Calibri" w:eastAsia="Calibri" w:hAnsi="Calibri"/>
          <w:b/>
          <w:bCs/>
          <w:color w:val="1B365D"/>
          <w:sz w:val="26"/>
          <w:szCs w:val="26"/>
        </w:rPr>
        <w:t xml:space="preserve">5.1.1 Region detection</w:t>
      </w:r>
    </w:p>
    <w:p>
      <w:pPr>
        <w:spacing w:after="120" w:before="0" w:line="300" w:lineRule="auto"/>
      </w:pPr>
      <w:r>
        <w:rPr>
          <w:rFonts w:ascii="Calibri" w:cs="Calibri" w:eastAsia="Calibri" w:hAnsi="Calibri"/>
          <w:color w:val="404040"/>
          <w:sz w:val="22"/>
          <w:szCs w:val="22"/>
        </w:rPr>
        <w:t xml:space="preserve">The tool inspects each screen's DOM elements and groups them into semantic regions — page headers, navigation bars, filter forms, table headers, action bars, and so on. Regions are what will show up as numbered callout bubbles in the final annotated screenshot.</w:t>
      </w:r>
    </w:p>
    <w:p>
      <w:pPr>
        <w:spacing w:after="120" w:before="0" w:line="300" w:lineRule="auto"/>
      </w:pPr>
      <w:r>
        <w:rPr>
          <w:rFonts w:ascii="Calibri" w:cs="Calibri" w:eastAsia="Calibri" w:hAnsi="Calibri"/>
          <w:color w:val="404040"/>
          <w:sz w:val="22"/>
          <w:szCs w:val="22"/>
        </w:rPr>
        <w:t xml:space="preserve">You do not need to do anything here. If the detector groups things wrongly, you can fix it in the Review UI (section 6).</w:t>
      </w:r>
    </w:p>
    <w:p>
      <w:pPr>
        <w:pStyle w:val="Heading3"/>
        <w:spacing w:after="120" w:before="240"/>
      </w:pPr>
      <w:r>
        <w:rPr>
          <w:rFonts w:ascii="Calibri" w:cs="Calibri" w:eastAsia="Calibri" w:hAnsi="Calibri"/>
          <w:b/>
          <w:bCs/>
          <w:color w:val="1B365D"/>
          <w:sz w:val="26"/>
          <w:szCs w:val="26"/>
        </w:rPr>
        <w:t xml:space="preserve">5.1.2 Step compilation</w:t>
      </w:r>
    </w:p>
    <w:p>
      <w:pPr>
        <w:spacing w:after="120" w:before="0" w:line="300" w:lineRule="auto"/>
      </w:pPr>
      <w:r>
        <w:rPr>
          <w:rFonts w:ascii="Calibri" w:cs="Calibri" w:eastAsia="Calibri" w:hAnsi="Calibri"/>
          <w:color w:val="404040"/>
          <w:sz w:val="22"/>
          <w:szCs w:val="22"/>
        </w:rPr>
        <w:t xml:space="preserve">The tool converts the events you performed between screen captures into a numbered instruction list. Consecutive text inputs are grouped as sub-items under a "Enter the following details" parent step; button clicks become "Click the X button"; navigations produce result steps ("The Y page is displayed").</w:t>
      </w:r>
    </w:p>
    <w:p>
      <w:pPr>
        <w:spacing w:after="120" w:before="0" w:line="300" w:lineRule="auto"/>
      </w:pPr>
      <w:r>
        <w:rPr>
          <w:rFonts w:ascii="Calibri" w:cs="Calibri" w:eastAsia="Calibri" w:hAnsi="Calibri"/>
          <w:color w:val="404040"/>
          <w:sz w:val="22"/>
          <w:szCs w:val="22"/>
        </w:rPr>
        <w:t xml:space="preserve">The wording is deterministic and consistent across the whole manual. You will see the compiled steps in the Review UI where you can reorder, edit, or delete them.</w:t>
      </w:r>
    </w:p>
    <w:p>
      <w:pPr>
        <w:pStyle w:val="Heading2"/>
        <w:spacing w:after="160" w:before="320"/>
      </w:pPr>
      <w:r>
        <w:rPr>
          <w:rFonts w:ascii="Calibri" w:cs="Calibri" w:eastAsia="Calibri" w:hAnsi="Calibri"/>
          <w:b/>
          <w:bCs/>
          <w:color w:val="E85D5D"/>
          <w:sz w:val="30"/>
          <w:szCs w:val="30"/>
        </w:rPr>
        <w:t xml:space="preserve">5.2 Phase 3 — AI generation</w:t>
      </w:r>
    </w:p>
    <w:p>
      <w:pPr>
        <w:spacing w:after="120" w:before="0" w:line="300" w:lineRule="auto"/>
      </w:pPr>
      <w:r>
        <w:rPr>
          <w:rFonts w:ascii="Calibri" w:cs="Calibri" w:eastAsia="Calibri" w:hAnsi="Calibri"/>
          <w:color w:val="404040"/>
          <w:sz w:val="22"/>
          <w:szCs w:val="22"/>
        </w:rPr>
        <w:t xml:space="preserve">This is where the LLM writes the narrative content for each screen. The launcher shows a progress indicator: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Phase 3 — AI generation</w:t>
            </w:r>
          </w:p>
          <w:p>
            <w:pPr>
              <w:spacing w:after="0" w:line="260" w:lineRule="auto"/>
            </w:pPr>
            <w:r>
              <w:rPr>
                <w:rFonts w:ascii="Consolas" w:cs="Consolas" w:eastAsia="Consolas" w:hAnsi="Consolas"/>
                <w:color w:val="404040"/>
                <w:sz w:val="18"/>
                <w:szCs w:val="18"/>
              </w:rPr>
              <w:t xml:space="preserve">[1/7] Generating screen 1 (Login)…      ✓  (4.1s)</w:t>
            </w:r>
          </w:p>
          <w:p>
            <w:pPr>
              <w:spacing w:after="0" w:line="260" w:lineRule="auto"/>
            </w:pPr>
            <w:r>
              <w:rPr>
                <w:rFonts w:ascii="Consolas" w:cs="Consolas" w:eastAsia="Consolas" w:hAnsi="Consolas"/>
                <w:color w:val="404040"/>
                <w:sz w:val="18"/>
                <w:szCs w:val="18"/>
              </w:rPr>
              <w:t xml:space="preserve">[2/7] Generating screen 2 (Register)…   ✓  (3.8s)</w:t>
            </w:r>
          </w:p>
          <w:p>
            <w:pPr>
              <w:spacing w:after="0" w:line="260" w:lineRule="auto"/>
            </w:pPr>
            <w:r>
              <w:rPr>
                <w:rFonts w:ascii="Consolas" w:cs="Consolas" w:eastAsia="Consolas" w:hAnsi="Consolas"/>
                <w:color w:val="404040"/>
                <w:sz w:val="18"/>
                <w:szCs w:val="18"/>
              </w:rPr>
              <w:t xml:space="preserve">[3/7] Generating screen 3 (Verify OTP)… ✓  (4.5s)</w:t>
            </w:r>
          </w:p>
          <w:p>
            <w:pPr>
              <w:spacing w:after="0" w:line="260" w:lineRule="auto"/>
            </w:pPr>
            <w:r>
              <w:rPr>
                <w:rFonts w:ascii="Consolas" w:cs="Consolas" w:eastAsia="Consolas" w:hAnsi="Consolas"/>
                <w:color w:val="404040"/>
                <w:sz w:val="18"/>
                <w:szCs w:val="18"/>
              </w:rPr>
              <w:t xml:space="preserve">...</w:t>
            </w:r>
          </w:p>
        </w:tc>
      </w:tr>
    </w:tbl>
    <w:p>
      <w:pPr>
        <w:spacing w:after="120" w:before="0" w:line="300" w:lineRule="auto"/>
      </w:pPr>
      <w:r>
        <w:rPr>
          <w:rFonts w:ascii="Calibri" w:cs="Calibri" w:eastAsia="Calibri" w:hAnsi="Calibri"/>
          <w:color w:val="404040"/>
          <w:sz w:val="22"/>
          <w:szCs w:val="22"/>
        </w:rPr>
        <w:t xml:space="preserve">For each screen, the AI produces:</w:t>
      </w:r>
    </w:p>
    <w:p>
      <w:pPr>
        <w:pStyle w:val="ListParagraph"/>
        <w:numPr>
          <w:ilvl w:val="0"/>
          <w:numId w:val="2"/>
        </w:numPr>
        <w:spacing w:after="80" w:line="300" w:lineRule="auto"/>
      </w:pPr>
      <w:r>
        <w:rPr>
          <w:rFonts w:ascii="Calibri" w:cs="Calibri" w:eastAsia="Calibri" w:hAnsi="Calibri"/>
          <w:color w:val="404040"/>
          <w:sz w:val="22"/>
          <w:szCs w:val="22"/>
        </w:rPr>
        <w:t xml:space="preserve">A screen name (shown as the heading in the manual).</w:t>
      </w:r>
    </w:p>
    <w:p>
      <w:pPr>
        <w:pStyle w:val="ListParagraph"/>
        <w:numPr>
          <w:ilvl w:val="0"/>
          <w:numId w:val="2"/>
        </w:numPr>
        <w:spacing w:after="80" w:line="300" w:lineRule="auto"/>
      </w:pPr>
      <w:r>
        <w:rPr>
          <w:rFonts w:ascii="Calibri" w:cs="Calibri" w:eastAsia="Calibri" w:hAnsi="Calibri"/>
          <w:color w:val="404040"/>
          <w:sz w:val="22"/>
          <w:szCs w:val="22"/>
        </w:rPr>
        <w:t xml:space="preserve">A one-sentence purpose describing what the screen is for.</w:t>
      </w:r>
    </w:p>
    <w:p>
      <w:pPr>
        <w:pStyle w:val="ListParagraph"/>
        <w:numPr>
          <w:ilvl w:val="0"/>
          <w:numId w:val="2"/>
        </w:numPr>
        <w:spacing w:after="80" w:line="300" w:lineRule="auto"/>
      </w:pPr>
      <w:r>
        <w:rPr>
          <w:rFonts w:ascii="Calibri" w:cs="Calibri" w:eastAsia="Calibri" w:hAnsi="Calibri"/>
          <w:color w:val="404040"/>
          <w:sz w:val="22"/>
          <w:szCs w:val="22"/>
        </w:rPr>
        <w:t xml:space="preserve">A navigation sentence describing how the user reaches this screen.</w:t>
      </w:r>
    </w:p>
    <w:p>
      <w:pPr>
        <w:pStyle w:val="ListParagraph"/>
        <w:numPr>
          <w:ilvl w:val="0"/>
          <w:numId w:val="2"/>
        </w:numPr>
        <w:spacing w:after="80" w:line="300" w:lineRule="auto"/>
      </w:pPr>
      <w:r>
        <w:rPr>
          <w:rFonts w:ascii="Calibri" w:cs="Calibri" w:eastAsia="Calibri" w:hAnsi="Calibri"/>
          <w:color w:val="404040"/>
          <w:sz w:val="22"/>
          <w:szCs w:val="22"/>
        </w:rPr>
        <w:t xml:space="preserve">A short label for each region (used on the annotation callouts).</w:t>
      </w:r>
    </w:p>
    <w:p>
      <w:pPr>
        <w:pStyle w:val="ListParagraph"/>
        <w:numPr>
          <w:ilvl w:val="0"/>
          <w:numId w:val="2"/>
        </w:numPr>
        <w:spacing w:after="80" w:line="300" w:lineRule="auto"/>
      </w:pPr>
      <w:r>
        <w:rPr>
          <w:rFonts w:ascii="Calibri" w:cs="Calibri" w:eastAsia="Calibri" w:hAnsi="Calibri"/>
          <w:color w:val="404040"/>
          <w:sz w:val="22"/>
          <w:szCs w:val="22"/>
        </w:rPr>
        <w:t xml:space="preserve">A description for each editable field — utility, information, sample.</w:t>
      </w:r>
    </w:p>
    <w:p>
      <w:pPr>
        <w:pStyle w:val="ListParagraph"/>
        <w:numPr>
          <w:ilvl w:val="0"/>
          <w:numId w:val="2"/>
        </w:numPr>
        <w:spacing w:after="80" w:line="300" w:lineRule="auto"/>
      </w:pPr>
      <w:r>
        <w:rPr>
          <w:rFonts w:ascii="Calibri" w:cs="Calibri" w:eastAsia="Calibri" w:hAnsi="Calibri"/>
          <w:color w:val="404040"/>
          <w:sz w:val="22"/>
          <w:szCs w:val="22"/>
        </w:rPr>
        <w:t xml:space="preserve">Any notes worth highlighting to the reader.</w:t>
      </w:r>
    </w:p>
    <w:p>
      <w:pPr>
        <w:pStyle w:val="Heading3"/>
        <w:spacing w:after="120" w:before="240"/>
      </w:pPr>
      <w:r>
        <w:rPr>
          <w:rFonts w:ascii="Calibri" w:cs="Calibri" w:eastAsia="Calibri" w:hAnsi="Calibri"/>
          <w:b/>
          <w:bCs/>
          <w:color w:val="1B365D"/>
          <w:sz w:val="26"/>
          <w:szCs w:val="26"/>
        </w:rPr>
        <w:t xml:space="preserve">5.2.1 What "cached" means</w:t>
      </w:r>
    </w:p>
    <w:p>
      <w:pPr>
        <w:spacing w:after="120" w:before="0" w:line="300" w:lineRule="auto"/>
      </w:pPr>
      <w:r>
        <w:rPr>
          <w:rFonts w:ascii="Calibri" w:cs="Calibri" w:eastAsia="Calibri" w:hAnsi="Calibri"/>
          <w:color w:val="404040"/>
          <w:sz w:val="22"/>
          <w:szCs w:val="22"/>
        </w:rPr>
        <w:t xml:space="preserve">You will sometimes see this line: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[4/7] Generating screen 4 (Dashboard)…  ✓  (cached)</w:t>
            </w:r>
          </w:p>
        </w:tc>
      </w:tr>
    </w:tbl>
    <w:p>
      <w:pPr>
        <w:spacing w:after="120" w:before="0" w:line="300" w:lineRule="auto"/>
      </w:pPr>
      <w:r>
        <w:rPr>
          <w:rFonts w:ascii="Calibri" w:cs="Calibri" w:eastAsia="Calibri" w:hAnsi="Calibri"/>
          <w:color w:val="404040"/>
          <w:sz w:val="22"/>
          <w:szCs w:val="22"/>
        </w:rPr>
        <w:t xml:space="preserve">It means the tool determined that the inputs for this screen have not changed since the last run and reused the previous output. This is normal on re-runs — you have not lost anything, the tool is just saving time and API cost.</w:t>
      </w:r>
    </w:p>
    <w:p>
      <w:pPr>
        <w:pStyle w:val="Heading3"/>
        <w:spacing w:after="120" w:before="240"/>
      </w:pPr>
      <w:r>
        <w:rPr>
          <w:rFonts w:ascii="Calibri" w:cs="Calibri" w:eastAsia="Calibri" w:hAnsi="Calibri"/>
          <w:b/>
          <w:bCs/>
          <w:color w:val="1B365D"/>
          <w:sz w:val="26"/>
          <w:szCs w:val="26"/>
        </w:rPr>
        <w:t xml:space="preserve">5.2.2 What to do if AI generation fails</w:t>
      </w:r>
    </w:p>
    <w:p>
      <w:pPr>
        <w:spacing w:after="120" w:before="0" w:line="300" w:lineRule="auto"/>
      </w:pPr>
      <w:r>
        <w:rPr>
          <w:rFonts w:ascii="Calibri" w:cs="Calibri" w:eastAsia="Calibri" w:hAnsi="Calibri"/>
          <w:color w:val="404040"/>
          <w:sz w:val="22"/>
          <w:szCs w:val="22"/>
        </w:rPr>
        <w:t xml:space="preserve">If the LLM returns malformed output, the tool retries once automatically. If the retry also fails, you will see a red error line naming the screen and the failure. The pipeline continues to the next screen — one failed screen does not block the module.</w:t>
      </w:r>
    </w:p>
    <w:p>
      <w:pPr>
        <w:spacing w:after="120" w:before="0" w:line="300" w:lineRule="auto"/>
      </w:pPr>
      <w:r>
        <w:rPr>
          <w:rFonts w:ascii="Calibri" w:cs="Calibri" w:eastAsia="Calibri" w:hAnsi="Calibri"/>
          <w:color w:val="404040"/>
          <w:sz w:val="22"/>
          <w:szCs w:val="22"/>
        </w:rPr>
        <w:t xml:space="preserve">After the phase completes, you can retry a failed screen from the Review UI by clicking Regenerate on that screen.</w:t>
      </w:r>
    </w:p>
    <w:p>
      <w:r>
        <w:br w:type="page"/>
      </w:r>
    </w:p>
    <w:p>
      <w:pPr>
        <w:pStyle w:val="Heading1"/>
        <w:spacing w:after="200" w:before="400"/>
      </w:pPr>
      <w:r>
        <w:rPr>
          <w:rFonts w:ascii="Calibri" w:cs="Calibri" w:eastAsia="Calibri" w:hAnsi="Calibri"/>
          <w:b/>
          <w:bCs/>
          <w:color w:val="C00000"/>
          <w:sz w:val="36"/>
          <w:szCs w:val="36"/>
        </w:rPr>
        <w:t xml:space="preserve">6. The Review UI</w:t>
      </w:r>
    </w:p>
    <w:p>
      <w:pPr>
        <w:spacing w:after="120" w:before="0" w:line="300" w:lineRule="auto"/>
      </w:pPr>
      <w:r>
        <w:rPr>
          <w:rFonts w:ascii="Calibri" w:cs="Calibri" w:eastAsia="Calibri" w:hAnsi="Calibri"/>
          <w:color w:val="404040"/>
          <w:sz w:val="22"/>
          <w:szCs w:val="22"/>
        </w:rPr>
        <w:t xml:space="preserve">The Review UI is the single most important part of your day. It is where you fix everything the automation got wrong and confirm everything it got right. Spending time here is what makes the difference between a rough draft and a delivered manual.</w:t>
      </w:r>
    </w:p>
    <w:p>
      <w:pPr>
        <w:pStyle w:val="Heading2"/>
        <w:spacing w:after="160" w:before="320"/>
      </w:pPr>
      <w:r>
        <w:rPr>
          <w:rFonts w:ascii="Calibri" w:cs="Calibri" w:eastAsia="Calibri" w:hAnsi="Calibri"/>
          <w:b/>
          <w:bCs/>
          <w:color w:val="E85D5D"/>
          <w:sz w:val="30"/>
          <w:szCs w:val="30"/>
        </w:rPr>
        <w:t xml:space="preserve">6.1 Layout of the window</w:t>
      </w:r>
    </w:p>
    <w:p>
      <w:pPr>
        <w:spacing w:after="120" w:before="0" w:line="300" w:lineRule="auto"/>
      </w:pPr>
      <w:r>
        <w:rPr>
          <w:rFonts w:ascii="Calibri" w:cs="Calibri" w:eastAsia="Calibri" w:hAnsi="Calibri"/>
          <w:color w:val="404040"/>
          <w:sz w:val="22"/>
          <w:szCs w:val="22"/>
        </w:rPr>
        <w:t xml:space="preserve">The Review UI is a single Tkinter window with three regions: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Region</w:t>
            </w:r>
          </w:p>
        </w:tc>
        <w:tc>
          <w:tcPr>
            <w:tcW w:type="dxa" w:w="69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What it shows</w:t>
            </w:r>
          </w:p>
        </w:tc>
      </w:tr>
      <w:tr>
        <w:tc>
          <w:tcPr>
            <w:tcW w:type="dxa" w:w="2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Left panel (canvas)</w:t>
            </w:r>
          </w:p>
        </w:tc>
        <w:tc>
          <w:tcPr>
            <w:tcW w:type="dxa" w:w="6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The annotated screenshot for the current screen. Callouts, region boxes, and screenshot are all displayed here.</w:t>
            </w:r>
          </w:p>
        </w:tc>
      </w:tr>
      <w:tr>
        <w:tc>
          <w:tcPr>
            <w:tcW w:type="dxa" w:w="24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Right panel (editor)</w:t>
            </w:r>
          </w:p>
        </w:tc>
        <w:tc>
          <w:tcPr>
            <w:tcW w:type="dxa" w:w="6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Editable fields for the current screen: name, purpose, navigation, region labels, field details, steps, notes.</w:t>
            </w:r>
          </w:p>
        </w:tc>
      </w:tr>
      <w:tr>
        <w:tc>
          <w:tcPr>
            <w:tcW w:type="dxa" w:w="24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Bottom bar</w:t>
            </w:r>
          </w:p>
        </w:tc>
        <w:tc>
          <w:tcPr>
            <w:tcW w:type="dxa" w:w="6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Screen navigation (Previous, Next, Jump to N), Save, Regenerate, and Delete Screen buttons.</w:t>
            </w:r>
          </w:p>
        </w:tc>
      </w:tr>
    </w:tbl>
    <w:p>
      <w:pPr>
        <w:pStyle w:val="Heading2"/>
        <w:spacing w:after="160" w:before="320"/>
      </w:pPr>
      <w:r>
        <w:rPr>
          <w:rFonts w:ascii="Calibri" w:cs="Calibri" w:eastAsia="Calibri" w:hAnsi="Calibri"/>
          <w:b/>
          <w:bCs/>
          <w:color w:val="E85D5D"/>
          <w:sz w:val="30"/>
          <w:szCs w:val="30"/>
        </w:rPr>
        <w:t xml:space="preserve">6.2 Navigating between screens</w:t>
      </w:r>
    </w:p>
    <w:p>
      <w:pPr>
        <w:spacing w:after="120" w:before="0" w:line="300" w:lineRule="auto"/>
      </w:pPr>
      <w:r>
        <w:rPr>
          <w:rFonts w:ascii="Calibri" w:cs="Calibri" w:eastAsia="Calibri" w:hAnsi="Calibri"/>
          <w:color w:val="404040"/>
          <w:sz w:val="22"/>
          <w:szCs w:val="22"/>
        </w:rPr>
        <w:t xml:space="preserve">The bottom bar shows the current screen index and total (e.g. "Screen 3 of 7"). Move between screens with:</w:t>
      </w:r>
    </w:p>
    <w:p>
      <w:pPr>
        <w:pStyle w:val="ListParagraph"/>
        <w:numPr>
          <w:ilvl w:val="0"/>
          <w:numId w:val="2"/>
        </w:numPr>
        <w:spacing w:after="80" w:line="300" w:lineRule="auto"/>
      </w:pPr>
      <w:r>
        <w:rPr>
          <w:rFonts w:ascii="Calibri" w:cs="Calibri" w:eastAsia="Calibri" w:hAnsi="Calibri"/>
          <w:color w:val="404040"/>
          <w:sz w:val="22"/>
          <w:szCs w:val="22"/>
        </w:rPr>
        <w:t xml:space="preserve">Previous / Next buttons.</w:t>
      </w:r>
    </w:p>
    <w:p>
      <w:pPr>
        <w:pStyle w:val="ListParagraph"/>
        <w:numPr>
          <w:ilvl w:val="0"/>
          <w:numId w:val="2"/>
        </w:numPr>
        <w:spacing w:after="80" w:line="300" w:lineRule="auto"/>
      </w:pPr>
      <w:r>
        <w:rPr>
          <w:rFonts w:ascii="Calibri" w:cs="Calibri" w:eastAsia="Calibri" w:hAnsi="Calibri"/>
          <w:color w:val="404040"/>
          <w:sz w:val="22"/>
          <w:szCs w:val="22"/>
        </w:rPr>
        <w:t xml:space="preserve">Left / Right arrow keys (when focus is not in a text field).</w:t>
      </w:r>
    </w:p>
    <w:p>
      <w:pPr>
        <w:pStyle w:val="ListParagraph"/>
        <w:numPr>
          <w:ilvl w:val="0"/>
          <w:numId w:val="2"/>
        </w:numPr>
        <w:spacing w:after="80" w:line="300" w:lineRule="auto"/>
      </w:pPr>
      <w:r>
        <w:rPr>
          <w:rFonts w:ascii="Calibri" w:cs="Calibri" w:eastAsia="Calibri" w:hAnsi="Calibri"/>
          <w:color w:val="404040"/>
          <w:sz w:val="22"/>
          <w:szCs w:val="22"/>
        </w:rPr>
        <w:t xml:space="preserve">The Jump to field, which accepts a screen number.</w:t>
      </w:r>
    </w:p>
    <w:p>
      <w:pPr>
        <w:spacing w:after="120" w:before="0" w:line="300" w:lineRule="auto"/>
      </w:pPr>
      <w:r>
        <w:rPr>
          <w:rFonts w:ascii="Calibri" w:cs="Calibri" w:eastAsia="Calibri" w:hAnsi="Calibri"/>
          <w:color w:val="404040"/>
          <w:sz w:val="22"/>
          <w:szCs w:val="22"/>
        </w:rPr>
        <w:t xml:space="preserve">Every navigation triggers an auto-save of the current screen. You will never lose edits by moving away — but you can lose them by force-closing the window without pressing Save on the last screen you edited.</w:t>
      </w:r>
    </w:p>
    <w:p>
      <w:pPr>
        <w:pStyle w:val="Heading2"/>
        <w:spacing w:after="160" w:before="320"/>
      </w:pPr>
      <w:r>
        <w:rPr>
          <w:rFonts w:ascii="Calibri" w:cs="Calibri" w:eastAsia="Calibri" w:hAnsi="Calibri"/>
          <w:b/>
          <w:bCs/>
          <w:color w:val="E85D5D"/>
          <w:sz w:val="30"/>
          <w:szCs w:val="30"/>
        </w:rPr>
        <w:t xml:space="preserve">6.3 Editing text fields</w:t>
      </w:r>
    </w:p>
    <w:p>
      <w:pPr>
        <w:spacing w:after="120" w:before="0" w:line="300" w:lineRule="auto"/>
      </w:pPr>
      <w:r>
        <w:rPr>
          <w:rFonts w:ascii="Calibri" w:cs="Calibri" w:eastAsia="Calibri" w:hAnsi="Calibri"/>
          <w:color w:val="404040"/>
          <w:sz w:val="22"/>
          <w:szCs w:val="22"/>
        </w:rPr>
        <w:t xml:space="preserve">The right panel contains standard editable text fields for every piece of narrative content on the screen. All are directly editable — click into any of them and type.</w:t>
      </w:r>
    </w:p>
    <w:p>
      <w:pPr>
        <w:spacing w:after="120" w:before="0" w:line="300" w:lineRule="auto"/>
      </w:pPr>
      <w:r>
        <w:rPr>
          <w:rFonts w:ascii="Calibri" w:cs="Calibri" w:eastAsia="Calibri" w:hAnsi="Calibri"/>
          <w:color w:val="404040"/>
          <w:sz w:val="22"/>
          <w:szCs w:val="22"/>
        </w:rPr>
        <w:t xml:space="preserve">Guidance on what to change:</w:t>
      </w:r>
    </w:p>
    <w:p>
      <w:pPr>
        <w:pStyle w:val="ListParagraph"/>
        <w:numPr>
          <w:ilvl w:val="0"/>
          <w:numId w:val="2"/>
        </w:numPr>
        <w:spacing w:after="80" w:line="300" w:lineRule="auto"/>
      </w:pPr>
      <w:r>
        <w:rPr>
          <w:rFonts w:ascii="Calibri" w:cs="Calibri" w:eastAsia="Calibri" w:hAnsi="Calibri"/>
          <w:b/>
          <w:bCs/>
          <w:color w:val="404040"/>
          <w:sz w:val="22"/>
          <w:szCs w:val="22"/>
        </w:rPr>
        <w:t xml:space="preserve">Screen name — </w:t>
      </w:r>
      <w:r>
        <w:rPr>
          <w:rFonts w:ascii="Calibri" w:cs="Calibri" w:eastAsia="Calibri" w:hAnsi="Calibri"/>
          <w:color w:val="404040"/>
          <w:sz w:val="22"/>
          <w:szCs w:val="22"/>
        </w:rPr>
        <w:t xml:space="preserve">This becomes the H2 heading in the manual. Keep it short and title-cased. "User Registration" not "The user registration page".</w:t>
      </w:r>
    </w:p>
    <w:p>
      <w:pPr>
        <w:pStyle w:val="ListParagraph"/>
        <w:numPr>
          <w:ilvl w:val="0"/>
          <w:numId w:val="2"/>
        </w:numPr>
        <w:spacing w:after="80" w:line="300" w:lineRule="auto"/>
      </w:pPr>
      <w:r>
        <w:rPr>
          <w:rFonts w:ascii="Calibri" w:cs="Calibri" w:eastAsia="Calibri" w:hAnsi="Calibri"/>
          <w:b/>
          <w:bCs/>
          <w:color w:val="404040"/>
          <w:sz w:val="22"/>
          <w:szCs w:val="22"/>
        </w:rPr>
        <w:t xml:space="preserve">Purpose — </w:t>
      </w:r>
      <w:r>
        <w:rPr>
          <w:rFonts w:ascii="Calibri" w:cs="Calibri" w:eastAsia="Calibri" w:hAnsi="Calibri"/>
          <w:color w:val="404040"/>
          <w:sz w:val="22"/>
          <w:szCs w:val="22"/>
        </w:rPr>
        <w:t xml:space="preserve">One sentence in the client's house voice describing what the screen is for. Present tense, imperative or descriptive.</w:t>
      </w:r>
    </w:p>
    <w:p>
      <w:pPr>
        <w:pStyle w:val="ListParagraph"/>
        <w:numPr>
          <w:ilvl w:val="0"/>
          <w:numId w:val="2"/>
        </w:numPr>
        <w:spacing w:after="80" w:line="300" w:lineRule="auto"/>
      </w:pPr>
      <w:r>
        <w:rPr>
          <w:rFonts w:ascii="Calibri" w:cs="Calibri" w:eastAsia="Calibri" w:hAnsi="Calibri"/>
          <w:b/>
          <w:bCs/>
          <w:color w:val="404040"/>
          <w:sz w:val="22"/>
          <w:szCs w:val="22"/>
        </w:rPr>
        <w:t xml:space="preserve">Navigation sentence — </w:t>
      </w:r>
      <w:r>
        <w:rPr>
          <w:rFonts w:ascii="Calibri" w:cs="Calibri" w:eastAsia="Calibri" w:hAnsi="Calibri"/>
          <w:color w:val="404040"/>
          <w:sz w:val="22"/>
          <w:szCs w:val="22"/>
        </w:rPr>
        <w:t xml:space="preserve">How the user arrives at this screen. Usually starts with "Select…" or "Click…". This appears above the screenshot.</w:t>
      </w:r>
    </w:p>
    <w:p>
      <w:pPr>
        <w:pStyle w:val="ListParagraph"/>
        <w:numPr>
          <w:ilvl w:val="0"/>
          <w:numId w:val="2"/>
        </w:numPr>
        <w:spacing w:after="80" w:line="300" w:lineRule="auto"/>
      </w:pPr>
      <w:r>
        <w:rPr>
          <w:rFonts w:ascii="Calibri" w:cs="Calibri" w:eastAsia="Calibri" w:hAnsi="Calibri"/>
          <w:b/>
          <w:bCs/>
          <w:color w:val="404040"/>
          <w:sz w:val="22"/>
          <w:szCs w:val="22"/>
        </w:rPr>
        <w:t xml:space="preserve">Region labels — </w:t>
      </w:r>
      <w:r>
        <w:rPr>
          <w:rFonts w:ascii="Calibri" w:cs="Calibri" w:eastAsia="Calibri" w:hAnsi="Calibri"/>
          <w:color w:val="404040"/>
          <w:sz w:val="22"/>
          <w:szCs w:val="22"/>
        </w:rPr>
        <w:t xml:space="preserve">The short text that appears next to each numbered callout on the screenshot. Keep to 2–5 words.</w:t>
      </w:r>
    </w:p>
    <w:p>
      <w:pPr>
        <w:pStyle w:val="ListParagraph"/>
        <w:numPr>
          <w:ilvl w:val="0"/>
          <w:numId w:val="2"/>
        </w:numPr>
        <w:spacing w:after="80" w:line="300" w:lineRule="auto"/>
      </w:pPr>
      <w:r>
        <w:rPr>
          <w:rFonts w:ascii="Calibri" w:cs="Calibri" w:eastAsia="Calibri" w:hAnsi="Calibri"/>
          <w:b/>
          <w:bCs/>
          <w:color w:val="404040"/>
          <w:sz w:val="22"/>
          <w:szCs w:val="22"/>
        </w:rPr>
        <w:t xml:space="preserve">Field details — </w:t>
      </w:r>
      <w:r>
        <w:rPr>
          <w:rFonts w:ascii="Calibri" w:cs="Calibri" w:eastAsia="Calibri" w:hAnsi="Calibri"/>
          <w:color w:val="404040"/>
          <w:sz w:val="22"/>
          <w:szCs w:val="22"/>
        </w:rPr>
        <w:t xml:space="preserve">Utility (one sentence), Information (constraints, validation), Sample (example value). Correct any AI hallucinations here — the AI does not always know the real validation rules.</w:t>
      </w:r>
    </w:p>
    <w:p>
      <w:pPr>
        <w:pStyle w:val="ListParagraph"/>
        <w:numPr>
          <w:ilvl w:val="0"/>
          <w:numId w:val="2"/>
        </w:numPr>
        <w:spacing w:after="80" w:line="300" w:lineRule="auto"/>
      </w:pPr>
      <w:r>
        <w:rPr>
          <w:rFonts w:ascii="Calibri" w:cs="Calibri" w:eastAsia="Calibri" w:hAnsi="Calibri"/>
          <w:b/>
          <w:bCs/>
          <w:color w:val="404040"/>
          <w:sz w:val="22"/>
          <w:szCs w:val="22"/>
        </w:rPr>
        <w:t xml:space="preserve">Steps — </w:t>
      </w:r>
      <w:r>
        <w:rPr>
          <w:rFonts w:ascii="Calibri" w:cs="Calibri" w:eastAsia="Calibri" w:hAnsi="Calibri"/>
          <w:color w:val="404040"/>
          <w:sz w:val="22"/>
          <w:szCs w:val="22"/>
        </w:rPr>
        <w:t xml:space="preserve">Numbered instruction list. You can reorder, delete, or edit any step. Do not renumber manually — DocBot handles numbering during assembly.</w:t>
      </w:r>
    </w:p>
    <w:p>
      <w:pPr>
        <w:pStyle w:val="ListParagraph"/>
        <w:numPr>
          <w:ilvl w:val="0"/>
          <w:numId w:val="2"/>
        </w:numPr>
        <w:spacing w:after="80" w:line="300" w:lineRule="auto"/>
      </w:pPr>
      <w:r>
        <w:rPr>
          <w:rFonts w:ascii="Calibri" w:cs="Calibri" w:eastAsia="Calibri" w:hAnsi="Calibri"/>
          <w:b/>
          <w:bCs/>
          <w:color w:val="404040"/>
          <w:sz w:val="22"/>
          <w:szCs w:val="22"/>
        </w:rPr>
        <w:t xml:space="preserve">Notes — </w:t>
      </w:r>
      <w:r>
        <w:rPr>
          <w:rFonts w:ascii="Calibri" w:cs="Calibri" w:eastAsia="Calibri" w:hAnsi="Calibri"/>
          <w:color w:val="404040"/>
          <w:sz w:val="22"/>
          <w:szCs w:val="22"/>
        </w:rPr>
        <w:t xml:space="preserve">Free-form paragraphs shown after the steps. Use for warnings, prerequisites, or context that does not fit in a step.</w:t>
      </w:r>
    </w:p>
    <w:p>
      <w:pPr>
        <w:pStyle w:val="Heading2"/>
        <w:spacing w:after="160" w:before="320"/>
      </w:pPr>
      <w:r>
        <w:rPr>
          <w:rFonts w:ascii="Calibri" w:cs="Calibri" w:eastAsia="Calibri" w:hAnsi="Calibri"/>
          <w:b/>
          <w:bCs/>
          <w:color w:val="E85D5D"/>
          <w:sz w:val="30"/>
          <w:szCs w:val="30"/>
        </w:rPr>
        <w:t xml:space="preserve">6.4 Working with callouts and regions</w:t>
      </w:r>
    </w:p>
    <w:p>
      <w:pPr>
        <w:spacing w:after="120" w:before="0" w:line="300" w:lineRule="auto"/>
      </w:pPr>
      <w:r>
        <w:rPr>
          <w:rFonts w:ascii="Calibri" w:cs="Calibri" w:eastAsia="Calibri" w:hAnsi="Calibri"/>
          <w:color w:val="404040"/>
          <w:sz w:val="22"/>
          <w:szCs w:val="22"/>
        </w:rPr>
        <w:t xml:space="preserve">The canvas on the left is interactive. You can: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Action</w:t>
            </w:r>
          </w:p>
        </w:tc>
        <w:tc>
          <w:tcPr>
            <w:tcW w:type="dxa" w:w="67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How</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Select a region</w:t>
            </w:r>
          </w:p>
        </w:tc>
        <w:tc>
          <w:tcPr>
            <w:tcW w:type="dxa" w:w="67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Click on any region box or its callout bubble.</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Move a callout bubble</w:t>
            </w:r>
          </w:p>
        </w:tc>
        <w:tc>
          <w:tcPr>
            <w:tcW w:type="dxa" w:w="67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Click and drag the bubble to a new position. The leader line follows.</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Resize a region box</w:t>
            </w:r>
          </w:p>
        </w:tc>
        <w:tc>
          <w:tcPr>
            <w:tcW w:type="dxa" w:w="67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Click a corner or edge of the box and drag.</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Move a region box</w:t>
            </w:r>
          </w:p>
        </w:tc>
        <w:tc>
          <w:tcPr>
            <w:tcW w:type="dxa" w:w="67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Click inside the box (not on a corner) and drag.</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Delete a region</w:t>
            </w:r>
          </w:p>
        </w:tc>
        <w:tc>
          <w:tcPr>
            <w:tcW w:type="dxa" w:w="67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Select the region, press Delete key.</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Add a new region</w:t>
            </w:r>
          </w:p>
        </w:tc>
        <w:tc>
          <w:tcPr>
            <w:tcW w:type="dxa" w:w="67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Press N to enter draw mode, then click and drag to draw a new box. Enter a label in the panel that appears.</w:t>
            </w:r>
          </w:p>
        </w:tc>
      </w:tr>
      <w:tr>
        <w:tc>
          <w:tcPr>
            <w:tcW w:type="dxa" w:w="26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Undo</w:t>
            </w:r>
          </w:p>
        </w:tc>
        <w:tc>
          <w:tcPr>
            <w:tcW w:type="dxa" w:w="67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Ctrl+Z (unlimited depth within the current screen).</w:t>
            </w:r>
          </w:p>
        </w:tc>
      </w:tr>
      <w:tr>
        <w:tc>
          <w:tcPr>
            <w:tcW w:type="dxa" w:w="26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Redo</w:t>
            </w:r>
          </w:p>
        </w:tc>
        <w:tc>
          <w:tcPr>
            <w:tcW w:type="dxa" w:w="67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Ctrl+Y.</w:t>
            </w:r>
          </w:p>
        </w:tc>
      </w:tr>
    </w:tbl>
    <w:tbl>
      <w:tblPr>
        <w:tblW w:type="dxa" w:w="9360"/>
        <w:tblBorders>
          <w:top w:val="none" w:color="FFFFFF" w:sz="0"/>
          <w:left w:val="single" w:color="2E7D32" w:sz="24"/>
          <w:bottom w:val="none" w:color="FFFFFF" w:sz="0"/>
          <w:right w:val="none" w:color="FFFFFF" w:sz="0"/>
          <w:insideH w:val="none" w:color="FFFFFF" w:sz="0"/>
          <w:insideV w:val="none" w:color="FFFFFF" w:sz="0"/>
        </w:tblBorders>
      </w:tblPr>
      <w:tblGrid>
        <w:gridCol w:w="9360"/>
      </w:tblGrid>
      <w:tr>
        <w:tc>
          <w:tcPr>
            <w:tcW w:type="dxa" w:w="9360"/>
            <w:shd w:fill="FAFAFA" w:color="auto" w:val="clear"/>
            <w:tcMar>
              <w:top w:type="dxa" w:w="160"/>
              <w:left w:type="dxa" w:w="240"/>
              <w:bottom w:type="dxa" w:w="160"/>
              <w:right w:type="dxa" w:w="200"/>
            </w:tcMar>
          </w:tcPr>
          <w:p>
            <w:pPr>
              <w:spacing w:after="80"/>
            </w:pPr>
            <w:r>
              <w:rPr>
                <w:rFonts w:ascii="Calibri" w:cs="Calibri" w:eastAsia="Calibri" w:hAnsi="Calibri"/>
                <w:b/>
                <w:bCs/>
                <w:color w:val="2E7D32"/>
                <w:sz w:val="20"/>
                <w:szCs w:val="20"/>
              </w:rPr>
              <w:t xml:space="preserve">TIP</w:t>
            </w:r>
          </w:p>
          <w:p>
            <w:pPr>
              <w:spacing w:after="0" w:line="300" w:lineRule="auto"/>
            </w:pPr>
            <w:r>
              <w:rPr>
                <w:rFonts w:ascii="Calibri" w:cs="Calibri" w:eastAsia="Calibri" w:hAnsi="Calibri"/>
                <w:color w:val="404040"/>
                <w:sz w:val="22"/>
                <w:szCs w:val="22"/>
              </w:rPr>
              <w:t xml:space="preserve">Callout numbering is automatic and follows a top-to-bottom, left-to-right pass. If you move a callout to a new area, the number may change. This is normal — the manual's numbered legend regenerates from the current positions when you press Save.</w:t>
            </w:r>
          </w:p>
        </w:tc>
      </w:tr>
    </w:tbl>
    <w:p>
      <w:pPr>
        <w:pStyle w:val="Heading2"/>
        <w:spacing w:after="160" w:before="320"/>
      </w:pPr>
      <w:r>
        <w:rPr>
          <w:rFonts w:ascii="Calibri" w:cs="Calibri" w:eastAsia="Calibri" w:hAnsi="Calibri"/>
          <w:b/>
          <w:bCs/>
          <w:color w:val="E85D5D"/>
          <w:sz w:val="30"/>
          <w:szCs w:val="30"/>
        </w:rPr>
        <w:t xml:space="preserve">6.5 The Regenerate button</w:t>
      </w:r>
    </w:p>
    <w:p>
      <w:pPr>
        <w:spacing w:after="120" w:before="0" w:line="300" w:lineRule="auto"/>
      </w:pPr>
      <w:r>
        <w:rPr>
          <w:rFonts w:ascii="Calibri" w:cs="Calibri" w:eastAsia="Calibri" w:hAnsi="Calibri"/>
          <w:color w:val="404040"/>
          <w:sz w:val="22"/>
          <w:szCs w:val="22"/>
        </w:rPr>
        <w:t xml:space="preserve">If you significantly changed the events or elements on a screen (unlikely in Review, but possible if you edited session.json by hand), or if the original AI generation was poor, click Regenerate. This clears the content hash and re-runs the LLM for this screen only. The rest of the module is untouched.</w:t>
      </w:r>
    </w:p>
    <w:p>
      <w:pPr>
        <w:pStyle w:val="Heading2"/>
        <w:spacing w:after="160" w:before="320"/>
      </w:pPr>
      <w:r>
        <w:rPr>
          <w:rFonts w:ascii="Calibri" w:cs="Calibri" w:eastAsia="Calibri" w:hAnsi="Calibri"/>
          <w:b/>
          <w:bCs/>
          <w:color w:val="E85D5D"/>
          <w:sz w:val="30"/>
          <w:szCs w:val="30"/>
        </w:rPr>
        <w:t xml:space="preserve">6.6 Deleting a screen</w:t>
      </w:r>
    </w:p>
    <w:p>
      <w:pPr>
        <w:spacing w:after="120" w:before="0" w:line="300" w:lineRule="auto"/>
      </w:pPr>
      <w:r>
        <w:rPr>
          <w:rFonts w:ascii="Calibri" w:cs="Calibri" w:eastAsia="Calibri" w:hAnsi="Calibri"/>
          <w:color w:val="404040"/>
          <w:sz w:val="22"/>
          <w:szCs w:val="22"/>
        </w:rPr>
        <w:t xml:space="preserve">If a captured screen turned out to be junk — a loading state, a page you accidentally middle-clicked before it rendered, or a duplicate of the next one — click Delete Screen. The screen is removed from the session and the remaining screens are re-numbered. You cannot recover a deleted screen without re-recording, so confirm before deleting.</w:t>
      </w:r>
    </w:p>
    <w:p>
      <w:pPr>
        <w:pStyle w:val="Heading2"/>
        <w:spacing w:after="160" w:before="320"/>
      </w:pPr>
      <w:r>
        <w:rPr>
          <w:rFonts w:ascii="Calibri" w:cs="Calibri" w:eastAsia="Calibri" w:hAnsi="Calibri"/>
          <w:b/>
          <w:bCs/>
          <w:color w:val="E85D5D"/>
          <w:sz w:val="30"/>
          <w:szCs w:val="30"/>
        </w:rPr>
        <w:t xml:space="preserve">6.7 Finishing the review</w:t>
      </w:r>
    </w:p>
    <w:p>
      <w:pPr>
        <w:spacing w:after="120" w:before="0" w:line="300" w:lineRule="auto"/>
      </w:pPr>
      <w:r>
        <w:rPr>
          <w:rFonts w:ascii="Calibri" w:cs="Calibri" w:eastAsia="Calibri" w:hAnsi="Calibri"/>
          <w:color w:val="404040"/>
          <w:sz w:val="22"/>
          <w:szCs w:val="22"/>
        </w:rPr>
        <w:t xml:space="preserve">When you have gone through every screen and pressed Save on the last one, close the window. The pipeline resumes and moves to phase 5 (module intro) and phase 6 (assembly). You do not need to do anything else.</w:t>
      </w:r>
    </w:p>
    <w:p>
      <w:r>
        <w:br w:type="page"/>
      </w:r>
    </w:p>
    <w:p>
      <w:pPr>
        <w:pStyle w:val="Heading1"/>
        <w:spacing w:after="200" w:before="400"/>
      </w:pPr>
      <w:r>
        <w:rPr>
          <w:rFonts w:ascii="Calibri" w:cs="Calibri" w:eastAsia="Calibri" w:hAnsi="Calibri"/>
          <w:b/>
          <w:bCs/>
          <w:color w:val="C00000"/>
          <w:sz w:val="36"/>
          <w:szCs w:val="36"/>
        </w:rPr>
        <w:t xml:space="preserve">7. Assembly and Output</w:t>
      </w:r>
    </w:p>
    <w:p>
      <w:pPr>
        <w:spacing w:after="120" w:before="0" w:line="300" w:lineRule="auto"/>
      </w:pPr>
      <w:r>
        <w:rPr>
          <w:rFonts w:ascii="Calibri" w:cs="Calibri" w:eastAsia="Calibri" w:hAnsi="Calibri"/>
          <w:color w:val="404040"/>
          <w:sz w:val="22"/>
          <w:szCs w:val="22"/>
        </w:rPr>
        <w:t xml:space="preserve">Assembly is the final phase. It converts the reviewed session data into a client-ready Word document.</w:t>
      </w:r>
    </w:p>
    <w:p>
      <w:pPr>
        <w:pStyle w:val="Heading2"/>
        <w:spacing w:after="160" w:before="320"/>
      </w:pPr>
      <w:r>
        <w:rPr>
          <w:rFonts w:ascii="Calibri" w:cs="Calibri" w:eastAsia="Calibri" w:hAnsi="Calibri"/>
          <w:b/>
          <w:bCs/>
          <w:color w:val="E85D5D"/>
          <w:sz w:val="30"/>
          <w:szCs w:val="30"/>
        </w:rPr>
        <w:t xml:space="preserve">7.1 What happens during assembly</w:t>
      </w:r>
    </w:p>
    <w:p>
      <w:pPr>
        <w:spacing w:after="120" w:before="0" w:line="300" w:lineRule="auto"/>
      </w:pPr>
      <w:r>
        <w:rPr>
          <w:rFonts w:ascii="Calibri" w:cs="Calibri" w:eastAsia="Calibri" w:hAnsi="Calibri"/>
          <w:color w:val="404040"/>
          <w:sz w:val="22"/>
          <w:szCs w:val="22"/>
        </w:rPr>
        <w:t xml:space="preserve">The launcher shows a per-section progress list: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Phase 6 — Assembly</w:t>
            </w:r>
          </w:p>
          <w:p>
            <w:pPr>
              <w:spacing w:after="0" w:line="260" w:lineRule="auto"/>
            </w:pPr>
            <w:r>
              <w:rPr>
                <w:rFonts w:ascii="Consolas" w:cs="Consolas" w:eastAsia="Consolas" w:hAnsi="Consolas"/>
                <w:color w:val="404040"/>
                <w:sz w:val="18"/>
                <w:szCs w:val="18"/>
              </w:rPr>
              <w:t xml:space="preserve">Front matter (cover, revision history, TOC)…  ✓</w:t>
            </w:r>
          </w:p>
          <w:p>
            <w:pPr>
              <w:spacing w:after="0" w:line="260" w:lineRule="auto"/>
            </w:pPr>
            <w:r>
              <w:rPr>
                <w:rFonts w:ascii="Consolas" w:cs="Consolas" w:eastAsia="Consolas" w:hAnsi="Consolas"/>
                <w:color w:val="404040"/>
                <w:sz w:val="18"/>
                <w:szCs w:val="18"/>
              </w:rPr>
              <w:t xml:space="preserve">Module intro……………………………………………  ✓</w:t>
            </w:r>
          </w:p>
          <w:p>
            <w:pPr>
              <w:spacing w:after="0" w:line="260" w:lineRule="auto"/>
            </w:pPr>
            <w:r>
              <w:rPr>
                <w:rFonts w:ascii="Consolas" w:cs="Consolas" w:eastAsia="Consolas" w:hAnsi="Consolas"/>
                <w:color w:val="404040"/>
                <w:sz w:val="18"/>
                <w:szCs w:val="18"/>
              </w:rPr>
              <w:t xml:space="preserve">Screen 1 of 7 — Login………………………………  ✓</w:t>
            </w:r>
          </w:p>
          <w:p>
            <w:pPr>
              <w:spacing w:after="0" w:line="260" w:lineRule="auto"/>
            </w:pPr>
            <w:r>
              <w:rPr>
                <w:rFonts w:ascii="Consolas" w:cs="Consolas" w:eastAsia="Consolas" w:hAnsi="Consolas"/>
                <w:color w:val="404040"/>
                <w:sz w:val="18"/>
                <w:szCs w:val="18"/>
              </w:rPr>
              <w:t xml:space="preserve">Screen 2 of 7 — Register…………………………  ✓</w:t>
            </w:r>
          </w:p>
          <w:p>
            <w:pPr>
              <w:spacing w:after="0" w:line="260" w:lineRule="auto"/>
            </w:pPr>
            <w:r>
              <w:rPr>
                <w:rFonts w:ascii="Consolas" w:cs="Consolas" w:eastAsia="Consolas" w:hAnsi="Consolas"/>
                <w:color w:val="404040"/>
                <w:sz w:val="18"/>
                <w:szCs w:val="18"/>
              </w:rPr>
              <w:t xml:space="preserve">...</w:t>
            </w:r>
          </w:p>
          <w:p>
            <w:pPr>
              <w:spacing w:after="0" w:line="260" w:lineRule="auto"/>
            </w:pPr>
            <w:r>
              <w:rPr>
                <w:rFonts w:ascii="Consolas" w:cs="Consolas" w:eastAsia="Consolas" w:hAnsi="Consolas"/>
                <w:color w:val="404040"/>
                <w:sz w:val="18"/>
                <w:szCs w:val="18"/>
              </w:rPr>
              <w:t xml:space="preserve">Rendering annotations…………………………………  ✓</w:t>
            </w:r>
          </w:p>
          <w:p>
            <w:pPr>
              <w:spacing w:after="0" w:line="260" w:lineRule="auto"/>
            </w:pPr>
            <w:r>
              <w:rPr>
                <w:rFonts w:ascii="Consolas" w:cs="Consolas" w:eastAsia="Consolas" w:hAnsi="Consolas"/>
                <w:color w:val="404040"/>
                <w:sz w:val="18"/>
                <w:szCs w:val="18"/>
              </w:rPr>
              <w:t xml:space="preserve">OOXML structural validation……………………  ✓</w:t>
            </w:r>
          </w:p>
          <w:p>
            <w:pPr>
              <w:spacing w:after="0" w:line="260" w:lineRule="auto"/>
            </w:pPr>
            <w:r>
              <w:rPr>
                <w:rFonts w:ascii="Consolas" w:cs="Consolas" w:eastAsia="Consolas" w:hAnsi="Consolas"/>
                <w:color w:val="404040"/>
                <w:sz w:val="18"/>
                <w:szCs w:val="18"/>
              </w:rPr>
              <w:t xml:space="preserve">LibreOffice PDF QA (optional)……………………  ✓</w:t>
            </w:r>
          </w:p>
          <w:p>
            <w:pPr>
              <w:spacing w:after="0" w:line="260" w:lineRule="auto"/>
            </w:pPr>
            <w:r>
              <w:rPr>
                <w:rFonts w:ascii="Consolas" w:cs="Consolas" w:eastAsia="Consolas" w:hAnsi="Consolas"/>
                <w:color w:val="404040"/>
                <w:sz w:val="18"/>
                <w:szCs w:val="18"/>
              </w:rPr>
              <w:t xml:space="preserve">Output: Final_Manuals/NCD_NCD_v1.0_20260716_143022.docx</w:t>
            </w:r>
          </w:p>
        </w:tc>
      </w:tr>
    </w:tbl>
    <w:p>
      <w:pPr>
        <w:spacing w:after="120" w:before="0" w:line="300" w:lineRule="auto"/>
      </w:pPr>
      <w:r>
        <w:rPr>
          <w:rFonts w:ascii="Calibri" w:cs="Calibri" w:eastAsia="Calibri" w:hAnsi="Calibri"/>
          <w:color w:val="404040"/>
          <w:sz w:val="22"/>
          <w:szCs w:val="22"/>
        </w:rPr>
        <w:t xml:space="preserve">Every screen produces the following elements in the document, in this order:</w:t>
      </w:r>
    </w:p>
    <w:p>
      <w:pPr>
        <w:pStyle w:val="ListParagraph"/>
        <w:numPr>
          <w:ilvl w:val="0"/>
          <w:numId w:val="3"/>
        </w:numPr>
        <w:spacing w:after="80" w:line="300" w:lineRule="auto"/>
      </w:pPr>
      <w:r>
        <w:rPr>
          <w:rFonts w:ascii="Calibri" w:cs="Calibri" w:eastAsia="Calibri" w:hAnsi="Calibri"/>
          <w:color w:val="404040"/>
          <w:sz w:val="22"/>
          <w:szCs w:val="22"/>
        </w:rPr>
        <w:t xml:space="preserve">An H2 heading with the screen name.</w:t>
      </w:r>
    </w:p>
    <w:p>
      <w:pPr>
        <w:pStyle w:val="ListParagraph"/>
        <w:numPr>
          <w:ilvl w:val="0"/>
          <w:numId w:val="3"/>
        </w:numPr>
        <w:spacing w:after="80" w:line="300" w:lineRule="auto"/>
      </w:pPr>
      <w:r>
        <w:rPr>
          <w:rFonts w:ascii="Calibri" w:cs="Calibri" w:eastAsia="Calibri" w:hAnsi="Calibri"/>
          <w:color w:val="404040"/>
          <w:sz w:val="22"/>
          <w:szCs w:val="22"/>
        </w:rPr>
        <w:t xml:space="preserve">The purpose paragraph.</w:t>
      </w:r>
    </w:p>
    <w:p>
      <w:pPr>
        <w:pStyle w:val="ListParagraph"/>
        <w:numPr>
          <w:ilvl w:val="0"/>
          <w:numId w:val="3"/>
        </w:numPr>
        <w:spacing w:after="80" w:line="300" w:lineRule="auto"/>
      </w:pPr>
      <w:r>
        <w:rPr>
          <w:rFonts w:ascii="Calibri" w:cs="Calibri" w:eastAsia="Calibri" w:hAnsi="Calibri"/>
          <w:color w:val="404040"/>
          <w:sz w:val="22"/>
          <w:szCs w:val="22"/>
        </w:rPr>
        <w:t xml:space="preserve">The path/breadcrumb line.</w:t>
      </w:r>
    </w:p>
    <w:p>
      <w:pPr>
        <w:pStyle w:val="ListParagraph"/>
        <w:numPr>
          <w:ilvl w:val="0"/>
          <w:numId w:val="3"/>
        </w:numPr>
        <w:spacing w:after="80" w:line="300" w:lineRule="auto"/>
      </w:pPr>
      <w:r>
        <w:rPr>
          <w:rFonts w:ascii="Calibri" w:cs="Calibri" w:eastAsia="Calibri" w:hAnsi="Calibri"/>
          <w:color w:val="404040"/>
          <w:sz w:val="22"/>
          <w:szCs w:val="22"/>
        </w:rPr>
        <w:t xml:space="preserve">The navigation instruction.</w:t>
      </w:r>
    </w:p>
    <w:p>
      <w:pPr>
        <w:pStyle w:val="ListParagraph"/>
        <w:numPr>
          <w:ilvl w:val="0"/>
          <w:numId w:val="3"/>
        </w:numPr>
        <w:spacing w:after="80" w:line="300" w:lineRule="auto"/>
      </w:pPr>
      <w:r>
        <w:rPr>
          <w:rFonts w:ascii="Calibri" w:cs="Calibri" w:eastAsia="Calibri" w:hAnsi="Calibri"/>
          <w:color w:val="404040"/>
          <w:sz w:val="22"/>
          <w:szCs w:val="22"/>
        </w:rPr>
        <w:t xml:space="preserve">The annotated screenshot with numbered callout bubbles.</w:t>
      </w:r>
    </w:p>
    <w:p>
      <w:pPr>
        <w:pStyle w:val="ListParagraph"/>
        <w:numPr>
          <w:ilvl w:val="0"/>
          <w:numId w:val="3"/>
        </w:numPr>
        <w:spacing w:after="80" w:line="300" w:lineRule="auto"/>
      </w:pPr>
      <w:r>
        <w:rPr>
          <w:rFonts w:ascii="Calibri" w:cs="Calibri" w:eastAsia="Calibri" w:hAnsi="Calibri"/>
          <w:color w:val="404040"/>
          <w:sz w:val="22"/>
          <w:szCs w:val="22"/>
        </w:rPr>
        <w:t xml:space="preserve">The figure caption ("Figure N: &lt;name&gt;").</w:t>
      </w:r>
    </w:p>
    <w:p>
      <w:pPr>
        <w:pStyle w:val="ListParagraph"/>
        <w:numPr>
          <w:ilvl w:val="0"/>
          <w:numId w:val="3"/>
        </w:numPr>
        <w:spacing w:after="80" w:line="300" w:lineRule="auto"/>
      </w:pPr>
      <w:r>
        <w:rPr>
          <w:rFonts w:ascii="Calibri" w:cs="Calibri" w:eastAsia="Calibri" w:hAnsi="Calibri"/>
          <w:color w:val="404040"/>
          <w:sz w:val="22"/>
          <w:szCs w:val="22"/>
        </w:rPr>
        <w:t xml:space="preserve">The field descriptions (as a table or bullet list, depending on the client's style.yaml).</w:t>
      </w:r>
    </w:p>
    <w:p>
      <w:pPr>
        <w:pStyle w:val="ListParagraph"/>
        <w:numPr>
          <w:ilvl w:val="0"/>
          <w:numId w:val="3"/>
        </w:numPr>
        <w:spacing w:after="80" w:line="300" w:lineRule="auto"/>
      </w:pPr>
      <w:r>
        <w:rPr>
          <w:rFonts w:ascii="Calibri" w:cs="Calibri" w:eastAsia="Calibri" w:hAnsi="Calibri"/>
          <w:color w:val="404040"/>
          <w:sz w:val="22"/>
          <w:szCs w:val="22"/>
        </w:rPr>
        <w:t xml:space="preserve">The numbered steps.</w:t>
      </w:r>
    </w:p>
    <w:p>
      <w:pPr>
        <w:pStyle w:val="ListParagraph"/>
        <w:numPr>
          <w:ilvl w:val="0"/>
          <w:numId w:val="3"/>
        </w:numPr>
        <w:spacing w:after="80" w:line="300" w:lineRule="auto"/>
      </w:pPr>
      <w:r>
        <w:rPr>
          <w:rFonts w:ascii="Calibri" w:cs="Calibri" w:eastAsia="Calibri" w:hAnsi="Calibri"/>
          <w:color w:val="404040"/>
          <w:sz w:val="22"/>
          <w:szCs w:val="22"/>
        </w:rPr>
        <w:t xml:space="preserve">Any notes.</w:t>
      </w:r>
    </w:p>
    <w:p>
      <w:pPr>
        <w:pStyle w:val="Heading2"/>
        <w:spacing w:after="160" w:before="320"/>
      </w:pPr>
      <w:r>
        <w:rPr>
          <w:rFonts w:ascii="Calibri" w:cs="Calibri" w:eastAsia="Calibri" w:hAnsi="Calibri"/>
          <w:b/>
          <w:bCs/>
          <w:color w:val="E85D5D"/>
          <w:sz w:val="30"/>
          <w:szCs w:val="30"/>
        </w:rPr>
        <w:t xml:space="preserve">7.2 Opening the output</w:t>
      </w:r>
    </w:p>
    <w:p>
      <w:pPr>
        <w:spacing w:after="120" w:before="0" w:line="300" w:lineRule="auto"/>
      </w:pPr>
      <w:r>
        <w:rPr>
          <w:rFonts w:ascii="Calibri" w:cs="Calibri" w:eastAsia="Calibri" w:hAnsi="Calibri"/>
          <w:color w:val="404040"/>
          <w:sz w:val="22"/>
          <w:szCs w:val="22"/>
        </w:rPr>
        <w:t xml:space="preserve">The output file is placed in Final_Manuals/ with a timestamped name. Open it in Microsoft Word.</w:t>
      </w:r>
    </w:p>
    <w:tbl>
      <w:tblPr>
        <w:tblW w:type="dxa" w:w="9360"/>
        <w:tblBorders>
          <w:top w:val="none" w:color="FFFFFF" w:sz="0"/>
          <w:left w:val="single" w:color="2E6DA4" w:sz="24"/>
          <w:bottom w:val="none" w:color="FFFFFF" w:sz="0"/>
          <w:right w:val="none" w:color="FFFFFF" w:sz="0"/>
          <w:insideH w:val="none" w:color="FFFFFF" w:sz="0"/>
          <w:insideV w:val="none" w:color="FFFFFF" w:sz="0"/>
        </w:tblBorders>
      </w:tblPr>
      <w:tblGrid>
        <w:gridCol w:w="9360"/>
      </w:tblGrid>
      <w:tr>
        <w:tc>
          <w:tcPr>
            <w:tcW w:type="dxa" w:w="9360"/>
            <w:shd w:fill="FAFAFA" w:color="auto" w:val="clear"/>
            <w:tcMar>
              <w:top w:type="dxa" w:w="160"/>
              <w:left w:type="dxa" w:w="240"/>
              <w:bottom w:type="dxa" w:w="160"/>
              <w:right w:type="dxa" w:w="200"/>
            </w:tcMar>
          </w:tcPr>
          <w:p>
            <w:pPr>
              <w:spacing w:after="80"/>
            </w:pPr>
            <w:r>
              <w:rPr>
                <w:rFonts w:ascii="Calibri" w:cs="Calibri" w:eastAsia="Calibri" w:hAnsi="Calibri"/>
                <w:b/>
                <w:bCs/>
                <w:color w:val="2E6DA4"/>
                <w:sz w:val="20"/>
                <w:szCs w:val="20"/>
              </w:rPr>
              <w:t xml:space="preserve">NOTE</w:t>
            </w:r>
          </w:p>
          <w:p>
            <w:pPr>
              <w:spacing w:after="0" w:line="300" w:lineRule="auto"/>
            </w:pPr>
            <w:r>
              <w:rPr>
                <w:rFonts w:ascii="Calibri" w:cs="Calibri" w:eastAsia="Calibri" w:hAnsi="Calibri"/>
                <w:color w:val="404040"/>
                <w:sz w:val="22"/>
                <w:szCs w:val="22"/>
              </w:rPr>
              <w:t xml:space="preserve">The Table of Contents will look empty the first time you open the file. This is a Word quirk — TOC fields do not auto-refresh on files created outside Word. Right-click the TOC and choose "Update Field" → "Update entire table". Repeat for the Table of Figures if present.</w:t>
            </w:r>
          </w:p>
        </w:tc>
      </w:tr>
    </w:tbl>
    <w:p>
      <w:pPr>
        <w:pStyle w:val="Heading2"/>
        <w:spacing w:after="160" w:before="320"/>
      </w:pPr>
      <w:r>
        <w:rPr>
          <w:rFonts w:ascii="Calibri" w:cs="Calibri" w:eastAsia="Calibri" w:hAnsi="Calibri"/>
          <w:b/>
          <w:bCs/>
          <w:color w:val="E85D5D"/>
          <w:sz w:val="30"/>
          <w:szCs w:val="30"/>
        </w:rPr>
        <w:t xml:space="preserve">7.3 Automated QA checks</w:t>
      </w:r>
    </w:p>
    <w:p>
      <w:pPr>
        <w:spacing w:after="120" w:before="0" w:line="300" w:lineRule="auto"/>
      </w:pPr>
      <w:r>
        <w:rPr>
          <w:rFonts w:ascii="Calibri" w:cs="Calibri" w:eastAsia="Calibri" w:hAnsi="Calibri"/>
          <w:color w:val="404040"/>
          <w:sz w:val="22"/>
          <w:szCs w:val="22"/>
        </w:rPr>
        <w:t xml:space="preserve">DocBot runs two QA passes automatically after assembly. If either fails, you will see a red error line and the file will not be moved to Final_Manuals/. Instead it stays in the session directory, where you can inspect 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Check</w:t>
            </w:r>
          </w:p>
        </w:tc>
        <w:tc>
          <w:tcPr>
            <w:tcW w:type="dxa" w:w="65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What it verifies</w:t>
            </w:r>
          </w:p>
        </w:tc>
      </w:tr>
      <w:tr>
        <w:tc>
          <w:tcPr>
            <w:tcW w:type="dxa" w:w="28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OOXML structural validation</w:t>
            </w:r>
          </w:p>
        </w:tc>
        <w:tc>
          <w:tcPr>
            <w:tcW w:type="dxa" w:w="6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That Word can open the file without errors. Catches most "file corrupt" cases.</w:t>
            </w:r>
          </w:p>
        </w:tc>
      </w:tr>
      <w:tr>
        <w:tc>
          <w:tcPr>
            <w:tcW w:type="dxa" w:w="28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Deliverable validation</w:t>
            </w:r>
          </w:p>
        </w:tc>
        <w:tc>
          <w:tcPr>
            <w:tcW w:type="dxa" w:w="65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That no placeholder text was left behind, revision history has at least one row, every image has a caption, and the TOC will auto-refresh on open.</w:t>
            </w:r>
          </w:p>
        </w:tc>
      </w:tr>
      <w:tr>
        <w:tc>
          <w:tcPr>
            <w:tcW w:type="dxa" w:w="28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PDF render (if LibreOffice installed)</w:t>
            </w:r>
          </w:p>
        </w:tc>
        <w:tc>
          <w:tcPr>
            <w:tcW w:type="dxa" w:w="65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That the document renders visually. Produces a PDF and the first three pages as JPEGs so you can spot-check without opening Word.</w:t>
            </w:r>
          </w:p>
        </w:tc>
      </w:tr>
    </w:tbl>
    <w:p>
      <w:pPr>
        <w:pStyle w:val="Heading2"/>
        <w:spacing w:after="160" w:before="320"/>
      </w:pPr>
      <w:r>
        <w:rPr>
          <w:rFonts w:ascii="Calibri" w:cs="Calibri" w:eastAsia="Calibri" w:hAnsi="Calibri"/>
          <w:b/>
          <w:bCs/>
          <w:color w:val="E85D5D"/>
          <w:sz w:val="30"/>
          <w:szCs w:val="30"/>
        </w:rPr>
        <w:t xml:space="preserve">7.4 When to assemble the master manual</w:t>
      </w:r>
    </w:p>
    <w:p>
      <w:pPr>
        <w:spacing w:after="120" w:before="0" w:line="300" w:lineRule="auto"/>
      </w:pPr>
      <w:r>
        <w:rPr>
          <w:rFonts w:ascii="Calibri" w:cs="Calibri" w:eastAsia="Calibri" w:hAnsi="Calibri"/>
          <w:color w:val="404040"/>
          <w:sz w:val="22"/>
          <w:szCs w:val="22"/>
        </w:rPr>
        <w:t xml:space="preserve">The Assemble Master button on the launcher combines every module for the current client into a single Word document. It is intended for the end of a documentation project, when you have recorded all modules and each is individually reviewed.</w:t>
      </w:r>
    </w:p>
    <w:p>
      <w:pPr>
        <w:spacing w:after="120" w:before="0" w:line="300" w:lineRule="auto"/>
      </w:pPr>
      <w:r>
        <w:rPr>
          <w:rFonts w:ascii="Calibri" w:cs="Calibri" w:eastAsia="Calibri" w:hAnsi="Calibri"/>
          <w:color w:val="404040"/>
          <w:sz w:val="22"/>
          <w:szCs w:val="22"/>
        </w:rPr>
        <w:t xml:space="preserve">The master manual uses the same manifest as a single module, but iterates over every session in the sessions/ directory (for the current client) in module_number order. All the front matter (cover, revision history, TOC, ToF) is emitted once, and each module becomes an H1 heading with all its screens beneath.</w:t>
      </w:r>
    </w:p>
    <w:p>
      <w:r>
        <w:br w:type="page"/>
      </w:r>
    </w:p>
    <w:p>
      <w:pPr>
        <w:pStyle w:val="Heading1"/>
        <w:spacing w:after="200" w:before="400"/>
      </w:pPr>
      <w:r>
        <w:rPr>
          <w:rFonts w:ascii="Calibri" w:cs="Calibri" w:eastAsia="Calibri" w:hAnsi="Calibri"/>
          <w:b/>
          <w:bCs/>
          <w:color w:val="C00000"/>
          <w:sz w:val="36"/>
          <w:szCs w:val="36"/>
        </w:rPr>
        <w:t xml:space="preserve">8. Working with LLM Providers</w:t>
      </w:r>
    </w:p>
    <w:p>
      <w:pPr>
        <w:spacing w:after="120" w:before="0" w:line="300" w:lineRule="auto"/>
      </w:pPr>
      <w:r>
        <w:rPr>
          <w:rFonts w:ascii="Calibri" w:cs="Calibri" w:eastAsia="Calibri" w:hAnsi="Calibri"/>
          <w:color w:val="404040"/>
          <w:sz w:val="22"/>
          <w:szCs w:val="22"/>
        </w:rPr>
        <w:t xml:space="preserve">DocBot supports four LLM providers. The choice is set in config.yaml under the provider key. You do not usually need to change it — it is set once during installation. This section is here so you know the trade-offs if the question comes up.</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200"/>
        <w:gridCol w:w="2200"/>
        <w:gridCol w:w="1960"/>
      </w:tblGrid>
      <w:tr>
        <w:trPr>
          <w:tblHeader/>
        </w:trPr>
        <w:tc>
          <w:tcPr>
            <w:tcW w:type="dxa" w:w="20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Provider</w:t>
            </w:r>
          </w:p>
        </w:tc>
        <w:tc>
          <w:tcPr>
            <w:tcW w:type="dxa" w:w="32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Best for</w:t>
            </w:r>
          </w:p>
        </w:tc>
        <w:tc>
          <w:tcPr>
            <w:tcW w:type="dxa" w:w="220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Typical cost per module</w:t>
            </w:r>
          </w:p>
        </w:tc>
        <w:tc>
          <w:tcPr>
            <w:tcW w:type="dxa" w:w="1960"/>
            <w:shd w:fill="1B365D" w:color="auto" w:val="clear"/>
            <w:tcMar>
              <w:top w:type="dxa" w:w="100"/>
              <w:left w:type="dxa" w:w="120"/>
              <w:bottom w:type="dxa" w:w="100"/>
              <w:right w:type="dxa" w:w="120"/>
            </w:tcMar>
          </w:tcPr>
          <w:p>
            <w:pPr>
              <w:spacing w:after="0"/>
            </w:pPr>
            <w:r>
              <w:rPr>
                <w:rFonts w:ascii="Calibri" w:cs="Calibri" w:eastAsia="Calibri" w:hAnsi="Calibri"/>
                <w:b/>
                <w:bCs/>
                <w:color w:val="FFFFFF"/>
                <w:sz w:val="22"/>
                <w:szCs w:val="22"/>
              </w:rPr>
              <w:t xml:space="preserve">Requires internet</w:t>
            </w:r>
          </w:p>
        </w:tc>
      </w:tr>
      <w:tr>
        <w:tc>
          <w:tcPr>
            <w:tcW w:type="dxa" w:w="20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anthropic</w:t>
            </w:r>
          </w:p>
        </w:tc>
        <w:tc>
          <w:tcPr>
            <w:tcW w:type="dxa" w:w="3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Highest-quality output; production runs.</w:t>
            </w:r>
          </w:p>
        </w:tc>
        <w:tc>
          <w:tcPr>
            <w:tcW w:type="dxa" w:w="2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$0.30 – $0.80</w:t>
            </w:r>
          </w:p>
        </w:tc>
        <w:tc>
          <w:tcPr>
            <w:tcW w:type="dxa" w:w="1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Yes</w:t>
            </w:r>
          </w:p>
        </w:tc>
      </w:tr>
      <w:tr>
        <w:tc>
          <w:tcPr>
            <w:tcW w:type="dxa" w:w="20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openai_compat (Groq)</w:t>
            </w:r>
          </w:p>
        </w:tc>
        <w:tc>
          <w:tcPr>
            <w:tcW w:type="dxa" w:w="3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Fast turnaround; iterative work.</w:t>
            </w:r>
          </w:p>
        </w:tc>
        <w:tc>
          <w:tcPr>
            <w:tcW w:type="dxa" w:w="2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$0.02 – $0.10</w:t>
            </w:r>
          </w:p>
        </w:tc>
        <w:tc>
          <w:tcPr>
            <w:tcW w:type="dxa" w:w="1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Yes</w:t>
            </w:r>
          </w:p>
        </w:tc>
      </w:tr>
      <w:tr>
        <w:tc>
          <w:tcPr>
            <w:tcW w:type="dxa" w:w="20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ollama (local)</w:t>
            </w:r>
          </w:p>
        </w:tc>
        <w:tc>
          <w:tcPr>
            <w:tcW w:type="dxa" w:w="3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Air-gapped environments; sensitive clients.</w:t>
            </w:r>
          </w:p>
        </w:tc>
        <w:tc>
          <w:tcPr>
            <w:tcW w:type="dxa" w:w="220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Free (electricity only)</w:t>
            </w:r>
          </w:p>
        </w:tc>
        <w:tc>
          <w:tcPr>
            <w:tcW w:type="dxa" w:w="1960"/>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w:t>
            </w:r>
          </w:p>
        </w:tc>
      </w:tr>
      <w:tr>
        <w:tc>
          <w:tcPr>
            <w:tcW w:type="dxa" w:w="20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browser</w:t>
            </w:r>
          </w:p>
        </w:tc>
        <w:tc>
          <w:tcPr>
            <w:tcW w:type="dxa" w:w="3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No API key available; manual copy-paste to a chat UI.</w:t>
            </w:r>
          </w:p>
        </w:tc>
        <w:tc>
          <w:tcPr>
            <w:tcW w:type="dxa" w:w="220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Free (your time)</w:t>
            </w:r>
          </w:p>
        </w:tc>
        <w:tc>
          <w:tcPr>
            <w:tcW w:type="dxa" w:w="1960"/>
            <w:shd w:fill="F2F2F2" w:color="auto" w:val="clear"/>
            <w:tcMar>
              <w:top w:type="dxa" w:w="90"/>
              <w:left w:type="dxa" w:w="120"/>
              <w:bottom w:type="dxa" w:w="90"/>
              <w:right w:type="dxa" w:w="120"/>
            </w:tcMar>
          </w:tcPr>
          <w:p>
            <w:pPr>
              <w:spacing w:after="0" w:line="280" w:lineRule="auto"/>
            </w:pPr>
            <w:r>
              <w:rPr>
                <w:rFonts w:ascii="Calibri" w:cs="Calibri" w:eastAsia="Calibri" w:hAnsi="Calibri"/>
                <w:color w:val="404040"/>
                <w:sz w:val="20"/>
                <w:szCs w:val="20"/>
              </w:rPr>
              <w:t xml:space="preserve">Depends on chat tool</w:t>
            </w:r>
          </w:p>
        </w:tc>
      </w:tr>
    </w:tbl>
    <w:p>
      <w:pPr>
        <w:spacing w:after="120" w:before="0" w:line="300" w:lineRule="auto"/>
      </w:pPr>
      <w:r>
        <w:rPr>
          <w:rFonts w:ascii="Calibri" w:cs="Calibri" w:eastAsia="Calibri" w:hAnsi="Calibri"/>
          <w:color w:val="404040"/>
          <w:sz w:val="22"/>
          <w:szCs w:val="22"/>
        </w:rPr>
        <w:t xml:space="preserve">Recommendations from experience:</w:t>
      </w:r>
    </w:p>
    <w:p>
      <w:pPr>
        <w:pStyle w:val="ListParagraph"/>
        <w:numPr>
          <w:ilvl w:val="0"/>
          <w:numId w:val="2"/>
        </w:numPr>
        <w:spacing w:after="80" w:line="300" w:lineRule="auto"/>
      </w:pPr>
      <w:r>
        <w:rPr>
          <w:rFonts w:ascii="Calibri" w:cs="Calibri" w:eastAsia="Calibri" w:hAnsi="Calibri"/>
          <w:color w:val="404040"/>
          <w:sz w:val="22"/>
          <w:szCs w:val="22"/>
        </w:rPr>
        <w:t xml:space="preserve">For final delivery, use Anthropic. It produces the tightest prose and the most accurate field descriptions.</w:t>
      </w:r>
    </w:p>
    <w:p>
      <w:pPr>
        <w:pStyle w:val="ListParagraph"/>
        <w:numPr>
          <w:ilvl w:val="0"/>
          <w:numId w:val="2"/>
        </w:numPr>
        <w:spacing w:after="80" w:line="300" w:lineRule="auto"/>
      </w:pPr>
      <w:r>
        <w:rPr>
          <w:rFonts w:ascii="Calibri" w:cs="Calibri" w:eastAsia="Calibri" w:hAnsi="Calibri"/>
          <w:color w:val="404040"/>
          <w:sz w:val="22"/>
          <w:szCs w:val="22"/>
        </w:rPr>
        <w:t xml:space="preserve">For iterative work — trying out a new voice.yaml, testing a new client — use Groq. It is fast enough that the difference in output quality is not worth waiting for.</w:t>
      </w:r>
    </w:p>
    <w:p>
      <w:pPr>
        <w:pStyle w:val="ListParagraph"/>
        <w:numPr>
          <w:ilvl w:val="0"/>
          <w:numId w:val="2"/>
        </w:numPr>
        <w:spacing w:after="80" w:line="300" w:lineRule="auto"/>
      </w:pPr>
      <w:r>
        <w:rPr>
          <w:rFonts w:ascii="Calibri" w:cs="Calibri" w:eastAsia="Calibri" w:hAnsi="Calibri"/>
          <w:color w:val="404040"/>
          <w:sz w:val="22"/>
          <w:szCs w:val="22"/>
        </w:rPr>
        <w:t xml:space="preserve">Use the browser provider only when no other option is available. It works, but each screen requires manual copy-paste of a prompt and a response.</w:t>
      </w:r>
    </w:p>
    <w:p>
      <w:r>
        <w:br w:type="page"/>
      </w:r>
    </w:p>
    <w:p>
      <w:pPr>
        <w:pStyle w:val="Heading1"/>
        <w:spacing w:after="200" w:before="400"/>
      </w:pPr>
      <w:r>
        <w:rPr>
          <w:rFonts w:ascii="Calibri" w:cs="Calibri" w:eastAsia="Calibri" w:hAnsi="Calibri"/>
          <w:b/>
          <w:bCs/>
          <w:color w:val="C00000"/>
          <w:sz w:val="36"/>
          <w:szCs w:val="36"/>
        </w:rPr>
        <w:t xml:space="preserve">9. Tips and Best Practices</w:t>
      </w:r>
    </w:p>
    <w:p>
      <w:pPr>
        <w:spacing w:after="120" w:before="0" w:line="300" w:lineRule="auto"/>
      </w:pPr>
      <w:r>
        <w:rPr>
          <w:rFonts w:ascii="Calibri" w:cs="Calibri" w:eastAsia="Calibri" w:hAnsi="Calibri"/>
          <w:color w:val="404040"/>
          <w:sz w:val="22"/>
          <w:szCs w:val="22"/>
        </w:rPr>
        <w:t xml:space="preserve">This section collects lessons from real production recordings. Following them will save you rework.</w:t>
      </w:r>
    </w:p>
    <w:p>
      <w:pPr>
        <w:pStyle w:val="Heading2"/>
        <w:spacing w:after="160" w:before="320"/>
      </w:pPr>
      <w:r>
        <w:rPr>
          <w:rFonts w:ascii="Calibri" w:cs="Calibri" w:eastAsia="Calibri" w:hAnsi="Calibri"/>
          <w:b/>
          <w:bCs/>
          <w:color w:val="E85D5D"/>
          <w:sz w:val="30"/>
          <w:szCs w:val="30"/>
        </w:rPr>
        <w:t xml:space="preserve">9.1 Before recording</w:t>
      </w:r>
    </w:p>
    <w:p>
      <w:pPr>
        <w:pStyle w:val="ListParagraph"/>
        <w:numPr>
          <w:ilvl w:val="0"/>
          <w:numId w:val="2"/>
        </w:numPr>
        <w:spacing w:after="80" w:line="300" w:lineRule="auto"/>
      </w:pPr>
      <w:r>
        <w:rPr>
          <w:rFonts w:ascii="Calibri" w:cs="Calibri" w:eastAsia="Calibri" w:hAnsi="Calibri"/>
          <w:color w:val="404040"/>
          <w:sz w:val="22"/>
          <w:szCs w:val="22"/>
        </w:rPr>
        <w:t xml:space="preserve">Do a dry run first. Walk through the workflow in the target software with no middle-clicks. You will spot loading spinners, validation prompts, and confirmation dialogs that would otherwise appear mid-recording and confuse the DOM snapshot.</w:t>
      </w:r>
    </w:p>
    <w:p>
      <w:pPr>
        <w:pStyle w:val="ListParagraph"/>
        <w:numPr>
          <w:ilvl w:val="0"/>
          <w:numId w:val="2"/>
        </w:numPr>
        <w:spacing w:after="80" w:line="300" w:lineRule="auto"/>
      </w:pPr>
      <w:r>
        <w:rPr>
          <w:rFonts w:ascii="Calibri" w:cs="Calibri" w:eastAsia="Calibri" w:hAnsi="Calibri"/>
          <w:color w:val="404040"/>
          <w:sz w:val="22"/>
          <w:szCs w:val="22"/>
        </w:rPr>
        <w:t xml:space="preserve">Fix the browser window size before you start. 1440×900 is a good default. Do not resize during recording.</w:t>
      </w:r>
    </w:p>
    <w:p>
      <w:pPr>
        <w:pStyle w:val="ListParagraph"/>
        <w:numPr>
          <w:ilvl w:val="0"/>
          <w:numId w:val="2"/>
        </w:numPr>
        <w:spacing w:after="80" w:line="300" w:lineRule="auto"/>
      </w:pPr>
      <w:r>
        <w:rPr>
          <w:rFonts w:ascii="Calibri" w:cs="Calibri" w:eastAsia="Calibri" w:hAnsi="Calibri"/>
          <w:color w:val="404040"/>
          <w:sz w:val="22"/>
          <w:szCs w:val="22"/>
        </w:rPr>
        <w:t xml:space="preserve">Close every cookie banner, GDPR popup, tour tooltip, and browser notification before your first middle-click.</w:t>
      </w:r>
    </w:p>
    <w:p>
      <w:pPr>
        <w:pStyle w:val="ListParagraph"/>
        <w:numPr>
          <w:ilvl w:val="0"/>
          <w:numId w:val="2"/>
        </w:numPr>
        <w:spacing w:after="80" w:line="300" w:lineRule="auto"/>
      </w:pPr>
      <w:r>
        <w:rPr>
          <w:rFonts w:ascii="Calibri" w:cs="Calibri" w:eastAsia="Calibri" w:hAnsi="Calibri"/>
          <w:color w:val="404040"/>
          <w:sz w:val="22"/>
          <w:szCs w:val="22"/>
        </w:rPr>
        <w:t xml:space="preserve">If the client has a preferred way of demonstrating their software (specific test users, specific example data), use it. This is what shows up in the manual as examples.</w:t>
      </w:r>
    </w:p>
    <w:p>
      <w:pPr>
        <w:pStyle w:val="Heading2"/>
        <w:spacing w:after="160" w:before="320"/>
      </w:pPr>
      <w:r>
        <w:rPr>
          <w:rFonts w:ascii="Calibri" w:cs="Calibri" w:eastAsia="Calibri" w:hAnsi="Calibri"/>
          <w:b/>
          <w:bCs/>
          <w:color w:val="E85D5D"/>
          <w:sz w:val="30"/>
          <w:szCs w:val="30"/>
        </w:rPr>
        <w:t xml:space="preserve">9.2 During recording</w:t>
      </w:r>
    </w:p>
    <w:p>
      <w:pPr>
        <w:pStyle w:val="ListParagraph"/>
        <w:numPr>
          <w:ilvl w:val="0"/>
          <w:numId w:val="2"/>
        </w:numPr>
        <w:spacing w:after="80" w:line="300" w:lineRule="auto"/>
      </w:pPr>
      <w:r>
        <w:rPr>
          <w:rFonts w:ascii="Calibri" w:cs="Calibri" w:eastAsia="Calibri" w:hAnsi="Calibri"/>
          <w:color w:val="404040"/>
          <w:sz w:val="22"/>
          <w:szCs w:val="22"/>
        </w:rPr>
        <w:t xml:space="preserve">Wait a full second after a page finishes rendering before middle-clicking. Impatience is the leading cause of DOM mismatches.</w:t>
      </w:r>
    </w:p>
    <w:p>
      <w:pPr>
        <w:pStyle w:val="ListParagraph"/>
        <w:numPr>
          <w:ilvl w:val="0"/>
          <w:numId w:val="2"/>
        </w:numPr>
        <w:spacing w:after="80" w:line="300" w:lineRule="auto"/>
      </w:pPr>
      <w:r>
        <w:rPr>
          <w:rFonts w:ascii="Calibri" w:cs="Calibri" w:eastAsia="Calibri" w:hAnsi="Calibri"/>
          <w:color w:val="404040"/>
          <w:sz w:val="22"/>
          <w:szCs w:val="22"/>
        </w:rPr>
        <w:t xml:space="preserve">Do not middle-click on links. Middle-click on empty space, on a heading, or on the page background.</w:t>
      </w:r>
    </w:p>
    <w:p>
      <w:pPr>
        <w:pStyle w:val="ListParagraph"/>
        <w:numPr>
          <w:ilvl w:val="0"/>
          <w:numId w:val="2"/>
        </w:numPr>
        <w:spacing w:after="80" w:line="300" w:lineRule="auto"/>
      </w:pPr>
      <w:r>
        <w:rPr>
          <w:rFonts w:ascii="Calibri" w:cs="Calibri" w:eastAsia="Calibri" w:hAnsi="Calibri"/>
          <w:color w:val="404040"/>
          <w:sz w:val="22"/>
          <w:szCs w:val="22"/>
        </w:rPr>
        <w:t xml:space="preserve">Do capture modals, confirmation dialogs, and empty-state pages. They are legitimate screens.</w:t>
      </w:r>
    </w:p>
    <w:p>
      <w:pPr>
        <w:pStyle w:val="ListParagraph"/>
        <w:numPr>
          <w:ilvl w:val="0"/>
          <w:numId w:val="2"/>
        </w:numPr>
        <w:spacing w:after="80" w:line="300" w:lineRule="auto"/>
      </w:pPr>
      <w:r>
        <w:rPr>
          <w:rFonts w:ascii="Calibri" w:cs="Calibri" w:eastAsia="Calibri" w:hAnsi="Calibri"/>
          <w:color w:val="404040"/>
          <w:sz w:val="22"/>
          <w:szCs w:val="22"/>
        </w:rPr>
        <w:t xml:space="preserve">Do not capture the same screen twice. If you accidentally do, delete one in the Review UI.</w:t>
      </w:r>
    </w:p>
    <w:p>
      <w:pPr>
        <w:pStyle w:val="Heading2"/>
        <w:spacing w:after="160" w:before="320"/>
      </w:pPr>
      <w:r>
        <w:rPr>
          <w:rFonts w:ascii="Calibri" w:cs="Calibri" w:eastAsia="Calibri" w:hAnsi="Calibri"/>
          <w:b/>
          <w:bCs/>
          <w:color w:val="E85D5D"/>
          <w:sz w:val="30"/>
          <w:szCs w:val="30"/>
        </w:rPr>
        <w:t xml:space="preserve">9.3 During review</w:t>
      </w:r>
    </w:p>
    <w:p>
      <w:pPr>
        <w:pStyle w:val="ListParagraph"/>
        <w:numPr>
          <w:ilvl w:val="0"/>
          <w:numId w:val="2"/>
        </w:numPr>
        <w:spacing w:after="80" w:line="300" w:lineRule="auto"/>
      </w:pPr>
      <w:r>
        <w:rPr>
          <w:rFonts w:ascii="Calibri" w:cs="Calibri" w:eastAsia="Calibri" w:hAnsi="Calibri"/>
          <w:color w:val="404040"/>
          <w:sz w:val="22"/>
          <w:szCs w:val="22"/>
        </w:rPr>
        <w:t xml:space="preserve">Read every screen name and purpose out loud. If it sounds wrong when spoken, it will read wrong in the manual.</w:t>
      </w:r>
    </w:p>
    <w:p>
      <w:pPr>
        <w:pStyle w:val="ListParagraph"/>
        <w:numPr>
          <w:ilvl w:val="0"/>
          <w:numId w:val="2"/>
        </w:numPr>
        <w:spacing w:after="80" w:line="300" w:lineRule="auto"/>
      </w:pPr>
      <w:r>
        <w:rPr>
          <w:rFonts w:ascii="Calibri" w:cs="Calibri" w:eastAsia="Calibri" w:hAnsi="Calibri"/>
          <w:color w:val="404040"/>
          <w:sz w:val="22"/>
          <w:szCs w:val="22"/>
        </w:rPr>
        <w:t xml:space="preserve">Correct field descriptions that hallucinate validation rules. The LLM sometimes invents a "must be at least 8 characters" that is not actually enforced.</w:t>
      </w:r>
    </w:p>
    <w:p>
      <w:pPr>
        <w:pStyle w:val="ListParagraph"/>
        <w:numPr>
          <w:ilvl w:val="0"/>
          <w:numId w:val="2"/>
        </w:numPr>
        <w:spacing w:after="80" w:line="300" w:lineRule="auto"/>
      </w:pPr>
      <w:r>
        <w:rPr>
          <w:rFonts w:ascii="Calibri" w:cs="Calibri" w:eastAsia="Calibri" w:hAnsi="Calibri"/>
          <w:color w:val="404040"/>
          <w:sz w:val="22"/>
          <w:szCs w:val="22"/>
        </w:rPr>
        <w:t xml:space="preserve">Drag callout bubbles to positions that do not overlap important UI. The auto-placement is good but not perfect — a few seconds of manual adjustment lifts the visual quality noticeably.</w:t>
      </w:r>
    </w:p>
    <w:p>
      <w:pPr>
        <w:pStyle w:val="ListParagraph"/>
        <w:numPr>
          <w:ilvl w:val="0"/>
          <w:numId w:val="2"/>
        </w:numPr>
        <w:spacing w:after="80" w:line="300" w:lineRule="auto"/>
      </w:pPr>
      <w:r>
        <w:rPr>
          <w:rFonts w:ascii="Calibri" w:cs="Calibri" w:eastAsia="Calibri" w:hAnsi="Calibri"/>
          <w:color w:val="404040"/>
          <w:sz w:val="22"/>
          <w:szCs w:val="22"/>
        </w:rPr>
        <w:t xml:space="preserve">Do not renumber steps by editing the numbers. Reorder them by drag-and-drop; DocBot numbers them at assembly time.</w:t>
      </w:r>
    </w:p>
    <w:p>
      <w:pPr>
        <w:pStyle w:val="ListParagraph"/>
        <w:numPr>
          <w:ilvl w:val="0"/>
          <w:numId w:val="2"/>
        </w:numPr>
        <w:spacing w:after="80" w:line="300" w:lineRule="auto"/>
      </w:pPr>
      <w:r>
        <w:rPr>
          <w:rFonts w:ascii="Calibri" w:cs="Calibri" w:eastAsia="Calibri" w:hAnsi="Calibri"/>
          <w:color w:val="404040"/>
          <w:sz w:val="22"/>
          <w:szCs w:val="22"/>
        </w:rPr>
        <w:t xml:space="preserve">Leave notes for anything a reader might trip over. "Note: OTP expires after 5 minutes" is worth more than a whole paragraph of narrative.</w:t>
      </w:r>
    </w:p>
    <w:p>
      <w:pPr>
        <w:pStyle w:val="Heading2"/>
        <w:spacing w:after="160" w:before="320"/>
      </w:pPr>
      <w:r>
        <w:rPr>
          <w:rFonts w:ascii="Calibri" w:cs="Calibri" w:eastAsia="Calibri" w:hAnsi="Calibri"/>
          <w:b/>
          <w:bCs/>
          <w:color w:val="E85D5D"/>
          <w:sz w:val="30"/>
          <w:szCs w:val="30"/>
        </w:rPr>
        <w:t xml:space="preserve">9.4 During assembly</w:t>
      </w:r>
    </w:p>
    <w:p>
      <w:pPr>
        <w:pStyle w:val="ListParagraph"/>
        <w:numPr>
          <w:ilvl w:val="0"/>
          <w:numId w:val="2"/>
        </w:numPr>
        <w:spacing w:after="80" w:line="300" w:lineRule="auto"/>
      </w:pPr>
      <w:r>
        <w:rPr>
          <w:rFonts w:ascii="Calibri" w:cs="Calibri" w:eastAsia="Calibri" w:hAnsi="Calibri"/>
          <w:color w:val="404040"/>
          <w:sz w:val="22"/>
          <w:szCs w:val="22"/>
        </w:rPr>
        <w:t xml:space="preserve">Open the output in Word and update the TOC (right-click → Update Field → Update entire table). Do this every time — the file does not auto-refresh.</w:t>
      </w:r>
    </w:p>
    <w:p>
      <w:pPr>
        <w:pStyle w:val="ListParagraph"/>
        <w:numPr>
          <w:ilvl w:val="0"/>
          <w:numId w:val="2"/>
        </w:numPr>
        <w:spacing w:after="80" w:line="300" w:lineRule="auto"/>
      </w:pPr>
      <w:r>
        <w:rPr>
          <w:rFonts w:ascii="Calibri" w:cs="Calibri" w:eastAsia="Calibri" w:hAnsi="Calibri"/>
          <w:color w:val="404040"/>
          <w:sz w:val="22"/>
          <w:szCs w:val="22"/>
        </w:rPr>
        <w:t xml:space="preserve">Scroll through the document once before delivering. The QA checks catch structural problems but not stylistic ones.</w:t>
      </w:r>
    </w:p>
    <w:p>
      <w:pPr>
        <w:pStyle w:val="ListParagraph"/>
        <w:numPr>
          <w:ilvl w:val="0"/>
          <w:numId w:val="2"/>
        </w:numPr>
        <w:spacing w:after="80" w:line="300" w:lineRule="auto"/>
      </w:pPr>
      <w:r>
        <w:rPr>
          <w:rFonts w:ascii="Calibri" w:cs="Calibri" w:eastAsia="Calibri" w:hAnsi="Calibri"/>
          <w:color w:val="404040"/>
          <w:sz w:val="22"/>
          <w:szCs w:val="22"/>
        </w:rPr>
        <w:t xml:space="preserve">If a callout position looks bad, fix it in Review and re-assemble. Do not fix it in Word — your fix will be overwritten next assembly.</w:t>
      </w:r>
    </w:p>
    <w:p>
      <w:pPr>
        <w:pStyle w:val="ListParagraph"/>
        <w:numPr>
          <w:ilvl w:val="0"/>
          <w:numId w:val="2"/>
        </w:numPr>
        <w:spacing w:after="80" w:line="300" w:lineRule="auto"/>
      </w:pPr>
      <w:r>
        <w:rPr>
          <w:rFonts w:ascii="Calibri" w:cs="Calibri" w:eastAsia="Calibri" w:hAnsi="Calibri"/>
          <w:color w:val="404040"/>
          <w:sz w:val="22"/>
          <w:szCs w:val="22"/>
        </w:rPr>
        <w:t xml:space="preserve">If the client's house style changes (new colour, new font), edit style.yaml and re-assemble. You do not need to re-record.</w:t>
      </w:r>
    </w:p>
    <w:p>
      <w:pPr>
        <w:pStyle w:val="Heading2"/>
        <w:spacing w:after="160" w:before="320"/>
      </w:pPr>
      <w:r>
        <w:rPr>
          <w:rFonts w:ascii="Calibri" w:cs="Calibri" w:eastAsia="Calibri" w:hAnsi="Calibri"/>
          <w:b/>
          <w:bCs/>
          <w:color w:val="E85D5D"/>
          <w:sz w:val="30"/>
          <w:szCs w:val="30"/>
        </w:rPr>
        <w:t xml:space="preserve">9.5 Reruns and iteration</w:t>
      </w:r>
    </w:p>
    <w:p>
      <w:pPr>
        <w:pStyle w:val="ListParagraph"/>
        <w:numPr>
          <w:ilvl w:val="0"/>
          <w:numId w:val="2"/>
        </w:numPr>
        <w:spacing w:after="80" w:line="300" w:lineRule="auto"/>
      </w:pPr>
      <w:r>
        <w:rPr>
          <w:rFonts w:ascii="Calibri" w:cs="Calibri" w:eastAsia="Calibri" w:hAnsi="Calibri"/>
          <w:color w:val="404040"/>
          <w:sz w:val="22"/>
          <w:szCs w:val="22"/>
        </w:rPr>
        <w:t xml:space="preserve">Use "Assemble Only" for fast iteration on styling and voice. It skips capture and AI, so a full rebuild is 10–20 seconds.</w:t>
      </w:r>
    </w:p>
    <w:p>
      <w:pPr>
        <w:pStyle w:val="ListParagraph"/>
        <w:numPr>
          <w:ilvl w:val="0"/>
          <w:numId w:val="2"/>
        </w:numPr>
        <w:spacing w:after="80" w:line="300" w:lineRule="auto"/>
      </w:pPr>
      <w:r>
        <w:rPr>
          <w:rFonts w:ascii="Calibri" w:cs="Calibri" w:eastAsia="Calibri" w:hAnsi="Calibri"/>
          <w:color w:val="404040"/>
          <w:sz w:val="22"/>
          <w:szCs w:val="22"/>
        </w:rPr>
        <w:t xml:space="preserve">The content-hash cache means re-running the AI phase is nearly free if inputs have not changed. Do not fear re-running.</w:t>
      </w:r>
    </w:p>
    <w:p>
      <w:pPr>
        <w:pStyle w:val="ListParagraph"/>
        <w:numPr>
          <w:ilvl w:val="0"/>
          <w:numId w:val="2"/>
        </w:numPr>
        <w:spacing w:after="80" w:line="300" w:lineRule="auto"/>
      </w:pPr>
      <w:r>
        <w:rPr>
          <w:rFonts w:ascii="Calibri" w:cs="Calibri" w:eastAsia="Calibri" w:hAnsi="Calibri"/>
          <w:color w:val="404040"/>
          <w:sz w:val="22"/>
          <w:szCs w:val="22"/>
        </w:rPr>
        <w:t xml:space="preserve">If you want to force a fresh AI pass on one screen, click Regenerate in Review. To force it on all screens, delete the content_hash values in session.json (or ask a developer to do it for you).</w:t>
      </w:r>
    </w:p>
    <w:p>
      <w:r>
        <w:br w:type="page"/>
      </w:r>
    </w:p>
    <w:p>
      <w:pPr>
        <w:pStyle w:val="Heading1"/>
        <w:spacing w:after="200" w:before="400"/>
      </w:pPr>
      <w:r>
        <w:rPr>
          <w:rFonts w:ascii="Calibri" w:cs="Calibri" w:eastAsia="Calibri" w:hAnsi="Calibri"/>
          <w:b/>
          <w:bCs/>
          <w:color w:val="C00000"/>
          <w:sz w:val="36"/>
          <w:szCs w:val="36"/>
        </w:rPr>
        <w:t xml:space="preserve">10. Troubleshooting</w:t>
      </w:r>
    </w:p>
    <w:p>
      <w:pPr>
        <w:spacing w:after="120" w:before="0" w:line="300" w:lineRule="auto"/>
      </w:pPr>
      <w:r>
        <w:rPr>
          <w:rFonts w:ascii="Calibri" w:cs="Calibri" w:eastAsia="Calibri" w:hAnsi="Calibri"/>
          <w:color w:val="404040"/>
          <w:sz w:val="22"/>
          <w:szCs w:val="22"/>
        </w:rPr>
        <w:t xml:space="preserve">This section covers the problems that come up most often in real use. For each, the symptom is stated first, then the likely cause, then the fix.</w:t>
      </w:r>
    </w:p>
    <w:p>
      <w:pPr>
        <w:pStyle w:val="Heading2"/>
        <w:spacing w:after="160" w:before="320"/>
      </w:pPr>
      <w:r>
        <w:rPr>
          <w:rFonts w:ascii="Calibri" w:cs="Calibri" w:eastAsia="Calibri" w:hAnsi="Calibri"/>
          <w:b/>
          <w:bCs/>
          <w:color w:val="E85D5D"/>
          <w:sz w:val="30"/>
          <w:szCs w:val="30"/>
        </w:rPr>
        <w:t xml:space="preserve">10.1 The Chromium window does not open</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You click Start Recording, the launcher shows "Recording…", but no browser appears.</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The Playwright-managed Chromium is not installed, or it was installed under a different Python.</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Open a terminal, activate the project virtualenv, and run: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playwright install chromium</w:t>
            </w:r>
          </w:p>
        </w:tc>
      </w:tr>
    </w:tbl>
    <w:p>
      <w:pPr>
        <w:spacing w:after="120" w:before="0" w:line="300" w:lineRule="auto"/>
      </w:pPr>
      <w:r>
        <w:rPr>
          <w:rFonts w:ascii="Calibri" w:cs="Calibri" w:eastAsia="Calibri" w:hAnsi="Calibri"/>
          <w:color w:val="404040"/>
          <w:sz w:val="22"/>
          <w:szCs w:val="22"/>
        </w:rPr>
        <w:t xml:space="preserve">Restart DocBot. If it still fails, ask a developer to check the Playwright cache path.</w:t>
      </w:r>
    </w:p>
    <w:p>
      <w:pPr>
        <w:pStyle w:val="Heading2"/>
        <w:spacing w:after="160" w:before="320"/>
      </w:pPr>
      <w:r>
        <w:rPr>
          <w:rFonts w:ascii="Calibri" w:cs="Calibri" w:eastAsia="Calibri" w:hAnsi="Calibri"/>
          <w:b/>
          <w:bCs/>
          <w:color w:val="E85D5D"/>
          <w:sz w:val="30"/>
          <w:szCs w:val="30"/>
        </w:rPr>
        <w:t xml:space="preserve">10.2 Middle-click does nothing</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You middle-click but no flash appears and no screenshot is written.</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Your laptop trackpad does not emit a middle-click event, or you clicked on a link and the click was consumed as a link-open.</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On a trackpad, enable three-finger-tap → middle-click in your OS settings. Alternatively, ask a developer to configure an alternate keyboard shortcut in config.yaml.</w:t>
      </w:r>
    </w:p>
    <w:p>
      <w:pPr>
        <w:pStyle w:val="Heading2"/>
        <w:spacing w:after="160" w:before="320"/>
      </w:pPr>
      <w:r>
        <w:rPr>
          <w:rFonts w:ascii="Calibri" w:cs="Calibri" w:eastAsia="Calibri" w:hAnsi="Calibri"/>
          <w:b/>
          <w:bCs/>
          <w:color w:val="E85D5D"/>
          <w:sz w:val="30"/>
          <w:szCs w:val="30"/>
        </w:rPr>
        <w:t xml:space="preserve">10.3 The session ended with zero screens</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The launcher moves to phase 2 but reports "0 screens captured".</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Most commonly: you double-middle-clicked before your first single middle-click. The tool treats the first double-click as a session end.</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Restart the recording. Ensure your first middle-click is a single click, not a double.</w:t>
      </w:r>
    </w:p>
    <w:p>
      <w:pPr>
        <w:pStyle w:val="Heading2"/>
        <w:spacing w:after="160" w:before="320"/>
      </w:pPr>
      <w:r>
        <w:rPr>
          <w:rFonts w:ascii="Calibri" w:cs="Calibri" w:eastAsia="Calibri" w:hAnsi="Calibri"/>
          <w:b/>
          <w:bCs/>
          <w:color w:val="E85D5D"/>
          <w:sz w:val="30"/>
          <w:szCs w:val="30"/>
        </w:rPr>
        <w:t xml:space="preserve">10.4 AI generation produces empty content</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Every screen shows blank purpose, blank field descriptions, and generic step wording in the Review UI.</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The LLM returned malformed JSON twice in a row and was skipped. This usually means either your API key is invalid or the model does not support structured output well.</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Check the debug logs under sessions/&lt;dir&gt;/llm/ for the actual response. Common causes and fixes:</w:t>
      </w:r>
    </w:p>
    <w:p>
      <w:pPr>
        <w:pStyle w:val="ListParagraph"/>
        <w:numPr>
          <w:ilvl w:val="0"/>
          <w:numId w:val="2"/>
        </w:numPr>
        <w:spacing w:after="80" w:line="300" w:lineRule="auto"/>
      </w:pPr>
      <w:r>
        <w:rPr>
          <w:rFonts w:ascii="Calibri" w:cs="Calibri" w:eastAsia="Calibri" w:hAnsi="Calibri"/>
          <w:color w:val="404040"/>
          <w:sz w:val="22"/>
          <w:szCs w:val="22"/>
        </w:rPr>
        <w:t xml:space="preserve">API key expired — regenerate on the provider's dashboard and update .env.</w:t>
      </w:r>
    </w:p>
    <w:p>
      <w:pPr>
        <w:pStyle w:val="ListParagraph"/>
        <w:numPr>
          <w:ilvl w:val="0"/>
          <w:numId w:val="2"/>
        </w:numPr>
        <w:spacing w:after="80" w:line="300" w:lineRule="auto"/>
      </w:pPr>
      <w:r>
        <w:rPr>
          <w:rFonts w:ascii="Calibri" w:cs="Calibri" w:eastAsia="Calibri" w:hAnsi="Calibri"/>
          <w:color w:val="404040"/>
          <w:sz w:val="22"/>
          <w:szCs w:val="22"/>
        </w:rPr>
        <w:t xml:space="preserve">Model too small — switch to a larger model in config.yaml (e.g. from llama-3.1-8b to llama-3.3-70b).</w:t>
      </w:r>
    </w:p>
    <w:p>
      <w:pPr>
        <w:pStyle w:val="ListParagraph"/>
        <w:numPr>
          <w:ilvl w:val="0"/>
          <w:numId w:val="2"/>
        </w:numPr>
        <w:spacing w:after="80" w:line="300" w:lineRule="auto"/>
      </w:pPr>
      <w:r>
        <w:rPr>
          <w:rFonts w:ascii="Calibri" w:cs="Calibri" w:eastAsia="Calibri" w:hAnsi="Calibri"/>
          <w:color w:val="404040"/>
          <w:sz w:val="22"/>
          <w:szCs w:val="22"/>
        </w:rPr>
        <w:t xml:space="preserve">Provider outage — try a different provider temporarily.</w:t>
      </w:r>
    </w:p>
    <w:p>
      <w:pPr>
        <w:pStyle w:val="Heading2"/>
        <w:spacing w:after="160" w:before="320"/>
      </w:pPr>
      <w:r>
        <w:rPr>
          <w:rFonts w:ascii="Calibri" w:cs="Calibri" w:eastAsia="Calibri" w:hAnsi="Calibri"/>
          <w:b/>
          <w:bCs/>
          <w:color w:val="E85D5D"/>
          <w:sz w:val="30"/>
          <w:szCs w:val="30"/>
        </w:rPr>
        <w:t xml:space="preserve">10.5 "ANTHROPIC_API_KEY not set" error</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The pipeline fails at phase 3 with a message about a missing environment variable.</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The .env file is missing, is in the wrong location, or has the wrong syntax.</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Confirm .env is in the project root (same directory as main.py), and that entries have no quotes: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360"/>
      </w:tblGrid>
      <w:tr>
        <w:tc>
          <w:tcPr>
            <w:tcW w:type="dxa" w:w="9360"/>
            <w:shd w:fill="F7F7F9" w:color="auto" w:val="clear"/>
            <w:tcMar>
              <w:top w:type="dxa" w:w="120"/>
              <w:left w:type="dxa" w:w="180"/>
              <w:bottom w:type="dxa" w:w="120"/>
              <w:right w:type="dxa" w:w="180"/>
            </w:tcMar>
          </w:tcPr>
          <w:p>
            <w:pPr>
              <w:spacing w:after="0" w:line="260" w:lineRule="auto"/>
            </w:pPr>
            <w:r>
              <w:rPr>
                <w:rFonts w:ascii="Consolas" w:cs="Consolas" w:eastAsia="Consolas" w:hAnsi="Consolas"/>
                <w:color w:val="404040"/>
                <w:sz w:val="18"/>
                <w:szCs w:val="18"/>
              </w:rPr>
              <w:t xml:space="preserve">ANTHROPIC_API_KEY=sk-ant-api03-your-key-here</w:t>
            </w:r>
          </w:p>
        </w:tc>
      </w:tr>
    </w:tbl>
    <w:p>
      <w:pPr>
        <w:pStyle w:val="Heading2"/>
        <w:spacing w:after="160" w:before="320"/>
      </w:pPr>
      <w:r>
        <w:rPr>
          <w:rFonts w:ascii="Calibri" w:cs="Calibri" w:eastAsia="Calibri" w:hAnsi="Calibri"/>
          <w:b/>
          <w:bCs/>
          <w:color w:val="E85D5D"/>
          <w:sz w:val="30"/>
          <w:szCs w:val="30"/>
        </w:rPr>
        <w:t xml:space="preserve">10.6 Word says "The file is corrupt"</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Microsoft Word refuses to open the output .docx.</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OOXML structural violation. The QA validator should catch this, but occasionally an edge case slips through.</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Ask a developer to run the OOXML validator manually on the file with verbose output. In the meantime, try opening the file in LibreOffice — it is more forgiving.</w:t>
      </w:r>
    </w:p>
    <w:p>
      <w:pPr>
        <w:pStyle w:val="Heading2"/>
        <w:spacing w:after="160" w:before="320"/>
      </w:pPr>
      <w:r>
        <w:rPr>
          <w:rFonts w:ascii="Calibri" w:cs="Calibri" w:eastAsia="Calibri" w:hAnsi="Calibri"/>
          <w:b/>
          <w:bCs/>
          <w:color w:val="E85D5D"/>
          <w:sz w:val="30"/>
          <w:szCs w:val="30"/>
        </w:rPr>
        <w:t xml:space="preserve">10.7 Fonts look wrong in the output</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Headings appear in Times New Roman or Arial instead of the client's house font.</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The font specified in style.yaml is not installed on your workstation.</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Install the font, or ask your project lead to switch style.yaml to a font you have. Calibri is a safe default on Windows; Arial on macOS.</w:t>
      </w:r>
    </w:p>
    <w:p>
      <w:pPr>
        <w:pStyle w:val="Heading2"/>
        <w:spacing w:after="160" w:before="320"/>
      </w:pPr>
      <w:r>
        <w:rPr>
          <w:rFonts w:ascii="Calibri" w:cs="Calibri" w:eastAsia="Calibri" w:hAnsi="Calibri"/>
          <w:b/>
          <w:bCs/>
          <w:color w:val="E85D5D"/>
          <w:sz w:val="30"/>
          <w:szCs w:val="30"/>
        </w:rPr>
        <w:t xml:space="preserve">10.8 The Review UI does not load</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After phase 3, the launcher hangs on "Opening review…" and no window appears.</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Tkinter cannot initialise, or a screenshot is missing from disk.</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Check that every screen_N.png exists under sessions/&lt;dir&gt;/. If any are missing, the capture phase failed silently — re-record. If all are present, restart the app.</w:t>
      </w:r>
    </w:p>
    <w:p>
      <w:pPr>
        <w:pStyle w:val="Heading2"/>
        <w:spacing w:after="160" w:before="320"/>
      </w:pPr>
      <w:r>
        <w:rPr>
          <w:rFonts w:ascii="Calibri" w:cs="Calibri" w:eastAsia="Calibri" w:hAnsi="Calibri"/>
          <w:b/>
          <w:bCs/>
          <w:color w:val="E85D5D"/>
          <w:sz w:val="30"/>
          <w:szCs w:val="30"/>
        </w:rPr>
        <w:t xml:space="preserve">10.9 Callout bubbles appear in the wrong position</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Callouts on the annotated screenshot overlap important UI or point at the wrong element.</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Auto-placement chose a bad position, or the region bounding box is wrong.</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Open Review, select the callout, drag it to a better position. If the region box itself is wrong, resize it. Save and re-assemble.</w:t>
      </w:r>
    </w:p>
    <w:p>
      <w:pPr>
        <w:pStyle w:val="Heading2"/>
        <w:spacing w:after="160" w:before="320"/>
      </w:pPr>
      <w:r>
        <w:rPr>
          <w:rFonts w:ascii="Calibri" w:cs="Calibri" w:eastAsia="Calibri" w:hAnsi="Calibri"/>
          <w:b/>
          <w:bCs/>
          <w:color w:val="E85D5D"/>
          <w:sz w:val="30"/>
          <w:szCs w:val="30"/>
        </w:rPr>
        <w:t xml:space="preserve">10.10 Fields are literally "sample text" in the output</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The manual contains obvious placeholder text like "Sample text" or "[Client]".</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A YAML file has a template placeholder that was never filled in.</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The QA validator should catch this and fail the build. If it did not, ask a developer to check clients/&lt;key&gt;/ for forbidden strings.</w:t>
      </w:r>
    </w:p>
    <w:p>
      <w:pPr>
        <w:pStyle w:val="Heading2"/>
        <w:spacing w:after="160" w:before="320"/>
      </w:pPr>
      <w:r>
        <w:rPr>
          <w:rFonts w:ascii="Calibri" w:cs="Calibri" w:eastAsia="Calibri" w:hAnsi="Calibri"/>
          <w:b/>
          <w:bCs/>
          <w:color w:val="E85D5D"/>
          <w:sz w:val="30"/>
          <w:szCs w:val="30"/>
        </w:rPr>
        <w:t xml:space="preserve">10.11 Module intro is missing</w:t>
      </w:r>
    </w:p>
    <w:p>
      <w:pPr>
        <w:spacing w:after="120" w:before="0" w:line="300" w:lineRule="auto"/>
      </w:pPr>
      <w:r>
        <w:rPr>
          <w:rFonts w:ascii="Calibri" w:cs="Calibri" w:eastAsia="Calibri" w:hAnsi="Calibri"/>
          <w:b/>
          <w:bCs/>
          <w:color w:val="404040"/>
          <w:sz w:val="22"/>
          <w:szCs w:val="22"/>
        </w:rPr>
        <w:t xml:space="preserve">Symptom: </w:t>
      </w:r>
      <w:r>
        <w:rPr>
          <w:rFonts w:ascii="Calibri" w:cs="Calibri" w:eastAsia="Calibri" w:hAnsi="Calibri"/>
          <w:color w:val="404040"/>
          <w:sz w:val="22"/>
          <w:szCs w:val="22"/>
        </w:rPr>
        <w:t xml:space="preserve">The assembled document jumps directly from the module heading to the first screen with no introductory paragraph.</w:t>
      </w:r>
    </w:p>
    <w:p>
      <w:pPr>
        <w:spacing w:after="120" w:before="0" w:line="300" w:lineRule="auto"/>
      </w:pPr>
      <w:r>
        <w:rPr>
          <w:rFonts w:ascii="Calibri" w:cs="Calibri" w:eastAsia="Calibri" w:hAnsi="Calibri"/>
          <w:b/>
          <w:bCs/>
          <w:color w:val="404040"/>
          <w:sz w:val="22"/>
          <w:szCs w:val="22"/>
        </w:rPr>
        <w:t xml:space="preserve">Cause: </w:t>
      </w:r>
      <w:r>
        <w:rPr>
          <w:rFonts w:ascii="Calibri" w:cs="Calibri" w:eastAsia="Calibri" w:hAnsi="Calibri"/>
          <w:color w:val="404040"/>
          <w:sz w:val="22"/>
          <w:szCs w:val="22"/>
        </w:rPr>
        <w:t xml:space="preserve">Phase 5 (module intro generation) failed silently, or module_intro.txt is missing from prompts/v3/.</w:t>
      </w:r>
    </w:p>
    <w:p>
      <w:pPr>
        <w:spacing w:after="120" w:before="0" w:line="300" w:lineRule="auto"/>
      </w:pPr>
      <w:r>
        <w:rPr>
          <w:rFonts w:ascii="Calibri" w:cs="Calibri" w:eastAsia="Calibri" w:hAnsi="Calibri"/>
          <w:b/>
          <w:bCs/>
          <w:color w:val="404040"/>
          <w:sz w:val="22"/>
          <w:szCs w:val="22"/>
        </w:rPr>
        <w:t xml:space="preserve">Fix: </w:t>
      </w:r>
      <w:r>
        <w:rPr>
          <w:rFonts w:ascii="Calibri" w:cs="Calibri" w:eastAsia="Calibri" w:hAnsi="Calibri"/>
          <w:color w:val="404040"/>
          <w:sz w:val="22"/>
          <w:szCs w:val="22"/>
        </w:rPr>
        <w:t xml:space="preserve">Check sessions/&lt;dir&gt;/llm/module_intro_response.txt. If empty, re-run "Assemble Only" — the intro is regenerated when missing.</w:t>
      </w:r>
    </w:p>
    <w:p>
      <w:pPr>
        <w:pStyle w:val="Heading2"/>
        <w:spacing w:after="160" w:before="320"/>
      </w:pPr>
      <w:r>
        <w:rPr>
          <w:rFonts w:ascii="Calibri" w:cs="Calibri" w:eastAsia="Calibri" w:hAnsi="Calibri"/>
          <w:b/>
          <w:bCs/>
          <w:color w:val="E85D5D"/>
          <w:sz w:val="30"/>
          <w:szCs w:val="30"/>
        </w:rPr>
        <w:t xml:space="preserve">10.12 Getting help</w:t>
      </w:r>
    </w:p>
    <w:p>
      <w:pPr>
        <w:spacing w:after="120" w:before="0" w:line="300" w:lineRule="auto"/>
      </w:pPr>
      <w:r>
        <w:rPr>
          <w:rFonts w:ascii="Calibri" w:cs="Calibri" w:eastAsia="Calibri" w:hAnsi="Calibri"/>
          <w:color w:val="404040"/>
          <w:sz w:val="22"/>
          <w:szCs w:val="22"/>
        </w:rPr>
        <w:t xml:space="preserve">If nothing here fits your situation:</w:t>
      </w:r>
    </w:p>
    <w:p>
      <w:pPr>
        <w:pStyle w:val="ListParagraph"/>
        <w:numPr>
          <w:ilvl w:val="0"/>
          <w:numId w:val="3"/>
        </w:numPr>
        <w:spacing w:after="80" w:line="300" w:lineRule="auto"/>
      </w:pPr>
      <w:r>
        <w:rPr>
          <w:rFonts w:ascii="Calibri" w:cs="Calibri" w:eastAsia="Calibri" w:hAnsi="Calibri"/>
          <w:color w:val="404040"/>
          <w:sz w:val="22"/>
          <w:szCs w:val="22"/>
        </w:rPr>
        <w:t xml:space="preserve">Save the full contents of </w:t>
      </w:r>
      <w:r>
        <w:rPr>
          <w:rFonts w:ascii="Consolas" w:cs="Consolas" w:eastAsia="Consolas" w:hAnsi="Consolas"/>
          <w:color w:val="404040"/>
          <w:sz w:val="20"/>
          <w:szCs w:val="20"/>
        </w:rPr>
        <w:t xml:space="preserve">sessions/&lt;dir&gt;/run.log</w:t>
      </w:r>
      <w:r>
        <w:rPr>
          <w:rFonts w:ascii="Calibri" w:cs="Calibri" w:eastAsia="Calibri" w:hAnsi="Calibri"/>
          <w:color w:val="404040"/>
          <w:sz w:val="22"/>
          <w:szCs w:val="22"/>
        </w:rPr>
        <w:t xml:space="preserve">.</w:t>
      </w:r>
    </w:p>
    <w:p>
      <w:pPr>
        <w:pStyle w:val="ListParagraph"/>
        <w:numPr>
          <w:ilvl w:val="0"/>
          <w:numId w:val="3"/>
        </w:numPr>
        <w:spacing w:after="80" w:line="300" w:lineRule="auto"/>
      </w:pPr>
      <w:r>
        <w:rPr>
          <w:rFonts w:ascii="Calibri" w:cs="Calibri" w:eastAsia="Calibri" w:hAnsi="Calibri"/>
          <w:color w:val="404040"/>
          <w:sz w:val="22"/>
          <w:szCs w:val="22"/>
        </w:rPr>
        <w:t xml:space="preserve">Save the launcher output (screenshot or copy from terminal).</w:t>
      </w:r>
    </w:p>
    <w:p>
      <w:pPr>
        <w:pStyle w:val="ListParagraph"/>
        <w:numPr>
          <w:ilvl w:val="0"/>
          <w:numId w:val="3"/>
        </w:numPr>
        <w:spacing w:after="80" w:line="300" w:lineRule="auto"/>
      </w:pPr>
      <w:r>
        <w:rPr>
          <w:rFonts w:ascii="Calibri" w:cs="Calibri" w:eastAsia="Calibri" w:hAnsi="Calibri"/>
          <w:color w:val="404040"/>
          <w:sz w:val="22"/>
          <w:szCs w:val="22"/>
        </w:rPr>
        <w:t xml:space="preserve">Send both to your project lead, along with a description of what you were doing when the problem occurred and what you expected to happen.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00000"/>
        <w:sz w:val="18"/>
        <w:szCs w:val="18"/>
      </w:rPr>
      <w:t xml:space="preserve">Page </w:t>
    </w:r>
    <w:r>
      <w:rPr>
        <w:b/>
        <w:bCs/>
        <w:color w:val="C00000"/>
        <w:sz w:val="18"/>
        <w:szCs w:val="18"/>
      </w:rPr>
      <w:fldChar w:fldCharType="begin"/>
      <w:instrText xml:space="preserve">PAGE</w:instrText>
      <w:fldChar w:fldCharType="separate"/>
      <w:fldChar w:fldCharType="end"/>
    </w:r>
    <w:r>
      <w:rPr>
        <w:color w:val="C00000"/>
        <w:sz w:val="18"/>
        <w:szCs w:val="18"/>
      </w:rPr>
      <w:t xml:space="preserve"> of </w:t>
    </w:r>
    <w:r>
      <w:rPr>
        <w:b/>
        <w:bCs/>
        <w:color w:val="C00000"/>
        <w:sz w:val="18"/>
        <w:szCs w:val="18"/>
      </w:rPr>
      <w:fldChar w:fldCharType="begin"/>
      <w:instrText xml:space="preserve">NUMPAGES</w:instrText>
      <w:fldChar w:fldCharType="separate"/>
      <w:fldChar w:fldCharType="end"/>
    </w:r>
    <w:r>
      <w:rPr>
        <w:color w:val="404040"/>
        <w:sz w:val="16"/>
        <w:szCs w:val="16"/>
      </w:rPr>
      <w:t xml:space="preserve">   |   Silver Touch Technologies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4"/>
      </w:pBdr>
      <w:jc w:val="right"/>
    </w:pPr>
    <w:r>
      <w:rPr>
        <w:i/>
        <w:iCs/>
        <w:color w:val="404040"/>
        <w:sz w:val="18"/>
        <w:szCs w:val="18"/>
      </w:rPr>
      <w:t xml:space="preserve">DocBot v3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2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C00000"/>
      <w:sz w:val="36"/>
      <w:szCs w:val="36"/>
    </w:rPr>
  </w:style>
  <w:style w:type="paragraph" w:styleId="Heading2">
    <w:name w:val="Heading 2"/>
    <w:basedOn w:val="Normal"/>
    <w:next w:val="Normal"/>
    <w:qFormat/>
    <w:pPr>
      <w:spacing w:after="160" w:before="320"/>
    </w:pPr>
    <w:rPr>
      <w:rFonts w:ascii="Calibri" w:cs="Calibri" w:eastAsia="Calibri" w:hAnsi="Calibri"/>
      <w:b/>
      <w:bCs/>
      <w:color w:val="E85D5D"/>
      <w:sz w:val="30"/>
      <w:szCs w:val="30"/>
    </w:rPr>
  </w:style>
  <w:style w:type="paragraph" w:styleId="Heading3">
    <w:name w:val="Heading 3"/>
    <w:basedOn w:val="Normal"/>
    <w:next w:val="Normal"/>
    <w:qFormat/>
    <w:pPr>
      <w:spacing w:after="120" w:before="240"/>
    </w:pPr>
    <w:rPr>
      <w:rFonts w:ascii="Calibri" w:cs="Calibri" w:eastAsia="Calibri" w:hAnsi="Calibri"/>
      <w:b/>
      <w:bCs/>
      <w:color w:val="1B365D"/>
      <w:sz w:val="26"/>
      <w:szCs w:val="26"/>
    </w:rPr>
  </w:style>
  <w:style w:type="paragraph" w:styleId="Heading4">
    <w:name w:val="Heading 4"/>
    <w:basedOn w:val="Normal"/>
    <w:next w:val="Normal"/>
    <w:qFormat/>
    <w:pPr>
      <w:spacing w:after="100" w:before="200"/>
    </w:pPr>
    <w:rPr>
      <w:rFonts w:ascii="Calibri" w:cs="Calibri" w:eastAsia="Calibri" w:hAnsi="Calibri"/>
      <w:b/>
      <w:bCs/>
      <w:color w:val="2E6DA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DocBot v3 — User Manual</dc:title>
  <dc:creator>Silver Touch Technologies Ltd.</dc:creator>
  <dc:description>Operational manual for documentation writers using DocBot v3.</dc:description>
  <cp:lastModifiedBy>Un-named</cp:lastModifiedBy>
  <cp:revision>1</cp:revision>
  <dcterms:created xsi:type="dcterms:W3CDTF">2026-07-16T10:15:52.717Z</dcterms:created>
  <dcterms:modified xsi:type="dcterms:W3CDTF">2026-07-16T10:15:52.718Z</dcterms:modified>
</cp:coreProperties>
</file>

<file path=docProps/custom.xml><?xml version="1.0" encoding="utf-8"?>
<Properties xmlns="http://schemas.openxmlformats.org/officeDocument/2006/custom-properties" xmlns:vt="http://schemas.openxmlformats.org/officeDocument/2006/docPropsVTypes"/>
</file>