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</w:p>
    <w:p>
      <w:pPr>
        <w:pStyle w:val="4"/>
        <w:keepNext w:val="0"/>
        <w:keepLines w:val="0"/>
        <w:widowControl/>
        <w:suppressLineNumbers w:val="0"/>
        <w:spacing w:after="315" w:afterAutospacing="0" w:line="252" w:lineRule="atLeast"/>
        <w:ind w:right="0"/>
        <w:jc w:val="left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4.1 Ioc概述：</w:t>
      </w:r>
    </w:p>
    <w:p>
      <w:pPr>
        <w:widowControl w:val="0"/>
        <w:numPr>
          <w:ilvl w:val="-3"/>
          <w:numId w:val="0"/>
        </w:numPr>
        <w:ind w:firstLine="420" w:firstLineChars="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IoC（Inverse of Control，控制反转）是Spring容器的内核，AOP、声明式事务等功能在此基础上开花结果。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315" w:beforeAutospacing="0" w:after="105" w:afterAutospacing="0" w:line="252" w:lineRule="atLeast"/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4.1.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2</w:t>
      </w: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　IoC的类型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：</w:t>
      </w:r>
    </w:p>
    <w:p>
      <w:pPr>
        <w:widowControl w:val="0"/>
        <w:numPr>
          <w:ilvl w:val="-3"/>
          <w:numId w:val="0"/>
        </w:numPr>
        <w:ind w:firstLine="420" w:firstLineChars="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从注入方法上看，IoC主要可以划分为3种类型：</w:t>
      </w:r>
      <w:r>
        <w:rPr>
          <w:rFonts w:hint="eastAsia" w:ascii="仿宋" w:hAnsi="仿宋" w:eastAsia="仿宋" w:cs="仿宋"/>
          <w:b/>
          <w:bCs/>
          <w:i/>
          <w:iCs/>
          <w:caps w:val="0"/>
          <w:color w:val="000000"/>
          <w:spacing w:val="0"/>
          <w:sz w:val="24"/>
          <w:szCs w:val="24"/>
        </w:rPr>
        <w:t>构造函数注入、属性注入和接口注入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。Spring支持构造函数注入和属性注入。</w:t>
      </w:r>
    </w:p>
    <w:p>
      <w:pPr>
        <w:widowControl w:val="0"/>
        <w:numPr>
          <w:ilvl w:val="-3"/>
          <w:numId w:val="0"/>
        </w:numPr>
        <w:ind w:firstLine="420" w:firstLineChars="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after="315" w:afterAutospacing="0" w:line="252" w:lineRule="atLeast"/>
        <w:ind w:right="0"/>
        <w:jc w:val="left"/>
        <w:outlineLvl w:val="1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4.2　相关Java基础知识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：</w:t>
      </w:r>
    </w:p>
    <w:p>
      <w:pPr>
        <w:widowControl w:val="0"/>
        <w:numPr>
          <w:ilvl w:val="-3"/>
          <w:numId w:val="0"/>
        </w:numPr>
        <w:ind w:firstLine="420" w:firstLineChars="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Java语言允许通过程序化的方式间接对Class进行操作。Class文件由类装载器装载后，在JVM中将形成一份描述Class结构的元信息对象，通过该元信息对象可以获知Class的结构信息，如构造函数、属性和方法等。Java允许用户借由这个与Class相关的元信息对象间接调用Class对象的功能，这就为使用程序化方式操作Class对象开辟了途径。</w:t>
      </w:r>
    </w:p>
    <w:p>
      <w:pPr>
        <w:widowControl w:val="0"/>
        <w:numPr>
          <w:ilvl w:val="-3"/>
          <w:numId w:val="0"/>
        </w:numPr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315" w:beforeAutospacing="0" w:after="105" w:afterAutospacing="0" w:line="252" w:lineRule="atLeast"/>
        <w:jc w:val="both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4.2.1　简单实例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（反射）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1.通过类加载器获取Car类对象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ClassLoader loader =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().getContextClassLoader();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Class clazz = loader.loadClass(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"com.smart.jkzr.Car"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2.获取类的默认构造器，并实例化对象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Constructor constructor = clazz.getDeclaredConstructor((Class[])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 car = (Car) constructor.newInstance();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3.通过反射方法设置属性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Method setBrand = clazz.getMethod(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"setBrand"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String.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setBrand.invoke(car,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"红旗轿车"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Method setColor = clazz.getMethod(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"setColor"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String.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setColor.invoke(car,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Method setMaxSpeed = clazz.getMethod(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"setMaxSpeed"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setMaxSpeed.invoke(car,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car.introduce();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315" w:beforeAutospacing="0" w:after="105" w:afterAutospacing="0" w:line="252" w:lineRule="atLeast"/>
        <w:jc w:val="both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4.2.2　类装载器ClassLoader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类装载器就是寻找类的节码文件并构造出类在JVM内部表示对象的组件。在Java中，类装载器把一个类装入JVM中，需要经过以下步骤：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（1）装载：查找和导入Class文件。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（2）链接：执行校验、准备和解析步骤，其中解析步骤是可以选择的。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420" w:leftChars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① 校验：检查载入Class文件数据的正确性。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420" w:leftChars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② 准备：给类的静态变量分配存储空间。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420" w:leftChars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③ 解析：将符号引用转换成直接引用。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（3）初始化：对类的静态变量、静态代码块执行初始化工作。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类装载工作由ClassLoader及其子类负责。ClassLoader是一个重要的Java运行时系统组件，它负责在运行时查找和装入Class字节码文件。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实战经验: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每个类在JVM中都拥有一个对应的java.lang.Class对象，它提供了类结构信息的描述。数组、枚举、注解及基本Java类型（如int、double等），甚至void都拥有对应的Class对象。Class没有public的构造方法。Class对象是在装载类时由JVM通过调用类装载器中的defineClass()方法自动构造的。</w:t>
      </w:r>
    </w:p>
    <w:p>
      <w:pPr>
        <w:pStyle w:val="5"/>
        <w:keepNext w:val="0"/>
        <w:keepLines w:val="0"/>
        <w:widowControl/>
        <w:suppressLineNumbers w:val="0"/>
        <w:spacing w:before="315" w:beforeAutospacing="0" w:after="105" w:afterAutospacing="0" w:line="252" w:lineRule="atLeast"/>
        <w:jc w:val="both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4.2.3　Java反射机制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Class反射对象描述类语义结构，可以从Class对象中获取构造函数、成员变量、方法类等类元素的反射对象，并以编程的方式通过这些反射对象对目标类对象进行操作。这些反射对象类在java.reflect包中定义。下面介绍3个主要的反射类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在访问private或protected成员变量和方法时，必须通过setAccessible(boolean access)方法取消Java语言检查，否则将抛出IllegalAccessException。如果JVM的安全管理器设置了相应的安全机制，那么调用该方法将抛出SecurityException。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after="315" w:afterAutospacing="0" w:line="252" w:lineRule="atLeast"/>
        <w:ind w:right="0"/>
        <w:jc w:val="left"/>
        <w:outlineLvl w:val="1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4.3　资源访问利器</w:t>
      </w:r>
    </w:p>
    <w:p>
      <w:pPr>
        <w:pStyle w:val="5"/>
        <w:keepNext w:val="0"/>
        <w:keepLines w:val="0"/>
        <w:widowControl/>
        <w:suppressLineNumbers w:val="0"/>
        <w:spacing w:before="315" w:beforeAutospacing="0" w:after="105" w:afterAutospacing="0" w:line="252" w:lineRule="atLeast"/>
        <w:jc w:val="both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4.3.1　资源抽象接口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ascii="方正悠黑 511M" w:hAnsi="方正悠黑 511M" w:eastAsia="方正悠黑 511M" w:cs="方正悠黑 511M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方正悠黑 511M" w:hAnsi="方正悠黑 511M" w:eastAsia="方正悠黑 511M" w:cs="方正悠黑 511M"/>
          <w:i w:val="0"/>
          <w:caps w:val="0"/>
          <w:color w:val="000000"/>
          <w:spacing w:val="0"/>
          <w:sz w:val="27"/>
          <w:szCs w:val="27"/>
        </w:rPr>
        <w:t>实战经验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用Resource操作文件时，如果资源配置文件在项目发布时会被打包到JAR中，那么不能使用Resource#getFile()方法，否则会抛出FileNotFoundException。但可以使用Resource#getInputStream()方法读取。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错误的读取方式：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(new DefaultResourceLoader()).getResource("classpath:conf/sys.properties").getFile()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正确的读取方式：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(new DefaultResourceLoader()).getResource("classpath:conf/sys.properties").getInputStream()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方正新楷体" w:hAnsi="方正新楷体" w:eastAsia="方正新楷体" w:cs="方正新楷体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这个问题在实际的项目开发过程中很容易被忽视，因为在项目开发时，资源配置文件一般是在文件夹下的，所以Resource#getFile()是可以正常工作的。但在发布时，如果资源配置文件被打包到JAR中，这时getFile()就无法读取了，从而造成部署实施的时候出现意想不到的问题。因此，我们建议尽量以流的方式读取，避免环境不同造成的问题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作业：自己搭建一套springmvc+mybatis的框架</w:t>
      </w:r>
    </w:p>
    <w:p>
      <w:pPr>
        <w:widowControl w:val="0"/>
        <w:numPr>
          <w:ilvl w:val="-3"/>
          <w:numId w:val="0"/>
        </w:numPr>
        <w:ind w:firstLine="0" w:firstLineChars="0"/>
        <w:jc w:val="both"/>
        <w:outlineLvl w:val="9"/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作业：自己搭建一套springboot+jda的框架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作业：自己搭建一个电商网站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方正悠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悠黑 511M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新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339FC"/>
    <w:multiLevelType w:val="singleLevel"/>
    <w:tmpl w:val="26733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100C"/>
    <w:rsid w:val="010A622A"/>
    <w:rsid w:val="01AC43A9"/>
    <w:rsid w:val="01D23F4C"/>
    <w:rsid w:val="02FE3F2A"/>
    <w:rsid w:val="05315948"/>
    <w:rsid w:val="0590181B"/>
    <w:rsid w:val="060C12F2"/>
    <w:rsid w:val="071C6264"/>
    <w:rsid w:val="0802525C"/>
    <w:rsid w:val="080B7CAC"/>
    <w:rsid w:val="089B7F9C"/>
    <w:rsid w:val="09702B7E"/>
    <w:rsid w:val="09DB2328"/>
    <w:rsid w:val="0AF34E92"/>
    <w:rsid w:val="0BC46682"/>
    <w:rsid w:val="0C55213B"/>
    <w:rsid w:val="0CD92B25"/>
    <w:rsid w:val="0E3506CE"/>
    <w:rsid w:val="0E8E76E1"/>
    <w:rsid w:val="0EA830CF"/>
    <w:rsid w:val="0F477AC3"/>
    <w:rsid w:val="10235507"/>
    <w:rsid w:val="110700A8"/>
    <w:rsid w:val="12135F1D"/>
    <w:rsid w:val="12187026"/>
    <w:rsid w:val="123251DA"/>
    <w:rsid w:val="135E50E0"/>
    <w:rsid w:val="13CB6A18"/>
    <w:rsid w:val="14361FC6"/>
    <w:rsid w:val="146405AE"/>
    <w:rsid w:val="147D2654"/>
    <w:rsid w:val="158422FD"/>
    <w:rsid w:val="15C53981"/>
    <w:rsid w:val="184B5CA9"/>
    <w:rsid w:val="185F7353"/>
    <w:rsid w:val="19590427"/>
    <w:rsid w:val="195D638F"/>
    <w:rsid w:val="196C599F"/>
    <w:rsid w:val="199A0041"/>
    <w:rsid w:val="1A5747B6"/>
    <w:rsid w:val="1AD30575"/>
    <w:rsid w:val="1B610712"/>
    <w:rsid w:val="1CA31645"/>
    <w:rsid w:val="1D1C4E48"/>
    <w:rsid w:val="1DC73CD3"/>
    <w:rsid w:val="1E617FA7"/>
    <w:rsid w:val="1F220990"/>
    <w:rsid w:val="1F3060BA"/>
    <w:rsid w:val="1F5712CA"/>
    <w:rsid w:val="1F6652E3"/>
    <w:rsid w:val="1F9E71F6"/>
    <w:rsid w:val="210E7F1E"/>
    <w:rsid w:val="21446B8A"/>
    <w:rsid w:val="230730D9"/>
    <w:rsid w:val="23302ADC"/>
    <w:rsid w:val="25D11B78"/>
    <w:rsid w:val="26C20E44"/>
    <w:rsid w:val="27555421"/>
    <w:rsid w:val="27F506E3"/>
    <w:rsid w:val="282A5E46"/>
    <w:rsid w:val="28BB03D9"/>
    <w:rsid w:val="291005D1"/>
    <w:rsid w:val="299C6AFB"/>
    <w:rsid w:val="29C305D6"/>
    <w:rsid w:val="2A3651EA"/>
    <w:rsid w:val="2AAF3BD1"/>
    <w:rsid w:val="2ABB4D94"/>
    <w:rsid w:val="2B111F28"/>
    <w:rsid w:val="2B2E7CF3"/>
    <w:rsid w:val="2B5A6DBD"/>
    <w:rsid w:val="2D106E89"/>
    <w:rsid w:val="2D372403"/>
    <w:rsid w:val="2DD06696"/>
    <w:rsid w:val="2E9F5C03"/>
    <w:rsid w:val="2FE27DE9"/>
    <w:rsid w:val="2FFB6F45"/>
    <w:rsid w:val="30006808"/>
    <w:rsid w:val="306742F1"/>
    <w:rsid w:val="30F95F76"/>
    <w:rsid w:val="317E130A"/>
    <w:rsid w:val="31C41E75"/>
    <w:rsid w:val="327B5F70"/>
    <w:rsid w:val="331B0FBB"/>
    <w:rsid w:val="33AD71D1"/>
    <w:rsid w:val="34AB5092"/>
    <w:rsid w:val="35467B70"/>
    <w:rsid w:val="355D61A3"/>
    <w:rsid w:val="380C5CA3"/>
    <w:rsid w:val="3814783F"/>
    <w:rsid w:val="38AA4144"/>
    <w:rsid w:val="38C57155"/>
    <w:rsid w:val="3A3D502B"/>
    <w:rsid w:val="3A8B765D"/>
    <w:rsid w:val="3AAB5F56"/>
    <w:rsid w:val="3B2C4A1F"/>
    <w:rsid w:val="3B3778D2"/>
    <w:rsid w:val="3BE83B24"/>
    <w:rsid w:val="3D2A2C9D"/>
    <w:rsid w:val="3D3B5053"/>
    <w:rsid w:val="3E206615"/>
    <w:rsid w:val="3E480053"/>
    <w:rsid w:val="3E7E3718"/>
    <w:rsid w:val="3FA3674D"/>
    <w:rsid w:val="408079CC"/>
    <w:rsid w:val="40BC4F6A"/>
    <w:rsid w:val="40CD3168"/>
    <w:rsid w:val="40E339FA"/>
    <w:rsid w:val="40EF6AF5"/>
    <w:rsid w:val="417124EC"/>
    <w:rsid w:val="422E022B"/>
    <w:rsid w:val="42C22D62"/>
    <w:rsid w:val="43CA7872"/>
    <w:rsid w:val="452428BA"/>
    <w:rsid w:val="45BA5D13"/>
    <w:rsid w:val="46E3038B"/>
    <w:rsid w:val="473C5943"/>
    <w:rsid w:val="47465F2F"/>
    <w:rsid w:val="474A4FC5"/>
    <w:rsid w:val="480E4B4F"/>
    <w:rsid w:val="48254B2F"/>
    <w:rsid w:val="487F4B43"/>
    <w:rsid w:val="49521385"/>
    <w:rsid w:val="49867525"/>
    <w:rsid w:val="49D46803"/>
    <w:rsid w:val="4B2D28DB"/>
    <w:rsid w:val="4B525D52"/>
    <w:rsid w:val="4BF90EC6"/>
    <w:rsid w:val="4C6049DA"/>
    <w:rsid w:val="4C8D7487"/>
    <w:rsid w:val="4CAB4DEF"/>
    <w:rsid w:val="4E6D6201"/>
    <w:rsid w:val="4E92738F"/>
    <w:rsid w:val="4E976012"/>
    <w:rsid w:val="4ECF1FFD"/>
    <w:rsid w:val="4F0559D7"/>
    <w:rsid w:val="4F18688D"/>
    <w:rsid w:val="4F203892"/>
    <w:rsid w:val="50230C2B"/>
    <w:rsid w:val="509B5F51"/>
    <w:rsid w:val="50B30D04"/>
    <w:rsid w:val="50BE3D37"/>
    <w:rsid w:val="51FF18E4"/>
    <w:rsid w:val="5221671C"/>
    <w:rsid w:val="52605EC3"/>
    <w:rsid w:val="527B04C1"/>
    <w:rsid w:val="536314FC"/>
    <w:rsid w:val="56457946"/>
    <w:rsid w:val="56615A09"/>
    <w:rsid w:val="56A175D5"/>
    <w:rsid w:val="57352202"/>
    <w:rsid w:val="57E215CF"/>
    <w:rsid w:val="58304E36"/>
    <w:rsid w:val="585E009D"/>
    <w:rsid w:val="592B4FF8"/>
    <w:rsid w:val="5A0A3AC8"/>
    <w:rsid w:val="5AEA0D48"/>
    <w:rsid w:val="5BE94FFB"/>
    <w:rsid w:val="5CCF640E"/>
    <w:rsid w:val="5D2C38C1"/>
    <w:rsid w:val="5DA76D67"/>
    <w:rsid w:val="5E1A7101"/>
    <w:rsid w:val="5E390877"/>
    <w:rsid w:val="5EB9221D"/>
    <w:rsid w:val="5F360DCF"/>
    <w:rsid w:val="6017701E"/>
    <w:rsid w:val="60E938C0"/>
    <w:rsid w:val="60EB2550"/>
    <w:rsid w:val="61607922"/>
    <w:rsid w:val="61BC5DC9"/>
    <w:rsid w:val="62CD598E"/>
    <w:rsid w:val="639E0CB7"/>
    <w:rsid w:val="63C25190"/>
    <w:rsid w:val="63CD20D2"/>
    <w:rsid w:val="65643370"/>
    <w:rsid w:val="65A134BB"/>
    <w:rsid w:val="65B610F2"/>
    <w:rsid w:val="66B1665B"/>
    <w:rsid w:val="675466F7"/>
    <w:rsid w:val="678E6FE3"/>
    <w:rsid w:val="69CD44F5"/>
    <w:rsid w:val="6A1D7033"/>
    <w:rsid w:val="6A4C5BF7"/>
    <w:rsid w:val="6A7E4FD0"/>
    <w:rsid w:val="6C5E3B2F"/>
    <w:rsid w:val="6C8D22D5"/>
    <w:rsid w:val="6CE1549B"/>
    <w:rsid w:val="6DF42B2D"/>
    <w:rsid w:val="6EBB57EB"/>
    <w:rsid w:val="6F0E6022"/>
    <w:rsid w:val="7130683E"/>
    <w:rsid w:val="72A21212"/>
    <w:rsid w:val="72B73A4F"/>
    <w:rsid w:val="72F16D22"/>
    <w:rsid w:val="75183B5D"/>
    <w:rsid w:val="75712405"/>
    <w:rsid w:val="75B22159"/>
    <w:rsid w:val="75F919E6"/>
    <w:rsid w:val="763B4146"/>
    <w:rsid w:val="764F48DD"/>
    <w:rsid w:val="76B73D01"/>
    <w:rsid w:val="76CD3105"/>
    <w:rsid w:val="76F020DF"/>
    <w:rsid w:val="77007CE4"/>
    <w:rsid w:val="77A17122"/>
    <w:rsid w:val="781A59C3"/>
    <w:rsid w:val="79656D9E"/>
    <w:rsid w:val="7AFE6CDD"/>
    <w:rsid w:val="7B6D22DF"/>
    <w:rsid w:val="7B8378BF"/>
    <w:rsid w:val="7BF30D3E"/>
    <w:rsid w:val="7CAC247B"/>
    <w:rsid w:val="7D0145CD"/>
    <w:rsid w:val="7D2E7AC1"/>
    <w:rsid w:val="7DC6116B"/>
    <w:rsid w:val="7DD52657"/>
    <w:rsid w:val="7E8B330E"/>
    <w:rsid w:val="7F025379"/>
    <w:rsid w:val="7F83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2020-04-09T07:34:00Z</dcterms:created>
  <dc:creator>admin</dc:creator>
  <cp:lastModifiedBy>赵广印</cp:lastModifiedBy>
  <dcterms:modified xsi:type="dcterms:W3CDTF">2020-09-03T08:30:36Z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