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12.0 — Événement annoncé (Tome 2 : architecture technique)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(honnête) : </w:t>
      </w:r>
      <w:r>
        <w:rPr>
          <w:rFonts w:ascii="Calibri" w:cs="Calibri" w:eastAsia="Calibri" w:hAnsi="Calibri"/>
          <w:sz w:val="21"/>
          <w:szCs w:val="21"/>
        </w:rPr>
        <w:t xml:space="preserve">les variables partagées sont marquées @Volatile, ce qui assure la VISIBILITÉ INDIVIDUELLE de chaque champ. Cela NE garantit PAS encore la cohérence ATOMIQUE de l'ensemble (plusieurs champs lus séparément peuvent provenir de cycles différents). La publication atomique d'un SafetySnapshot immuable (voir §3.2) est une EXIGENCE BLOQUANTE avant émission réelle ; elle n'est pas encore implémentée. Cette barrière est donc NON IMPLÉMENTÉE à ce jour.</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La colonne « résiduel » indique le niveau visé APRÈS atténuation.</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13 tests dédiés (Emission2DGuardTest)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(v9, ébauche — à finaliser)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à implémenter (AtomicReference) + tests concurrence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 dans le code (mapping champs)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indépendant (heartbeat)</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à implémenter sur thread séparé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à valider E-01)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pStyle w:val="ListParagraph"/>
        <w:numPr>
          <w:ilvl w:val="0"/>
          <w:numId w:val="1"/>
        </w:numPr>
        <w:spacing w:after="60" w:line="270"/>
      </w:pPr>
      <w:r>
        <w:rPr>
          <w:rFonts w:ascii="Calibri" w:cs="Calibri" w:eastAsia="Calibri" w:hAnsi="Calibri"/>
          <w:sz w:val="21"/>
          <w:szCs w:val="21"/>
        </w:rPr>
        <w:t xml:space="preserve">Watchdog sur un thread INDÉPENDANT de la boucle qu'il surveille : si le heartbeat de la boucle d'émission s'arrête → désarmement + sortie Virtual Stick + log.</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Implémenter le watchdog indépendant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sz w:val="21"/>
          <w:szCs w:val="21"/>
        </w:rPr>
        <w:t xml:space="preserve">Éléments considérés OBLIGATOIRES avant d'activer le mode 2D réel (au-delà du double verrou déjà en place) :</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Publication ATOMIQUE du SafetySnapshot (immuable + génération) et tests de concurrence.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Séparation/clarification arbitre rail vs 2D ; preuve que les 9 conditions couvrent le chemin 2D réel.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Arrêt immédiat sur perte de cycle (watchdog).</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Comportement Virtual Stick après cessation caractérisé au banc.</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Reprise pilote MESURÉE (délai réel).</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Signe des 4 axes validé au sol (E-01).</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Journalisation à haute fréquence.</w:t>
      </w:r>
    </w:p>
    <w:p>
      <w:pPr>
        <w:pStyle w:val="ListParagraph"/>
        <w:numPr>
          <w:ilvl w:val="0"/>
          <w:numId w:val="1"/>
        </w:numPr>
        <w:spacing w:after="60" w:line="270"/>
      </w:pPr>
      <w:r>
        <w:rPr>
          <w:rFonts w:ascii="Calibri" w:cs="Calibri" w:eastAsia="Calibri" w:hAnsi="Calibri"/>
          <w:b/>
          <w:bCs/>
          <w:sz w:val="21"/>
          <w:szCs w:val="21"/>
        </w:rPr>
        <w:t xml:space="preserve">11.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12.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(v12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2026-07-20T09:56:36.971Z</dcterms:created>
  <dcterms:modified xsi:type="dcterms:W3CDTF">2026-07-20T09:56:36.971Z</dcterms:modified>
</cp:coreProperties>
</file>

<file path=docProps/custom.xml><?xml version="1.0" encoding="utf-8"?>
<Properties xmlns="http://schemas.openxmlformats.org/officeDocument/2006/custom-properties" xmlns:vt="http://schemas.openxmlformats.org/officeDocument/2006/docPropsVTypes"/>
</file>