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jc w:val="center"/>
      </w:pPr>
      <w:r>
        <w:rPr>
          <w:rFonts w:ascii="Calibri" w:cs="Calibri" w:eastAsia="Calibri" w:hAnsi="Calibri"/>
          <w:b/>
          <w:bCs/>
          <w:color w:val="1F3864"/>
          <w:sz w:val="46"/>
          <w:szCs w:val="46"/>
        </w:rPr>
        <w:t xml:space="preserve">DOSSIER DE SÉCURITÉ (SAFETY CASE)</w:t>
      </w:r>
    </w:p>
    <w:p>
      <w:pPr>
        <w:spacing w:after="80"/>
        <w:jc w:val="center"/>
      </w:pPr>
      <w:r>
        <w:rPr>
          <w:rFonts w:ascii="Calibri" w:cs="Calibri" w:eastAsia="Calibri" w:hAnsi="Calibri"/>
          <w:color w:val="595959"/>
          <w:sz w:val="24"/>
          <w:szCs w:val="24"/>
        </w:rPr>
        <w:t xml:space="preserve">À l'appui d'une demande de Certificat d'opérations aériennes spécialisées</w:t>
      </w:r>
    </w:p>
    <w:p>
      <w:pPr>
        <w:spacing w:after="200"/>
        <w:jc w:val="center"/>
      </w:pPr>
      <w:r>
        <w:rPr>
          <w:rFonts w:ascii="Calibri" w:cs="Calibri" w:eastAsia="Calibri" w:hAnsi="Calibri"/>
          <w:b/>
          <w:bCs/>
          <w:color w:val="2E4A7A"/>
          <w:sz w:val="26"/>
          <w:szCs w:val="26"/>
        </w:rPr>
        <w:t xml:space="preserve">SATP (SFOC-RPAS) — Transports Canada</w:t>
      </w:r>
    </w:p>
    <w:p>
      <w:pPr>
        <w:spacing w:after="60"/>
        <w:jc w:val="center"/>
      </w:pPr>
      <w:r>
        <w:rPr>
          <w:rFonts w:ascii="Calibri" w:cs="Calibri" w:eastAsia="Calibri" w:hAnsi="Calibri"/>
          <w:b/>
          <w:bCs/>
          <w:color w:val="1F3864"/>
          <w:sz w:val="40"/>
          <w:szCs w:val="40"/>
        </w:rPr>
        <w:t xml:space="preserve">CineFlight Soccer</w:t>
      </w:r>
    </w:p>
    <w:p>
      <w:pPr>
        <w:spacing w:after="360"/>
        <w:jc w:val="center"/>
      </w:pPr>
      <w:r>
        <w:rPr>
          <w:rFonts w:ascii="Calibri" w:cs="Calibri" w:eastAsia="Calibri" w:hAnsi="Calibri"/>
          <w:i/>
          <w:iCs/>
          <w:color w:val="595959"/>
          <w:sz w:val="23"/>
          <w:szCs w:val="23"/>
        </w:rPr>
        <w:t xml:space="preserve">Captation vidéo AUTOMATISÉE sous supervision continue du pilote (RPAS, VLOS)</w:t>
      </w:r>
    </w:p>
    <w:p>
      <w:pPr>
        <w:spacing w:after="40"/>
        <w:jc w:val="center"/>
      </w:pPr>
      <w:r>
        <w:rPr>
          <w:rFonts w:ascii="Calibri" w:cs="Calibri" w:eastAsia="Calibri" w:hAnsi="Calibri"/>
          <w:sz w:val="22"/>
          <w:szCs w:val="22"/>
        </w:rPr>
        <w:t xml:space="preserve">Version 35.0 — Événement annoncé (snapshot atomique + watchdog implémentés) — 2026-07-20</w:t>
      </w:r>
    </w:p>
    <w:p>
      <w:pPr>
        <w:spacing w:after="40"/>
        <w:jc w:val="center"/>
      </w:pPr>
      <w:r>
        <w:rPr>
          <w:rFonts w:ascii="Calibri" w:cs="Calibri" w:eastAsia="Calibri" w:hAnsi="Calibri"/>
          <w:sz w:val="20"/>
          <w:szCs w:val="20"/>
        </w:rPr>
        <w:t xml:space="preserve">Exploitant : [EXEMPLE] CineFlight Média inc. · Pilote resp. : [EXEMPLE] J. Tremblay (cert. avancé)</w:t>
      </w:r>
    </w:p>
    <w:p>
      <w:pPr>
        <w:spacing w:after="40"/>
        <w:jc w:val="center"/>
      </w:pPr>
      <w:r>
        <w:rPr>
          <w:rFonts w:ascii="Calibri" w:cs="Calibri" w:eastAsia="Calibri" w:hAnsi="Calibri"/>
          <w:color w:val="2E4A7A"/>
          <w:sz w:val="20"/>
          <w:szCs w:val="20"/>
        </w:rPr>
        <w:t xml:space="preserve">Centre SATP (RPAS) — TC.RPASCentre-CentreSATP.TC@tc.gc.ca</w:t>
      </w:r>
    </w:p>
    <w:p>
      <w:pPr>
        <w:pBdr>
          <w:top w:val="single" w:color="C00000" w:sz="6"/>
          <w:bottom w:val="single" w:color="C00000" w:sz="6"/>
        </w:pBdr>
        <w:spacing w:after="0" w:before="500"/>
        <w:jc w:val="center"/>
      </w:pPr>
      <w:r>
        <w:rPr>
          <w:rFonts w:ascii="Calibri" w:cs="Calibri" w:eastAsia="Calibri" w:hAnsi="Calibri"/>
          <w:b/>
          <w:bCs/>
          <w:color w:val="C00000"/>
          <w:sz w:val="20"/>
          <w:szCs w:val="20"/>
        </w:rPr>
        <w:t xml:space="preserve">RENSEIGNEMENTS CONFIDENTIELS DE TIERS</w:t>
      </w:r>
    </w:p>
    <w:p>
      <w:r>
        <w:br w:type="page"/>
      </w:r>
    </w:p>
    <w:p>
      <w:pPr>
        <w:pStyle w:val="Heading1"/>
        <w:spacing w:after="140" w:before="280"/>
      </w:pPr>
      <w:r>
        <w:rPr>
          <w:rFonts w:ascii="Calibri" w:cs="Calibri" w:eastAsia="Calibri" w:hAnsi="Calibri"/>
          <w:b/>
          <w:bCs/>
          <w:color w:val="1F3864"/>
        </w:rPr>
        <w:t xml:space="preserve">Avis de confidentialité</w:t>
      </w:r>
    </w:p>
    <w:p>
      <w:pPr>
        <w:pBdr>
          <w:top w:val="single" w:color="C00000" w:sz="8"/>
          <w:bottom w:val="single" w:color="C00000" w:sz="8"/>
          <w:left w:val="single" w:color="C00000" w:sz="8"/>
          <w:right w:val="single" w:color="C00000" w:sz="8"/>
        </w:pBdr>
        <w:shd w:fill="FCE4D6" w:color="auto" w:val="clear"/>
        <w:spacing w:after="120" w:before="120"/>
      </w:pPr>
      <w:r>
        <w:rPr>
          <w:rFonts w:ascii="Calibri" w:cs="Calibri" w:eastAsia="Calibri" w:hAnsi="Calibri"/>
          <w:b/>
          <w:bCs/>
          <w:color w:val="7A0000"/>
          <w:sz w:val="22"/>
          <w:szCs w:val="22"/>
        </w:rPr>
        <w:t xml:space="preserve">RENSEIGNEMENTS CONFIDENTIELS DE TIERS — information technique et commerciale propriétaire fournie à Transports Canada exclusivement aux fins de l'évaluation de la demande SFOC-RPAS. Toute divulgation devrait être évaluée au regard de l'article 20 de la Loi sur l'accès à l'information.</w:t>
      </w:r>
    </w:p>
    <w:p>
      <w:pPr>
        <w:spacing w:after="100" w:line="276"/>
      </w:pPr>
      <w:r>
        <w:rPr>
          <w:rFonts w:ascii="Calibri" w:cs="Calibri" w:eastAsia="Calibri" w:hAnsi="Calibri"/>
          <w:b/>
          <w:bCs/>
          <w:sz w:val="21"/>
          <w:szCs w:val="21"/>
        </w:rPr>
        <w:t xml:space="preserve">Portée : </w:t>
      </w:r>
      <w:r>
        <w:rPr>
          <w:rFonts w:ascii="Calibri" w:cs="Calibri" w:eastAsia="Calibri" w:hAnsi="Calibri"/>
          <w:sz w:val="21"/>
          <w:szCs w:val="21"/>
        </w:rPr>
        <w:t xml:space="preserve">cette mention s'applique à l'ensemble du présent dossier et à toutes ses annexes (architecture logicielle, algorithmes, résultats d'essais, journaux, plans du site, configuration matérielle). Ces éléments constituent des renseignements techniques et commerciaux confidentiels de l'exploitant, communiqués de façon constante comme confidentiels.</w:t>
      </w:r>
    </w:p>
    <w:p>
      <w:pPr>
        <w:spacing w:after="100" w:line="276"/>
      </w:pPr>
      <w:r>
        <w:rPr>
          <w:rFonts w:ascii="Calibri" w:cs="Calibri" w:eastAsia="Calibri" w:hAnsi="Calibri"/>
          <w:b/>
          <w:bCs/>
          <w:sz w:val="21"/>
          <w:szCs w:val="21"/>
        </w:rPr>
        <w:t xml:space="preserve">Demande : </w:t>
      </w:r>
      <w:r>
        <w:rPr>
          <w:rFonts w:ascii="Calibri" w:cs="Calibri" w:eastAsia="Calibri" w:hAnsi="Calibri"/>
          <w:sz w:val="21"/>
          <w:szCs w:val="21"/>
        </w:rPr>
        <w:t xml:space="preserve">en cas de demande d'accès visant ce document ou ses annexes, l'exploitant demande à être consulté préalablement conformément au processus applicable, afin de faire valoir les exemptions pertinentes (notamment l'article 20 de la Loi sur l'accès à l'information — secrets industriels et renseignements financiers, commerciaux, scientifiques ou techniques de nature confidentielle fournis par un tiers).</w:t>
      </w:r>
    </w:p>
    <w:p>
      <w:pPr>
        <w:spacing w:after="100" w:line="276"/>
      </w:pPr>
      <w:r>
        <w:rPr>
          <w:rFonts w:ascii="Calibri" w:cs="Calibri" w:eastAsia="Calibri" w:hAnsi="Calibri"/>
          <w:b/>
          <w:bCs/>
          <w:color w:val="595959"/>
          <w:sz w:val="21"/>
          <w:szCs w:val="21"/>
        </w:rPr>
        <w:t xml:space="preserve">Coordonnées pour consultation : </w:t>
      </w:r>
      <w:r>
        <w:rPr>
          <w:rFonts w:ascii="Calibri" w:cs="Calibri" w:eastAsia="Calibri" w:hAnsi="Calibri"/>
          <w:i/>
          <w:iCs/>
          <w:color w:val="595959"/>
          <w:sz w:val="21"/>
          <w:szCs w:val="21"/>
        </w:rPr>
        <w:t xml:space="preserve">[EXEMPLE] exploitant — ‹nom, courriel, téléphone›.</w:t>
      </w:r>
    </w:p>
    <w:p>
      <w:r>
        <w:br w:type="page"/>
      </w:r>
    </w:p>
    <w:p>
      <w:pPr>
        <w:pStyle w:val="Heading1"/>
        <w:spacing w:after="140" w:before="280"/>
      </w:pPr>
      <w:r>
        <w:rPr>
          <w:rFonts w:ascii="Calibri" w:cs="Calibri" w:eastAsia="Calibri" w:hAnsi="Calibri"/>
          <w:b/>
          <w:bCs/>
          <w:color w:val="1F3864"/>
        </w:rPr>
        <w:t xml:space="preserve">Contrôle documentaire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400"/>
        <w:gridCol w:w="5960"/>
      </w:tblGrid>
      <w:tr>
        <w:trPr>
          <w:tblHeader/>
        </w:trPr>
        <w:tc>
          <w:tcPr>
            <w:tcW w:type="dxa" w:w="3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Champ</w:t>
            </w:r>
          </w:p>
        </w:tc>
        <w:tc>
          <w:tcPr>
            <w:tcW w:type="dxa" w:w="59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Numéro de document</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CF-SC-SOCCER-001</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Version</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35.0</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Date</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Auteur</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CineFlight — pilote responsable (+1 438 367 6652) ; ‹nom personnel à ajouter›</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Réviseur indépendant</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désigner — obligatoire avant dépôt›</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Approbateur (exploitant)</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désigner›</w:t>
            </w:r>
          </w:p>
        </w:tc>
      </w:tr>
      <w:tr>
        <w:tc>
          <w:tcPr>
            <w:tcW w:type="dxa" w:w="3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Statut</w:t>
            </w:r>
          </w:p>
        </w:tc>
        <w:tc>
          <w:tcPr>
            <w:tcW w:type="dxa" w:w="59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ÉBAUCHE — non déposable en l'état</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Configuration logicielle associée</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App ca.cineflight.solo — versionName 4.2.0 (versionCode 42) ; commit Git dfd8ce0 (2026-07-20) ; compileSdk 34 / targetSdk 33 / minSdk 24 ; APK debug signé — empreinte de release à consigner au moment du dépôt</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Configuration matérielle associée</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Drone : DJI Mini 4 Pro (SN ‹à consigner›, &lt; 250 g) ; Station de contrôle : Samsung Galaxy A54 5G (SM-A546W) ; radiocommande DJI RC-N2 ‹à confirmer›</w:t>
            </w:r>
          </w:p>
        </w:tc>
      </w:tr>
    </w:tbl>
    <w:p>
      <w:pPr>
        <w:pStyle w:val="Heading2"/>
        <w:spacing w:after="100" w:before="200"/>
      </w:pPr>
      <w:r>
        <w:rPr>
          <w:rFonts w:ascii="Calibri" w:cs="Calibri" w:eastAsia="Calibri" w:hAnsi="Calibri"/>
          <w:b/>
          <w:bCs/>
          <w:color w:val="1F3864"/>
        </w:rPr>
        <w:t xml:space="preserve">Historique des révisions</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1400"/>
        <w:gridCol w:w="2200"/>
        <w:gridCol w:w="5760"/>
      </w:tblGrid>
      <w:tr>
        <w:trPr>
          <w:tblHeader/>
        </w:trPr>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Version</w:t>
            </w:r>
          </w:p>
        </w:tc>
        <w:tc>
          <w:tcPr>
            <w:tcW w:type="dxa" w:w="2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Date</w:t>
            </w:r>
          </w:p>
        </w:tc>
        <w:tc>
          <w:tcPr>
            <w:tcW w:type="dxa" w:w="5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Changements</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1.0–6.0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Élaboration progressive (architecture, risques, essais, pré-vol)</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7.0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Scénario UNIQUE événement annoncé ; formulaire 26-0835E ; confinement quantifié ; RTK par source ; personnes = non impliquées ; classification des affirmations ; procédures numérotées</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8.0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Titre « automatisé » ; GSN par statut ; distinction rail/2D ; correction 512→13 (Emission2DGuard) ; porte pré-vol = spécification ; ALARP dangers élevés ; feuille de route (blocages)</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9.0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Corrections documentaires : versions harmonisées ; §2.3 @Volatile (cohérence atomique NON implémentée) ; baseline ALTITUDE SEULE ; RTK chiffré dans le registre ; essais P95/P99/max ; obstacleGateAllows explicité ; ordre 4.2&lt;4.3&lt;4.4 ; figure pré-vol 3 catégories</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Mention RENSEIGNEMENTS CONFIDENTIELS DE TIERS (art. 20, Loi sur l'accès à l'information) : pied de page sur toutes les pages + page d'avis de confidentialité dédiée + bandeau sur la page de titre</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11.0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Tome 1 (réglementaire) : fiche opérationnelle (NC-001) ; gabarits site/espace aérien (NC-002/003) ; tableau rôles-responsabilités-autorités (NC-004) ; lien statut personnes→conception (NC-005) ; suivi des autorisations (NC-006) ; chapitre assurance (NC-007) ; glossaire terminologique (NC-008)</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Tome 2 (architecture technique) : chapitre §12bis répondant aux NC-T2 (statut par jonction) ; contrats de données altitude/position ; verrou de baseline (roll/pitch/yaw=0 reconstruits, vérifié dans le code) ; obstacleGateAllows=false = blocage actuel documenté ; chaîne image JNI ; watchdog (exigence) ; diagramme de séquence ; identifiants d'exigences REQ ; SafetyLimits (source unique)</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13.0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Tome 3 (Safety Case) : G0 reformulé OUVERT + critères de fermeture ; arbre GSN G0→G1..G5 avec statut par nœud ; échelles P et G définies ; règle de crédit des barrières ; modèle de registre ALARP recalculé (P0/G0→P1/G1) ; analyse de causes communes ; 4 fault trees ; identifiants stables (HAZ/REQ/BAR/TST/EVID) ; réviseur indépendant ; registre des anomalies ; baseline de configuration figée</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14.0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Corrections validation v13 : G0 OUVERT dans le corps §1.1 (C-001) ; « priorité absolue » → « priorité logique » dans les figures (C-002) ; A3 → REQ-CTRL-SIGN-001 non satisfaite (C-003) ; avertissement registre = scores provisoires (C-004) ; FMEA étendue + O/G/D/RPN (C-005) ; note traçabilité partielle (C-006) ; références harmonisées (C-007) ; checklist v14 (C-008)</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15.0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Nouveau §13 « Retours d'expérience administratifs — non crédités comme exigences » : tableau à statuts (confirmé officiellement / confirmé si faible complexité / bonne pratique rapportée / à confirmer par écrit / possible non garanti / interprétation à confirmer / non retenu). Faits officiels TC re-vérifiés : SFOC obligatoire pour tout drone (microdrones inclus depuis 2025-04-01) à un événement annoncé, sans exemption générale de 30 m ; grille de frais SFOC (20/75/900/2000 $ selon complexité) ; délai 30 j ouvrables dès dossier complet. Aucune affirmation de la vidéo Dawn Drones créditée comme exigence ; méthode « affiches = participants » et « règle des 5 m » explicitement NON retenues.</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16.0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IMPLÉMENTATION de barrières logicielles (mise à jour de statut, avec preuves de code+tests) : NC-T2-001 snapshot atomique CLOSE (SafetySnapshotFactory : capture 1 passe, AtomicReference + génération, tests de concurrence) ; NC-T2-002 couverture du chemin 2D CLOSE (tests par condition) ; NC-T2-005 watchdog de cycle FAIT+testé (CommandeWatchdog → throttle 0 sur perte de cycle ; watchdog thread indépendant = amélioration future) ; journalisation haute fréquence 2D FAITE (Soccer2DEmissionLog). MAJ §2.3, §3.2, §6bis (RPN snapshot/watchdog 60→30), §10ter.5, tableau NC-T2, nœud GSN G4, feuille de route §12.1 (blocages logiciels levés ; restent physique/humain/opérationnel).</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17.0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MISE À JOUR STATUT E-01 : signe des axes VALIDÉ AU SOL le 2026-07-20 — E-01a (throttle : monter +, descendre -, zone morte 0 ; ~470 cycles + test unitaire SoccerAltitudeThrottle) et E-01b (pitch/roll/yaw, 8 signes corrects). REQ-CTRL-SIGN-001 satisfaite côté SIGNE logiciel. Confirmation du SENS PHYSIQUE en vol (E-01 matériel) = dernière étape avant émission réelle. MAJ §1, §3, FMEA #44, matrice barrières, §10ter, GSN, feuille de route.</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ESSAIS SÉCURITÉ AU SOL E-06/E-07/E-08/E-09 (hélices retirées) : E-08 (arrêt d'urgence) et E-09 (perte liaison RC) coupent bien l'émission — VALIDÉS. E-06/E-07 (perte YOLO/vidéo) : DÉFAUT TROUVÉ — un flux vidéo GELÉ laissait actionFiable=true &gt;57 s (le système se croyait voyant). CORRIGÉ par une garde d'âge YOLO (actionFiable=false si dernière détection &gt;600 ms → bit AC=0 → throttle bloqué), revalidé au sol (coupure en ~0,6 s). AJOUT permanent : détection perte RC → arrêt d'urgence (en plus du failsafe DJI). MAJ FMEA #19, matrice barrières E-06/E-07/E-09, GSN G4.</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19.0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MAJ tableau d'avancement pour dépôt (§ synthèse) suite aux essais au sol : ALARP 45→50 %, Preuves matérielles 10→20 % (essais SOL faits, EN VOL à mener), Procédures d'urgence 40→50 %, ÉTAT RÉEL POUR DÉPÔT 35→40 %. CONOPS, confinement et pièces administratives inchangés. Distinction sol/vol maintenue (dépôt exige le vol).</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 PHYSIQUE — calcul chiffré du buffer de contingence ajouté (§4.2bis) à partir des paramètres du code (vMax 4 m/s, âge cmd 0,6 s, RTK 2 s) : buffer ≈ 28,7 m à 4 m/s ; tableau de sensibilité à vMax ; recommandation de plafonner vMax à 1,5–2 m/s. Deux composantes (freinage, reprise E-12) restent PROVISOIRES à mesurer en vol. Confinement 20→60 %, état dépôt 40→45 %.</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21.0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CONOPS — site RÉEL renseigné (§4.0ter/4.0quater) : terrain de soccer du parc La Fontaine, 3819 av. Calixa-Lavallée, Montréal ; point de vol 45,50189/-73,56739 ; rail 2 m/s ; contact pilote. POINT CRITIQUE documenté : espace aérien CONTRÔLÉ (YUL/CYHU, héliports) → autorisation NAV Canada OBLIGATOIRE avant chaque vol, à confirmer via NAV Drone et à joindre. CONOPS 20→45 %, état dépôt 45→50 %.</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22.0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PROCÉDURES D'URGENCE — ajout de 5 procédures numérotées (§9.3.6 arrêt d'urgence, §9.3.7 perte vidéo/YOLO, §9.3.8 batterie faible, §9.3.9 perte GPS/RTK, §9.3.10 perte VLOS), cohérentes avec les barrières validées (E-06/E-07, E-08, E-09) et les seuils du code (600 ms, 2 s, 40 %). Contact pilote renseigné (§9.3.5). Procédures d'urgence 50→85 %, état dépôt 50→52 %. Reste : nommer responsables + exercice d'intrusion documenté.</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23.0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ALARP — fiches formelles des 4 dangers ÉLEVÉS ajoutées (§6ter : HAZ-44 signe, HAZ-19 perte RC, HAZ-39 intrusion spectateur, HAZ-40 enfant/animal). Crédit appliqué selon règle S.5 : essais au sol = crédit LOGIQUE seulement (pas de réduction définitive à faible avant le vol). Synthèse : clôture ALARP conditionnée aux démonstrations en vol + exercice intrusion + confinement verrouillé. ALARP 50→70 %, état dépôt 52→55 %.</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24.0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PLAN À L'ÉCHELLE + PIÈCES ADMIN. Plan de confinement à l'échelle ajouté (§4.2ter : terrain, buffer 15 m, volume opérationnel, pilote/observateur, zones). Check-list administrative remplie avec statuts réels (drone DJI Mini 4 Pro &lt;250 g, site parc La Fontaine, contact pilote) ; jalons À OBTENIR identifiés (certificat pilote avancé, immatriculation, autorisation NAV Canada bloquante, permissions). CONOPS 45→70 %, pièces admin 10→40 %, état dépôt 55→60 %.</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25.0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LIVRABLES PRÉPARÉS : fiche d'exercice d'intrusion (HAZ-39/40) + 2 lettres de permission pré-remplies (organisateur, arrondissement Plateau-Mont-Royal), documents séparés au nom de CineFlight. Outils prêts mais NON encore exécutés (exercice à faire, lettres à envoyer/signer). Procédures 85→88 %, pièces admin 40→50 %, état dépôt 60→62 %.</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26.0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RENFORCEMENT SANS VOL : (1) annexe COUVERTURE DES TESTS (620 cas décrits un par un, document séparé) ; (2) mini-fiches ALARP des dangers MOYENS (§6quater : HAZ-17, 21, 33, 37, 47) ; (3) argument architecture relié aux preuves ; (4) responsables nommés (§9.3.5 : pilote pour suspension/911, organisateur pour le match). Architecture 80→90 %, Preuves logicielles 80→90 %, ALARP 70→80 %, Procédures 88→90 %, état dépôt 62→66 %.</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27.0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 RENFORCÉ (§4.2quater) : buffer ROBUSTE à vMax verrouillé 2 m/s ≈16,2 m, ancré sur specs officielles DJI Mini 4 Pro (v max 12 m/s ; vol soccer = 17% du max) et freinage PIRE CAS (a=1 m/s²). Majorant défendable : la mesure en vol ne fera que réduire le buffer. Confinement 60→75 %, état dépôt 66→68 %.</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28.0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ANALYSE GÉOMÉTRIQUE DU SITE (§4.2quinquies) : règle de décision chiffrée — confinement satisfait dès qu'un côté offre ≥16,2 m d'espace dégagé jusqu'au non-impliqué ; table de marges (16→INSUFFISANT, 18-30→OK) ; distance dégagée réelle du parc La Fontaine à relever sur site (sans vol). Confinement 75→80 %, état dépôt 68→69 %.</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29.0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CONFIGURATIONS RENSEIGNÉES (§0) : config logicielle réelle (app ca.cineflight.solo v4.2.0/code 42, commit dfd8ce0, SDK 34/33/24) et config matérielle réelle (drone DJI Mini 4 Pro ; station Samsung Galaxy A54 5G / SM-A546W). Traçabilité de configuration établie. État dépôt inchangé (69 %) — champs de traçabilité complétés.</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30.0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AUTEUR renseigné (§0 : CineFlight — pilote responsable). Réviseur indépendant, approbateur et statut MAINTENUS 'à désigner / ébauche' — ce sont des rôles/états réglementaires obligatoires que seul l'exploitant peut désigner, et le statut 'non déposable' reste exact tant que vol + NAV Canada manquent. Traçabilité §0 complétée.</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31.0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ARGUMENT GSN (§1.2) MIS À JOUR : statuts des stratégies S3, S5, S6, S7, S8 actualisés avec les preuves réelles du 2026-07-20. S6 (confinement) et S7 (séparation géométrique) passent d'EXIGENCE à CALCULÉ ; S3/S5 intègrent les barrières validées au sol (E-08, E-06/07, E-09) ; S8 (ALARP) avancé. Le GSN reflète désormais l'état réel des preuves (crédit logique/sol à convertir en crédit vol). Renforce l'argument de sécurité.</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32.0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PARAMÈTRES TEMPS RÉEL RENSEIGNÉS (note À VÉRIFIER complétée) : fréquence boucle contrôle 10 Hz (pilote), 15 Hz (test axes), 5 Hz (RTK) ; seuils d'âge YOLO 600 ms / RTK 2 s ; WATCHDOG logiciel explicite (CommandeWatchdog, timeout 500 ms, horloge monotone, fail-closed, 13 cas de test). Reste à confirmer en vol : fréquence effective sous charge + latence bout-en-bout.</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33.0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POLITIQUE SÉCURITÉ NUMÉRIQUE RENSEIGNÉE (note À VÉRIFIER §7.5 complétée) : gestion clés/API (aucun secret versionné, jeton en stockage privé), source d'installation (sideload signé par l'exploitant, empreinte consignée), conservation des journaux (24 mois, cloud privé CineFlight). Traçabilité de sécurité numérique établie.</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34.0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VAGUE DE NOTES 'À VÉRIFIER' TRAITÉES (8) : seuils météo go/no-go (vent 25 km/h, VLOS, batt 40%), type SFOC (RÉCURRENT, analyse par site/date), rôles nommés (pilote = CineFlight, observateur à nommer), autorisations (lettres prêtes, à obtenir), assurance (souscrite, attestation à joindre), position pilote (point fixe côté buffer), couverture JaCoCo (instrumentée, rapport à générer), SafetyLimits (à centraliser, non bloquant). Décisions d'exploitant intégrées.</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35.0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LOT 2 DE NOTES TRAITÉES (5) : SafetySnapshot 2D vérifié (E-06/07), politique clés/API (renvoi §2.6), état des essais avec références, watchdog de cycle (statut + amélioration future NC-T2-023 non bloquante), responsables+corridors+exercice (pilote nommé, fiche prête). Notes À VÉRIFIER passées de 26 à ~12.</w:t>
            </w:r>
          </w:p>
        </w:tc>
      </w:tr>
    </w:tbl>
    <w:p>
      <w:r>
        <w:br w:type="page"/>
      </w:r>
    </w:p>
    <w:p>
      <w:pPr>
        <w:pStyle w:val="Heading1"/>
        <w:spacing w:after="140" w:before="280"/>
      </w:pPr>
      <w:r>
        <w:rPr>
          <w:rFonts w:ascii="Calibri" w:cs="Calibri" w:eastAsia="Calibri" w:hAnsi="Calibri"/>
          <w:b/>
          <w:bCs/>
          <w:color w:val="1F3864"/>
        </w:rPr>
        <w:t xml:space="preserve">Avis important sur l'état de ce document</w:t>
      </w:r>
    </w:p>
    <w:p>
      <w:pPr>
        <w:spacing w:after="100" w:line="276"/>
      </w:pPr>
      <w:r>
        <w:rPr>
          <w:rFonts w:ascii="Calibri" w:cs="Calibri" w:eastAsia="Calibri" w:hAnsi="Calibri"/>
          <w:b/>
          <w:bCs/>
          <w:color w:val="C00000"/>
          <w:sz w:val="21"/>
          <w:szCs w:val="21"/>
        </w:rPr>
        <w:t xml:space="preserve">Statut : ÉBAUCHE — NON DÉPOSABLE EN L'ÉTAT. </w:t>
      </w:r>
      <w:r>
        <w:rPr>
          <w:rFonts w:ascii="Calibri" w:cs="Calibri" w:eastAsia="Calibri" w:hAnsi="Calibri"/>
          <w:sz w:val="21"/>
          <w:szCs w:val="21"/>
        </w:rPr>
        <w:t xml:space="preserve">Ce dossier doit être complété (données réelles, essais, pièces administratives) et validé par un réviseur indépendant avant tout dépôt à Transports Canada.</w:t>
      </w:r>
    </w:p>
    <w:p>
      <w:pPr>
        <w:spacing w:after="100" w:line="276"/>
      </w:pPr>
      <w:r>
        <w:rPr>
          <w:rFonts w:ascii="Calibri" w:cs="Calibri" w:eastAsia="Calibri" w:hAnsi="Calibri"/>
          <w:b/>
          <w:bCs/>
          <w:sz w:val="21"/>
          <w:szCs w:val="21"/>
        </w:rPr>
        <w:t xml:space="preserve">Scénario réglementaire retenu (unique) : </w:t>
      </w:r>
      <w:r>
        <w:rPr>
          <w:rFonts w:ascii="Calibri" w:cs="Calibri" w:eastAsia="Calibri" w:hAnsi="Calibri"/>
          <w:sz w:val="21"/>
          <w:szCs w:val="21"/>
        </w:rPr>
        <w:t xml:space="preserve">captation vidéo d'un MATCH DE SOCCER ANNONCÉ AU PUBLIC, avec spectateurs. En conséquence, un </w:t>
      </w:r>
      <w:r>
        <w:rPr>
          <w:rFonts w:ascii="Calibri" w:cs="Calibri" w:eastAsia="Calibri" w:hAnsi="Calibri"/>
          <w:b/>
          <w:bCs/>
          <w:sz w:val="21"/>
          <w:szCs w:val="21"/>
        </w:rPr>
        <w:t xml:space="preserve">SFOC-RPAS pour événement annoncé est requis</w:t>
      </w:r>
      <w:r>
        <w:rPr>
          <w:rFonts w:ascii="Calibri" w:cs="Calibri" w:eastAsia="Calibri" w:hAnsi="Calibri"/>
          <w:sz w:val="21"/>
          <w:szCs w:val="21"/>
        </w:rPr>
        <w:t xml:space="preserve"> (RAC partie IX ; exigence étendue aux microdrones depuis 2025-04-01). Ce scénario est traité de bout en bout ; le dossier ne cherche pas à faire entrer l'opération dans une catégorie « non annoncée ».</w:t>
      </w:r>
    </w:p>
    <w:p>
      <w:pPr>
        <w:spacing w:after="100" w:line="276"/>
      </w:pPr>
      <w:r>
        <w:rPr>
          <w:rFonts w:ascii="Calibri" w:cs="Calibri" w:eastAsia="Calibri" w:hAnsi="Calibri"/>
          <w:b/>
          <w:bCs/>
          <w:sz w:val="21"/>
          <w:szCs w:val="21"/>
        </w:rPr>
        <w:t xml:space="preserve">Hypothèse conservatrice sur les personnes : </w:t>
      </w:r>
      <w:r>
        <w:rPr>
          <w:rFonts w:ascii="Calibri" w:cs="Calibri" w:eastAsia="Calibri" w:hAnsi="Calibri"/>
          <w:sz w:val="21"/>
          <w:szCs w:val="21"/>
        </w:rPr>
        <w:t xml:space="preserve">joueurs, arbitres, entraîneurs et spectateurs sont traités comme des PERSONNES NON IMPLIQUÉES dans l'opération du RPAS, sauf confirmation écrite contraire de Transports Canada. Les distances et la trajectoire sont conçues sur cette base.</w:t>
      </w:r>
    </w:p>
    <w:p>
      <w:pPr>
        <w:spacing w:after="100" w:line="276"/>
      </w:pPr>
      <w:r>
        <w:rPr>
          <w:rFonts w:ascii="Calibri" w:cs="Calibri" w:eastAsia="Calibri" w:hAnsi="Calibri"/>
          <w:b/>
          <w:bCs/>
          <w:color w:val="BF8F00"/>
          <w:sz w:val="21"/>
          <w:szCs w:val="21"/>
        </w:rPr>
        <w:t xml:space="preserve">Valeurs [EXEMPLE] : </w:t>
      </w:r>
      <w:r>
        <w:rPr>
          <w:rFonts w:ascii="Calibri" w:cs="Calibri" w:eastAsia="Calibri" w:hAnsi="Calibri"/>
          <w:sz w:val="21"/>
          <w:szCs w:val="21"/>
        </w:rPr>
        <w:t xml:space="preserve">propositions de travail à remplacer par les données réelles avant dépôt (identité, immatriculation, site, dates, résultats). Les notes </w:t>
      </w:r>
      <w:r>
        <w:rPr>
          <w:rFonts w:ascii="Calibri" w:cs="Calibri" w:eastAsia="Calibri" w:hAnsi="Calibri"/>
          <w:b/>
          <w:bCs/>
          <w:color w:val="BF8F00"/>
          <w:sz w:val="21"/>
          <w:szCs w:val="21"/>
        </w:rPr>
        <w:t xml:space="preserve">À VÉRIFIER / RÉVISER</w:t>
      </w:r>
      <w:r>
        <w:rPr>
          <w:rFonts w:ascii="Calibri" w:cs="Calibri" w:eastAsia="Calibri" w:hAnsi="Calibri"/>
          <w:sz w:val="21"/>
          <w:szCs w:val="21"/>
        </w:rPr>
        <w:t xml:space="preserve"> signalent les points à confirmer.</w:t>
      </w:r>
    </w:p>
    <w:p>
      <w:pPr>
        <w:pStyle w:val="Heading2"/>
        <w:spacing w:after="100" w:before="200"/>
      </w:pPr>
      <w:r>
        <w:rPr>
          <w:rFonts w:ascii="Calibri" w:cs="Calibri" w:eastAsia="Calibri" w:hAnsi="Calibri"/>
          <w:b/>
          <w:bCs/>
          <w:color w:val="1F3864"/>
        </w:rPr>
        <w:t xml:space="preserve">Classification des affirmations (niveau de preuve)</w:t>
      </w:r>
    </w:p>
    <w:p>
      <w:pPr>
        <w:spacing w:after="100" w:line="276"/>
      </w:pPr>
      <w:r>
        <w:rPr>
          <w:rFonts w:ascii="Calibri" w:cs="Calibri" w:eastAsia="Calibri" w:hAnsi="Calibri"/>
          <w:sz w:val="21"/>
          <w:szCs w:val="21"/>
        </w:rPr>
        <w:t xml:space="preserve">Pour éviter toute sur-affirmation, chaque élément de sécurité est classé selon son niveau de preuve réel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200"/>
        <w:gridCol w:w="7160"/>
      </w:tblGrid>
      <w:tr>
        <w:trPr>
          <w:tblHeader/>
        </w:trPr>
        <w:tc>
          <w:tcPr>
            <w:tcW w:type="dxa" w:w="2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Niveau</w:t>
            </w:r>
          </w:p>
        </w:tc>
        <w:tc>
          <w:tcPr>
            <w:tcW w:type="dxa" w:w="7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Signification</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EXIGENCE</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Objectif de conception ; pas encore implémenté ni prouvé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IMPLÉMENTÉ</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Codé, mais pas encore testé formellement</w:t>
            </w:r>
          </w:p>
        </w:tc>
      </w:tr>
      <w:tr>
        <w:tc>
          <w:tcPr>
            <w:tcW w:type="dxa" w:w="2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c>
          <w:tcPr>
            <w:tcW w:type="dxa" w:w="71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Prouvé par tests automatisés purs (JVM), sans matériel</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(matériel)</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Prouvé au banc/au sol avec le drone réel</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DÉMONTRÉ (en vol)</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Prouvé en vol réel avec preuves (logs, vidéo, mesures)</w:t>
            </w:r>
          </w:p>
        </w:tc>
      </w:tr>
    </w:tbl>
    <w:p>
      <w:pPr>
        <w:spacing w:after="100" w:line="276"/>
      </w:pPr>
      <w:r>
        <w:rPr>
          <w:rFonts w:ascii="Calibri" w:cs="Calibri" w:eastAsia="Calibri" w:hAnsi="Calibri"/>
          <w:b/>
          <w:bCs/>
          <w:sz w:val="21"/>
          <w:szCs w:val="21"/>
        </w:rPr>
        <w:t xml:space="preserve">À ce jour, l'essentiel des preuves est de niveau « TESTÉ (logiciel) ». </w:t>
      </w:r>
      <w:r>
        <w:rPr>
          <w:rFonts w:ascii="Calibri" w:cs="Calibri" w:eastAsia="Calibri" w:hAnsi="Calibri"/>
          <w:sz w:val="21"/>
          <w:szCs w:val="21"/>
        </w:rPr>
        <w:t xml:space="preserve">Les niveaux « matériel » et « en vol » restent à produire : c'est la principale limite du dossier, assumée explicitement.</w:t>
      </w:r>
    </w:p>
    <w:p>
      <w:r>
        <w:br w:type="page"/>
      </w:r>
    </w:p>
    <w:p>
      <w:pPr>
        <w:pStyle w:val="Heading1"/>
        <w:spacing w:after="140" w:before="280"/>
      </w:pPr>
      <w:r>
        <w:rPr>
          <w:rFonts w:ascii="Calibri" w:cs="Calibri" w:eastAsia="Calibri" w:hAnsi="Calibri"/>
          <w:b/>
          <w:bCs/>
          <w:color w:val="1F3864"/>
        </w:rPr>
        <w:t xml:space="preserve">Table des matières</w:t>
      </w:r>
    </w:p>
    <w:sdt>
      <w:sdtPr>
        <w:alias w:val="TOC"/>
      </w:sdtPr>
      <w:sdtContent>
        <w:p>
          <w:r>
            <w:fldChar w:fldCharType="begin" w:dirty="true"/>
            <w:instrText xml:space="preserve">TOC \h \o "1-3"</w:instrText>
            <w:fldChar w:fldCharType="separate"/>
          </w:r>
        </w:p>
        <w:p>
          <w:r>
            <w:fldChar w:fldCharType="end"/>
          </w:r>
        </w:p>
      </w:sdtContent>
    </w:sdt>
    <w:p>
      <w:r>
        <w:br w:type="page"/>
      </w:r>
    </w:p>
    <w:p>
      <w:pPr>
        <w:pStyle w:val="Heading1"/>
        <w:spacing w:after="140" w:before="280"/>
      </w:pPr>
      <w:r>
        <w:rPr>
          <w:rFonts w:ascii="Calibri" w:cs="Calibri" w:eastAsia="Calibri" w:hAnsi="Calibri"/>
          <w:b/>
          <w:bCs/>
          <w:color w:val="1F3864"/>
        </w:rPr>
        <w:t xml:space="preserve">0. Résumé exécutif</w:t>
      </w:r>
    </w:p>
    <w:p>
      <w:pPr>
        <w:spacing w:after="100" w:line="276"/>
      </w:pPr>
      <w:r>
        <w:rPr>
          <w:rFonts w:ascii="Calibri" w:cs="Calibri" w:eastAsia="Calibri" w:hAnsi="Calibri"/>
          <w:sz w:val="21"/>
          <w:szCs w:val="21"/>
        </w:rPr>
        <w:t xml:space="preserve">CineFlight Soccer est une FONCTION DE CADRAGE AUTOMATISÉE, sous supervision continue du pilote en visibilité directe (VLOS), avec autorité finale et reprise manuelle du pilote à tout instant. Ce n'est pas un système « pleinement autonome » : le pilote surveille et peut intervenir en permanence. La détection des joueurs s'appuie sur YOLO11 (exécuté localement par NCNN sur le téléphone). Un module « réalisateur » (SoccerDirector) PROPOSE un cadrage (altitude, décalage latéral, zoom optique lorsqu'il existe). Toute proposition passe obligatoirement par un double verrou puis un arbitre de sécurité indépendant (FlightCommandArbiter) avant d'atteindre le contrôleur de vol. Le système est fail-closed : par défaut, aucune commande n'atteint le drone.</w:t>
      </w:r>
    </w:p>
    <w:p>
      <w:pPr>
        <w:spacing w:after="100" w:line="276"/>
      </w:pPr>
      <w:r>
        <w:rPr>
          <w:rFonts w:ascii="Calibri" w:cs="Calibri" w:eastAsia="Calibri" w:hAnsi="Calibri"/>
          <w:b/>
          <w:bCs/>
          <w:sz w:val="21"/>
          <w:szCs w:val="21"/>
        </w:rPr>
        <w:t xml:space="preserve">Objet de la demande : </w:t>
      </w:r>
      <w:r>
        <w:rPr>
          <w:rFonts w:ascii="Calibri" w:cs="Calibri" w:eastAsia="Calibri" w:hAnsi="Calibri"/>
          <w:sz w:val="21"/>
          <w:szCs w:val="21"/>
        </w:rPr>
        <w:t xml:space="preserve">captation vidéo d'un match de soccer ANNONCÉ AU PUBLIC (avec spectateurs). Le fondement réglementaire du SFOC est donc l'exploitation d'un RPAS à un événement annoncé (voir §0.1).</w:t>
      </w:r>
    </w:p>
    <w:p>
      <w:pPr>
        <w:spacing w:after="100" w:line="276"/>
      </w:pPr>
      <w:r>
        <w:rPr>
          <w:rFonts w:ascii="Calibri" w:cs="Calibri" w:eastAsia="Calibri" w:hAnsi="Calibri"/>
          <w:b/>
          <w:bCs/>
          <w:sz w:val="21"/>
          <w:szCs w:val="21"/>
        </w:rPr>
        <w:t xml:space="preserve">Baseline certifié demandé (périmètre figé) : </w:t>
      </w:r>
      <w:r>
        <w:rPr>
          <w:rFonts w:ascii="Calibri" w:cs="Calibri" w:eastAsia="Calibri" w:hAnsi="Calibri"/>
          <w:sz w:val="21"/>
          <w:szCs w:val="21"/>
        </w:rPr>
        <w:t xml:space="preserve">pour cette première demande, l'automatisation se limite à l'AXE ALTITUDE (throttle). Les axes roll (latéral), pitch et yaw automatisés sont FORCÉS À ZÉRO. Le décalage latéral, le zoom et les autres axes décrits dans l'architecture sont des capacités futures qui feront l'objet d'une modification contrôlée du Safety Case et d'une nouvelle campagne d'essais avant tout usage. Cela aligne le périmètre certifié sur le chemin d'émission réellement démontré (SoccerAltitudeThrottle → Emission2DGuard → arbitre).</w:t>
      </w:r>
    </w:p>
    <w:p>
      <w:pPr>
        <w:spacing w:after="100" w:line="276"/>
      </w:pPr>
      <w:r>
        <w:rPr>
          <w:rFonts w:ascii="Calibri" w:cs="Calibri" w:eastAsia="Calibri" w:hAnsi="Calibri"/>
          <w:b/>
          <w:bCs/>
          <w:sz w:val="21"/>
          <w:szCs w:val="21"/>
        </w:rPr>
        <w:t xml:space="preserve">Preuve logicielle (réelle, §7) : </w:t>
      </w:r>
      <w:r>
        <w:rPr>
          <w:rFonts w:ascii="Calibri" w:cs="Calibri" w:eastAsia="Calibri" w:hAnsi="Calibri"/>
          <w:sz w:val="21"/>
          <w:szCs w:val="21"/>
        </w:rPr>
        <w:t xml:space="preserve">278 tests automatisés purs, 0 échec, dont une preuve exhaustive de l'arbitre sur 512 combinaisons (2⁹) de ses conditions binaires. Niveau de preuve : TESTÉ (logiciel). Ceci prouve la LOGIQUE PURE, pas encore le comportement de l'ensemble Android–SDK–radiocommande–drone–environnement (à démontrer en vol).</w:t>
      </w:r>
    </w:p>
    <w:p>
      <w:pPr>
        <w:spacing w:after="100" w:line="276"/>
      </w:pPr>
      <w:r>
        <w:rPr>
          <w:rFonts w:ascii="Calibri" w:cs="Calibri" w:eastAsia="Calibri" w:hAnsi="Calibri"/>
          <w:b/>
          <w:bCs/>
          <w:sz w:val="21"/>
          <w:szCs w:val="21"/>
        </w:rPr>
        <w:t xml:space="preserve">Validation pré-vol (§4.2) : </w:t>
      </w:r>
      <w:r>
        <w:rPr>
          <w:rFonts w:ascii="Calibri" w:cs="Calibri" w:eastAsia="Calibri" w:hAnsi="Calibri"/>
          <w:sz w:val="21"/>
          <w:szCs w:val="21"/>
        </w:rPr>
        <w:t xml:space="preserve">l'application prévoit une porte de validation go/no-go (météo, batteries, position, terrain, proximité, verrous). Certaines vérifications sont automatiques, d'autres sont des confirmations du pilote ; le détail (implémenté/automatique/seuil) est donné au §4.2. Aucune vérification humaine n'est présentée comme « automatique ».</w:t>
      </w:r>
    </w:p>
    <w:p>
      <w:pPr>
        <w:pStyle w:val="Heading2"/>
        <w:spacing w:after="100" w:before="200"/>
      </w:pPr>
      <w:r>
        <w:rPr>
          <w:rFonts w:ascii="Calibri" w:cs="Calibri" w:eastAsia="Calibri" w:hAnsi="Calibri"/>
          <w:b/>
          <w:bCs/>
          <w:color w:val="1F3864"/>
        </w:rPr>
        <w:t xml:space="preserve">0.1 Cadre réglementaire (synthèse) — quatre analyses distinctes</w:t>
      </w:r>
    </w:p>
    <w:p>
      <w:pPr>
        <w:spacing w:after="100" w:line="276"/>
      </w:pPr>
      <w:r>
        <w:rPr>
          <w:rFonts w:ascii="Calibri" w:cs="Calibri" w:eastAsia="Calibri" w:hAnsi="Calibri"/>
          <w:sz w:val="21"/>
          <w:szCs w:val="21"/>
        </w:rPr>
        <w:t xml:space="preserve">Les quatre questions réglementaires sont traitées séparément (elles ne se substituent pas l'une à l'autre) :</w:t>
      </w:r>
    </w:p>
    <w:p>
      <w:pPr>
        <w:pStyle w:val="ListParagraph"/>
        <w:numPr>
          <w:ilvl w:val="0"/>
          <w:numId w:val="1"/>
        </w:numPr>
        <w:spacing w:after="60" w:line="270"/>
      </w:pPr>
      <w:r>
        <w:rPr>
          <w:rFonts w:ascii="Calibri" w:cs="Calibri" w:eastAsia="Calibri" w:hAnsi="Calibri"/>
          <w:b/>
          <w:bCs/>
          <w:sz w:val="21"/>
          <w:szCs w:val="21"/>
        </w:rPr>
        <w:t xml:space="preserve">1) Événement annoncé : </w:t>
      </w:r>
      <w:r>
        <w:rPr>
          <w:rFonts w:ascii="Calibri" w:cs="Calibri" w:eastAsia="Calibri" w:hAnsi="Calibri"/>
          <w:sz w:val="21"/>
          <w:szCs w:val="21"/>
        </w:rPr>
        <w:t xml:space="preserve">l'exploitation d'un RPAS à un événement annoncé exige un SFOC-RPAS (RAC partie IX), microdrones inclus depuis 2025-04-01. C'est le fondement de la présente demande.</w:t>
      </w:r>
    </w:p>
    <w:p>
      <w:pPr>
        <w:pStyle w:val="ListParagraph"/>
        <w:numPr>
          <w:ilvl w:val="0"/>
          <w:numId w:val="1"/>
        </w:numPr>
        <w:spacing w:after="60" w:line="270"/>
      </w:pPr>
      <w:r>
        <w:rPr>
          <w:rFonts w:ascii="Calibri" w:cs="Calibri" w:eastAsia="Calibri" w:hAnsi="Calibri"/>
          <w:b/>
          <w:bCs/>
          <w:sz w:val="21"/>
          <w:szCs w:val="21"/>
        </w:rPr>
        <w:t xml:space="preserve">2) Distance aux personnes non impliquées : </w:t>
      </w:r>
      <w:r>
        <w:rPr>
          <w:rFonts w:ascii="Calibri" w:cs="Calibri" w:eastAsia="Calibri" w:hAnsi="Calibri"/>
          <w:sz w:val="21"/>
          <w:szCs w:val="21"/>
        </w:rPr>
        <w:t xml:space="preserve">détermine les règles/déclarations techniques (norme 922 : 5–30 m « près », &lt; 5 m « au-dessus »). Voir §5 et le calcul de confinement §4.3.</w:t>
      </w:r>
    </w:p>
    <w:p>
      <w:pPr>
        <w:pStyle w:val="ListParagraph"/>
        <w:numPr>
          <w:ilvl w:val="0"/>
          <w:numId w:val="1"/>
        </w:numPr>
        <w:spacing w:after="60" w:line="270"/>
      </w:pPr>
      <w:r>
        <w:rPr>
          <w:rFonts w:ascii="Calibri" w:cs="Calibri" w:eastAsia="Calibri" w:hAnsi="Calibri"/>
          <w:b/>
          <w:bCs/>
          <w:sz w:val="21"/>
          <w:szCs w:val="21"/>
        </w:rPr>
        <w:t xml:space="preserve">3) Masse du RPAS : </w:t>
      </w:r>
      <w:r>
        <w:rPr>
          <w:rFonts w:ascii="Calibri" w:cs="Calibri" w:eastAsia="Calibri" w:hAnsi="Calibri"/>
          <w:sz w:val="21"/>
          <w:szCs w:val="21"/>
        </w:rPr>
        <w:t xml:space="preserve">micro (&lt; 250 g) / petit / moyen — conditionne immatriculation, certificat de pilote et déclarations. Voir §5.2.</w:t>
      </w:r>
    </w:p>
    <w:p>
      <w:pPr>
        <w:pStyle w:val="ListParagraph"/>
        <w:numPr>
          <w:ilvl w:val="0"/>
          <w:numId w:val="1"/>
        </w:numPr>
        <w:spacing w:after="60" w:line="270"/>
      </w:pPr>
      <w:r>
        <w:rPr>
          <w:rFonts w:ascii="Calibri" w:cs="Calibri" w:eastAsia="Calibri" w:hAnsi="Calibri"/>
          <w:b/>
          <w:bCs/>
          <w:sz w:val="21"/>
          <w:szCs w:val="21"/>
        </w:rPr>
        <w:t xml:space="preserve">4) Espace aérien : </w:t>
      </w:r>
      <w:r>
        <w:rPr>
          <w:rFonts w:ascii="Calibri" w:cs="Calibri" w:eastAsia="Calibri" w:hAnsi="Calibri"/>
          <w:sz w:val="21"/>
          <w:szCs w:val="21"/>
        </w:rPr>
        <w:t xml:space="preserve">contrôlé ou non contrôlé, aérodromes/NOTAM. Voir §4.4.</w:t>
      </w:r>
    </w:p>
    <w:p>
      <w:pPr>
        <w:pStyle w:val="ListParagraph"/>
        <w:numPr>
          <w:ilvl w:val="0"/>
          <w:numId w:val="1"/>
        </w:numPr>
        <w:spacing w:after="60" w:line="270"/>
      </w:pPr>
      <w:r>
        <w:rPr>
          <w:rFonts w:ascii="Calibri" w:cs="Calibri" w:eastAsia="Calibri" w:hAnsi="Calibri"/>
          <w:b/>
          <w:bCs/>
          <w:sz w:val="21"/>
          <w:szCs w:val="21"/>
        </w:rPr>
        <w:t xml:space="preserve">Formulaire et délai : </w:t>
      </w:r>
      <w:r>
        <w:rPr>
          <w:rFonts w:ascii="Calibri" w:cs="Calibri" w:eastAsia="Calibri" w:hAnsi="Calibri"/>
          <w:sz w:val="21"/>
          <w:szCs w:val="21"/>
        </w:rPr>
        <w:t xml:space="preserve">demande sur le formulaire 26-0835E (version courante), au moins 30 jours avant l'opération ; frais applicables depuis 2025-11-04.</w:t>
      </w:r>
    </w:p>
    <w:p>
      <w:pPr>
        <w:pStyle w:val="Heading2"/>
        <w:spacing w:after="100" w:before="200"/>
      </w:pPr>
      <w:r>
        <w:rPr>
          <w:rFonts w:ascii="Calibri" w:cs="Calibri" w:eastAsia="Calibri" w:hAnsi="Calibri"/>
          <w:b/>
          <w:bCs/>
          <w:color w:val="1F3864"/>
        </w:rPr>
        <w:t xml:space="preserve">0.2 État d'avancement (auto-évaluation prudente)</w:t>
      </w:r>
    </w:p>
    <w:p>
      <w:pPr>
        <w:spacing w:after="100" w:line="276"/>
      </w:pPr>
      <w:r>
        <w:rPr>
          <w:rFonts w:ascii="Calibri" w:cs="Calibri" w:eastAsia="Calibri" w:hAnsi="Calibri"/>
          <w:sz w:val="21"/>
          <w:szCs w:val="21"/>
        </w:rPr>
        <w:t xml:space="preserve">Estimation orientée « prêt à déposer », délibérément conservatrice (un élément n'est compté que s'il est réellement démontré, pas seulement esquissé)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5200"/>
        <w:gridCol w:w="1500"/>
        <w:gridCol w:w="2660"/>
      </w:tblGrid>
      <w:tr>
        <w:trPr>
          <w:tblHeader/>
        </w:trPr>
        <w:tc>
          <w:tcPr>
            <w:tcW w:type="dxa" w:w="5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Bloc</w:t>
            </w:r>
          </w:p>
        </w:tc>
        <w:tc>
          <w:tcPr>
            <w:tcW w:type="dxa" w:w="1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Prêt à déposer</w:t>
            </w:r>
          </w:p>
        </w:tc>
        <w:tc>
          <w:tcPr>
            <w:tcW w:type="dxa" w:w="26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Nature du reste</w:t>
            </w:r>
          </w:p>
        </w:tc>
      </w:tr>
      <w:tr>
        <w:tc>
          <w:tcPr>
            <w:tcW w:type="dxa" w:w="5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Architecture + Safety Argument</w:t>
            </w:r>
          </w:p>
        </w:tc>
        <w:tc>
          <w:tcPr>
            <w:tcW w:type="dxa" w:w="15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90 %</w:t>
            </w:r>
          </w:p>
        </w:tc>
        <w:tc>
          <w:tcPr>
            <w:tcW w:type="dxa" w:w="26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Argument relié aux preuves (essais E-01/E-06-09 + 620 cas de test, annexe couverture) ; reste : relier aux preuves EN VOL</w:t>
            </w:r>
          </w:p>
        </w:tc>
      </w:tr>
      <w:tr>
        <w:tc>
          <w:tcPr>
            <w:tcW w:type="dxa" w:w="5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Preuves LOGICIELLES (pures)</w:t>
            </w:r>
          </w:p>
        </w:tc>
        <w:tc>
          <w:tcPr>
            <w:tcW w:type="dxa" w:w="15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90 %</w:t>
            </w:r>
          </w:p>
        </w:tc>
        <w:tc>
          <w:tcPr>
            <w:tcW w:type="dxa" w:w="26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620 cas de test automatisés décrits (annexe Couverture des tests) ; reste : joindre rapports d'exécution CI</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Analyse des risques (ALARP)</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80 %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Fiches ALARP des dangers ÉLEVÉS (§6ter) ET MOYENS (§6quater) rédigées avec crédit honnête ; RESTE : clôture après démonstrations en vol + exercice intrusion + mesure E-12</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CONOPS réel (site, espace aérien)</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70 %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Site RÉEL + PLAN À L'ÉCHELLE (§4.2ter : zones, buffer, pilote/observateur) ; RESTE : autorisation NAV Canada (espace contrôlé) + relevé de site précis</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 physique quantifié</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80 %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Buffer ROBUSTE à 2 m/s ≈16 m (§4.2quater, majorant défendable ancré sur specs Mini 4 Pro, freinage pire cas) + plan à l'échelle (§4.2ter) ; + analyse géométrique du site (§4.2quinquies : règle ≥16,2 m d'un côté) ; RESTE : relever la distance dégagée réelle (sans vol) + VERROUILLER le buffer après mesures en vol</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Preuves MATÉRIELLES / EN VOL</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20 %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Essais AU SOL faits (E-01 signe, E-06/E-07 perte vidéo corrigée, E-08 arrêt, E-09 perte RC) ; essais EN VOL à mener</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Procédures d'urgence numérotées</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90 %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 procédures numérotées (§9.3.1-9.3.10 : intrusion, perte RC, anomalie logiciel, météo, arrêt d'urgence, perte vidéo, batterie, perte GPS, perte VLOS) ; 10 procédures + fiche exercice préparée + responsables nommés (§9.3.5 : pilote pour suspension/911) ; RESTE : réaliser l'exercice</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Pièces administratives</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50 %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Check-list structurée avec statuts réels (drone Mini 4 Pro, site, contact) ; Lettres de permission (organisateur + arrondissement) PRÉ-REMPLIES, prêtes à envoyer ; RESTE À OBTENIR : certificat pilote avancé, immatriculation, autorisation NAV Canada, retours de permissions signés</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ÉTAT RÉEL POUR DÉPÔT</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69 %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Ébauche crédible ; essais au sol faits ; non déposable (vol + CONOPS + admin à faire ; confinement calculé, à verrouiller après vol)</w:t>
            </w:r>
          </w:p>
        </w:tc>
      </w:tr>
    </w:tbl>
    <w:p>
      <w:r>
        <w:br w:type="page"/>
      </w:r>
    </w:p>
    <w:p>
      <w:pPr>
        <w:pStyle w:val="Heading1"/>
        <w:spacing w:after="140" w:before="280"/>
      </w:pPr>
      <w:r>
        <w:rPr>
          <w:rFonts w:ascii="Calibri" w:cs="Calibri" w:eastAsia="Calibri" w:hAnsi="Calibri"/>
          <w:b/>
          <w:bCs/>
          <w:color w:val="1F3864"/>
        </w:rPr>
        <w:t xml:space="preserve">1. Argument de sécurité (Safety Argument)</w:t>
      </w:r>
    </w:p>
    <w:p>
      <w:pPr>
        <w:spacing w:after="100" w:line="276"/>
      </w:pPr>
      <w:r>
        <w:rPr>
          <w:rFonts w:ascii="Calibri" w:cs="Calibri" w:eastAsia="Calibri" w:hAnsi="Calibri"/>
          <w:sz w:val="21"/>
          <w:szCs w:val="21"/>
        </w:rPr>
        <w:t xml:space="preserve">Ce chapitre répond à la question centrale d'un examinateur : pourquoi peut-on croire que ce système est suffisamment sûr ? Il suit une structure de type GSN (Goal Structuring Notation) : un objectif de sécurité, décomposé en stratégies, chacune appuyée par des preuves traçables (tests, conception, procédures).</w:t>
      </w:r>
    </w:p>
    <w:p>
      <w:pPr>
        <w:pStyle w:val="Heading2"/>
        <w:spacing w:after="100" w:before="200"/>
      </w:pPr>
      <w:r>
        <w:rPr>
          <w:rFonts w:ascii="Calibri" w:cs="Calibri" w:eastAsia="Calibri" w:hAnsi="Calibri"/>
          <w:b/>
          <w:bCs/>
          <w:color w:val="1F3864"/>
        </w:rPr>
        <w:t xml:space="preserve">1.1 Objectif de sécurité principal (G0)</w:t>
      </w:r>
    </w:p>
    <w:p>
      <w:pPr>
        <w:spacing w:after="100" w:line="276"/>
      </w:pPr>
      <w:r>
        <w:rPr>
          <w:rFonts w:ascii="Calibri" w:cs="Calibri" w:eastAsia="Calibri" w:hAnsi="Calibri"/>
          <w:b/>
          <w:bCs/>
          <w:color w:val="C00000"/>
          <w:sz w:val="21"/>
          <w:szCs w:val="21"/>
        </w:rPr>
        <w:t xml:space="preserve">G0 — OBJECTIF OUVERT À DÉMONTRER : </w:t>
      </w:r>
      <w:r>
        <w:rPr>
          <w:rFonts w:ascii="Calibri" w:cs="Calibri" w:eastAsia="Calibri" w:hAnsi="Calibri"/>
          <w:sz w:val="21"/>
          <w:szCs w:val="21"/>
        </w:rPr>
        <w:t xml:space="preserve">démontrer que l'opération de captation vidéo CineFlight Soccer présente un risque au sol et en vol aussi bas que raisonnablement praticable (ALARP), compatible avec les conditions d'un SFOC-RPAS pour événement annoncé.</w:t>
      </w:r>
    </w:p>
    <w:p>
      <w:pPr>
        <w:spacing w:after="100" w:line="276"/>
      </w:pPr>
      <w:r>
        <w:rPr>
          <w:rFonts w:ascii="Calibri" w:cs="Calibri" w:eastAsia="Calibri" w:hAnsi="Calibri"/>
          <w:b/>
          <w:bCs/>
          <w:color w:val="C00000"/>
          <w:sz w:val="21"/>
          <w:szCs w:val="21"/>
        </w:rPr>
        <w:t xml:space="preserve">Statut de G0 : </w:t>
      </w:r>
      <w:r>
        <w:rPr>
          <w:rFonts w:ascii="Calibri" w:cs="Calibri" w:eastAsia="Calibri" w:hAnsi="Calibri"/>
          <w:sz w:val="21"/>
          <w:szCs w:val="21"/>
        </w:rPr>
        <w:t xml:space="preserve">OUVERT. Ce n'est PAS une conclusion acquise mais une prétention cible. Responsable : PIC / exploitant. Réviseur : ‹réviseur indépendant à désigner›. Preuves exigées : ALARP final recalculé (§10quater), confinement démontré (§4.2 + vol), preuves matérielles (banc), preuves en vol, acceptation formelle signée de tous les risques résiduels. Critère de fermeture : tous les nœuds G1–G5 fermés (voir §10quater S.2).</w:t>
      </w:r>
    </w:p>
    <w:p>
      <w:pPr>
        <w:pStyle w:val="Heading2"/>
        <w:spacing w:after="100" w:before="200"/>
      </w:pPr>
      <w:r>
        <w:rPr>
          <w:rFonts w:ascii="Calibri" w:cs="Calibri" w:eastAsia="Calibri" w:hAnsi="Calibri"/>
          <w:b/>
          <w:bCs/>
          <w:color w:val="1F3864"/>
        </w:rPr>
        <w:t xml:space="preserve">1.2 Décomposition en stratégies, preuves et STATUT</w:t>
      </w:r>
    </w:p>
    <w:p>
      <w:pPr>
        <w:spacing w:after="100" w:line="276"/>
      </w:pPr>
      <w:r>
        <w:rPr>
          <w:rFonts w:ascii="Calibri" w:cs="Calibri" w:eastAsia="Calibri" w:hAnsi="Calibri"/>
          <w:sz w:val="21"/>
          <w:szCs w:val="21"/>
        </w:rPr>
        <w:t xml:space="preserve">Chaque stratégie porte son niveau de preuve réel (voir la classification en tête de dossier). Aucune n'est présentée comme acquise si elle n'est encore qu'une exigence ou testée seulement en logiciel.</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600"/>
        <w:gridCol w:w="3700"/>
        <w:gridCol w:w="3200"/>
        <w:gridCol w:w="1860"/>
      </w:tblGrid>
      <w:tr>
        <w:trPr>
          <w:tblHeader/>
        </w:trPr>
        <w:tc>
          <w:tcPr>
            <w:tcW w:type="dxa" w:w="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w:t>
            </w:r>
          </w:p>
        </w:tc>
        <w:tc>
          <w:tcPr>
            <w:tcW w:type="dxa" w:w="37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Stratégie</w:t>
            </w:r>
          </w:p>
        </w:tc>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Preuve</w:t>
            </w:r>
          </w:p>
        </w:tc>
        <w:tc>
          <w:tcPr>
            <w:tcW w:type="dxa" w:w="18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w:t>
            </w:r>
          </w:p>
        </w:tc>
      </w:tr>
      <w:tr>
        <w:tc>
          <w:tcPr>
            <w:tcW w:type="dxa" w:w="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S1</w:t>
            </w:r>
          </w:p>
        </w:tc>
        <w:tc>
          <w:tcPr>
            <w:tcW w:type="dxa" w:w="37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L'IA ne commande jamais directement le drone (l'arbitre est le seul point d'émission)</w:t>
            </w:r>
          </w:p>
        </w:tc>
        <w:tc>
          <w:tcPr>
            <w:tcW w:type="dxa" w:w="3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Architecture §2 (fig. 1)</w:t>
            </w:r>
          </w:p>
        </w:tc>
        <w:tc>
          <w:tcPr>
            <w:tcW w:type="dxa" w:w="1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S2</w:t>
            </w:r>
          </w:p>
        </w:tc>
        <w:tc>
          <w:tcPr>
            <w:tcW w:type="dxa" w:w="37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Toute condition non prouvée vraie bloque le mouvement (fail-closed)</w:t>
            </w:r>
          </w:p>
        </w:tc>
        <w:tc>
          <w:tcPr>
            <w:tcW w:type="dxa" w:w="3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 §3 ; 512 combinaisons (§7.2)</w:t>
            </w:r>
          </w:p>
        </w:tc>
        <w:tc>
          <w:tcPr>
            <w:tcW w:type="dxa" w:w="1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S3</w:t>
            </w:r>
          </w:p>
        </w:tc>
        <w:tc>
          <w:tcPr>
            <w:tcW w:type="dxa" w:w="37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L'architecture donne la PRIORITÉ LOGIQUE au pilote</w:t>
            </w:r>
          </w:p>
        </w:tc>
        <w:tc>
          <w:tcPr>
            <w:tcW w:type="dxa" w:w="3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Tests arbitre (§7.2)</w:t>
            </w:r>
          </w:p>
        </w:tc>
        <w:tc>
          <w:tcPr>
            <w:tcW w:type="dxa" w:w="1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 ; arrêt d'urgence VALIDÉ au sol (E-08, 2026-07-20) ; délai physique de reprise à mesurer en vol (E-12)</w:t>
            </w:r>
          </w:p>
        </w:tc>
      </w:tr>
      <w:tr>
        <w:tc>
          <w:tcPr>
            <w:tcW w:type="dxa" w:w="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S4</w:t>
            </w:r>
          </w:p>
        </w:tc>
        <w:tc>
          <w:tcPr>
            <w:tcW w:type="dxa" w:w="37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Par défaut, le système est inerte</w:t>
            </w:r>
          </w:p>
        </w:tc>
        <w:tc>
          <w:tcPr>
            <w:tcW w:type="dxa" w:w="3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 ; test défaut inerte</w:t>
            </w:r>
          </w:p>
        </w:tc>
        <w:tc>
          <w:tcPr>
            <w:tcW w:type="dxa" w:w="1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S5</w:t>
            </w:r>
          </w:p>
        </w:tc>
        <w:tc>
          <w:tcPr>
            <w:tcW w:type="dxa" w:w="37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Entrées dégradées → pas de mouvement dangereux (partie logicielle)</w:t>
            </w:r>
          </w:p>
        </w:tc>
        <w:tc>
          <w:tcPr>
            <w:tcW w:type="dxa" w:w="3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Tests torture NaN/∞ ; âge max</w:t>
            </w:r>
          </w:p>
        </w:tc>
        <w:tc>
          <w:tcPr>
            <w:tcW w:type="dxa" w:w="1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 ; perte vidéo/YOLO et perte RC VALIDÉES au sol (E-06/E-07 défaut corrigé, E-09, 2026-07-20) ; comportement matériel complet à confirmer en vol</w:t>
            </w:r>
          </w:p>
        </w:tc>
      </w:tr>
      <w:tr>
        <w:tc>
          <w:tcPr>
            <w:tcW w:type="dxa" w:w="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S6</w:t>
            </w:r>
          </w:p>
        </w:tc>
        <w:tc>
          <w:tcPr>
            <w:tcW w:type="dxa" w:w="37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drone est CONÇU pour rester dans un volume défini</w:t>
            </w:r>
          </w:p>
        </w:tc>
        <w:tc>
          <w:tcPr>
            <w:tcW w:type="dxa" w:w="3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Géorepérage cible + buffer §4.3</w:t>
            </w:r>
          </w:p>
        </w:tc>
        <w:tc>
          <w:tcPr>
            <w:tcW w:type="dxa" w:w="1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 CALCULÉ (§4.2bis/quater : buffer robuste ~16 m à 2 m/s, majorant défendable) ; verrouillage à finaliser par mesures en vol</w:t>
            </w:r>
          </w:p>
        </w:tc>
      </w:tr>
      <w:tr>
        <w:tc>
          <w:tcPr>
            <w:tcW w:type="dxa" w:w="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S7</w:t>
            </w:r>
          </w:p>
        </w:tc>
        <w:tc>
          <w:tcPr>
            <w:tcW w:type="dxa" w:w="37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Les personnes non impliquées sont protégées</w:t>
            </w:r>
          </w:p>
        </w:tc>
        <w:tc>
          <w:tcPr>
            <w:tcW w:type="dxa" w:w="3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Distances + périmètre + observateurs</w:t>
            </w:r>
          </w:p>
        </w:tc>
        <w:tc>
          <w:tcPr>
            <w:tcW w:type="dxa" w:w="1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SÉPARATION GÉOMÉTRIQUE établie (§4.2quinquies : règle ≥16,2 m d'un côté + plan à l'échelle §4.2ter) ; distance dégagée réelle du site à relever</w:t>
            </w:r>
          </w:p>
        </w:tc>
      </w:tr>
      <w:tr>
        <w:tc>
          <w:tcPr>
            <w:tcW w:type="dxa" w:w="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S8</w:t>
            </w:r>
          </w:p>
        </w:tc>
        <w:tc>
          <w:tcPr>
            <w:tcW w:type="dxa" w:w="37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Les risques sont atténués à un niveau acceptable</w:t>
            </w:r>
          </w:p>
        </w:tc>
        <w:tc>
          <w:tcPr>
            <w:tcW w:type="dxa" w:w="3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Registre §6 + plan d'essais §8</w:t>
            </w:r>
          </w:p>
        </w:tc>
        <w:tc>
          <w:tcPr>
            <w:tcW w:type="dxa" w:w="1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ALARP AVANCÉ : fiches des 4 dangers ÉLEVÉS (§6ter) + dangers MOYENS (§6quater) rédigées avec crédit honnête ; clôture après démonstrations en vol</w:t>
            </w:r>
          </w:p>
        </w:tc>
      </w:tr>
    </w:tbl>
    <w:p>
      <w:pPr>
        <w:spacing w:after="100" w:line="276"/>
      </w:pPr>
      <w:r>
        <w:rPr>
          <w:rFonts w:ascii="Calibri" w:cs="Calibri" w:eastAsia="Calibri" w:hAnsi="Calibri"/>
          <w:b/>
          <w:bCs/>
          <w:sz w:val="21"/>
          <w:szCs w:val="21"/>
        </w:rPr>
        <w:t xml:space="preserve">Lecture honnête : </w:t>
      </w:r>
      <w:r>
        <w:rPr>
          <w:rFonts w:ascii="Calibri" w:cs="Calibri" w:eastAsia="Calibri" w:hAnsi="Calibri"/>
          <w:sz w:val="21"/>
          <w:szCs w:val="21"/>
        </w:rPr>
        <w:t xml:space="preserve">les stratégies S1, S2, S4 sont TESTÉES (logiciel). S3 et S5 sont partiellement prouvées (le volet matériel/vol reste à démontrer). S6, S7, S8 sont encore des EXIGENCES : elles fondent la conception mais ne sont pas encore démontrées. Le GSN ne présente AUCUN objectif comme acquis avant sa démonstration. MISE À JOUR 2026-07-20 : S3 et S5 ont progressé (barrières validées au sol : arrêt d'urgence, perte vidéo, perte RC) ; S6 (confinement) et S7 (séparation géométrique) sont désormais CALCULÉES et non plus de simples exigences ; S8 (ALARP) est bien avancée. Il reste à convertir les crédits 'logique/au sol' en crédit opérationnel PLEIN par les essais EN VOL.</w:t>
      </w:r>
    </w:p>
    <w:p>
      <w:pPr>
        <w:pStyle w:val="Heading2"/>
        <w:spacing w:after="100" w:before="200"/>
      </w:pPr>
      <w:r>
        <w:rPr>
          <w:rFonts w:ascii="Calibri" w:cs="Calibri" w:eastAsia="Calibri" w:hAnsi="Calibri"/>
          <w:b/>
          <w:bCs/>
          <w:color w:val="1F3864"/>
        </w:rPr>
        <w:t xml:space="preserve">1.3 Hypothèses et limites de l'argument</w:t>
      </w:r>
    </w:p>
    <w:p>
      <w:pPr>
        <w:pStyle w:val="ListParagraph"/>
        <w:numPr>
          <w:ilvl w:val="0"/>
          <w:numId w:val="1"/>
        </w:numPr>
        <w:spacing w:after="60" w:line="270"/>
      </w:pPr>
      <w:r>
        <w:rPr>
          <w:rFonts w:ascii="Calibri" w:cs="Calibri" w:eastAsia="Calibri" w:hAnsi="Calibri"/>
          <w:sz w:val="21"/>
          <w:szCs w:val="21"/>
        </w:rPr>
        <w:t xml:space="preserve">A1 — Le contrôleur de vol DJI et ses failsafes (RTH, hover) fonctionnent selon les spécifications du constructeur.</w:t>
      </w:r>
    </w:p>
    <w:p>
      <w:pPr>
        <w:pStyle w:val="ListParagraph"/>
        <w:numPr>
          <w:ilvl w:val="0"/>
          <w:numId w:val="1"/>
        </w:numPr>
        <w:spacing w:after="60" w:line="270"/>
      </w:pPr>
      <w:r>
        <w:rPr>
          <w:rFonts w:ascii="Calibri" w:cs="Calibri" w:eastAsia="Calibri" w:hAnsi="Calibri"/>
          <w:sz w:val="21"/>
          <w:szCs w:val="21"/>
        </w:rPr>
        <w:t xml:space="preserve">A2 — Le pilote respecte la VLOS et les procédures ; les observateurs communiquent de façon fiable.</w:t>
      </w:r>
    </w:p>
    <w:p>
      <w:pPr>
        <w:pStyle w:val="ListParagraph"/>
        <w:numPr>
          <w:ilvl w:val="0"/>
          <w:numId w:val="1"/>
        </w:numPr>
        <w:spacing w:after="60" w:line="270"/>
      </w:pPr>
      <w:r>
        <w:rPr>
          <w:rFonts w:ascii="Calibri" w:cs="Calibri" w:eastAsia="Calibri" w:hAnsi="Calibri"/>
          <w:sz w:val="21"/>
          <w:szCs w:val="21"/>
        </w:rPr>
        <w:t xml:space="preserve">A3 remplacée par REQ-CTRL-SIGN-001 (EXIGENCE — SIGNE VALIDÉ AU SOL le 2026-07-20, E-01a+E-01b réussis ; sens physique à confirmer en vol) — le signe des commandes (throttle/roll/pitch/yaw) DOIT être validé par l'essai statique au sol E-01 AVANT toute émission réelle. Aucune émission tant que la fiche E-01 n'est pas réussie et jointe.</w:t>
      </w:r>
    </w:p>
    <w:p>
      <w:pPr>
        <w:pStyle w:val="ListParagraph"/>
        <w:numPr>
          <w:ilvl w:val="0"/>
          <w:numId w:val="1"/>
        </w:numPr>
        <w:spacing w:after="60" w:line="270"/>
      </w:pPr>
      <w:r>
        <w:rPr>
          <w:rFonts w:ascii="Calibri" w:cs="Calibri" w:eastAsia="Calibri" w:hAnsi="Calibri"/>
          <w:sz w:val="21"/>
          <w:szCs w:val="21"/>
        </w:rPr>
        <w:t xml:space="preserve">A4 — Les preuves en vol (mesures quantitatives, essais terrain) restent à produire ; l'argument n'est pas complet sans elles.</w:t>
      </w:r>
    </w:p>
    <w:p>
      <w:r>
        <w:br w:type="page"/>
      </w:r>
    </w:p>
    <w:p>
      <w:pPr>
        <w:pStyle w:val="Heading1"/>
        <w:spacing w:after="140" w:before="280"/>
      </w:pPr>
      <w:r>
        <w:rPr>
          <w:rFonts w:ascii="Calibri" w:cs="Calibri" w:eastAsia="Calibri" w:hAnsi="Calibri"/>
          <w:b/>
          <w:bCs/>
          <w:color w:val="1F3864"/>
        </w:rPr>
        <w:t xml:space="preserve">2. Architecture du système</w:t>
      </w:r>
    </w:p>
    <w:p>
      <w:pPr>
        <w:pStyle w:val="Heading2"/>
        <w:spacing w:after="100" w:before="200"/>
      </w:pPr>
      <w:r>
        <w:rPr>
          <w:rFonts w:ascii="Calibri" w:cs="Calibri" w:eastAsia="Calibri" w:hAnsi="Calibri"/>
          <w:b/>
          <w:bCs/>
          <w:color w:val="1F3864"/>
        </w:rPr>
        <w:t xml:space="preserve">2.0 Qu'est-ce que YOLO ? (pour lecteurs non spécialistes)</w:t>
      </w:r>
    </w:p>
    <w:p>
      <w:pPr>
        <w:spacing w:after="100" w:line="276"/>
      </w:pPr>
      <w:r>
        <w:rPr>
          <w:rFonts w:ascii="Calibri" w:cs="Calibri" w:eastAsia="Calibri" w:hAnsi="Calibri"/>
          <w:sz w:val="21"/>
          <w:szCs w:val="21"/>
        </w:rPr>
        <w:t xml:space="preserve">YOLO (« You Only Look Once », soit « on ne regarde qu'une seule fois ») est un système de vision par ordinateur qui analyse une image et y repère automatiquement les objets présents — ici, les joueurs. Pour chaque personne détectée, il produit une « boîte » (un rectangle qui l'entoure), une classe (« personne ») et un niveau de confiance (de 0 à 1, indiquant à quel point le système est sûr de sa détection).</w:t>
      </w:r>
    </w:p>
    <w:p>
      <w:pPr>
        <w:spacing w:after="100" w:line="276"/>
      </w:pPr>
      <w:r>
        <w:rPr>
          <w:rFonts w:ascii="Calibri" w:cs="Calibri" w:eastAsia="Calibri" w:hAnsi="Calibri"/>
          <w:b/>
          <w:bCs/>
          <w:sz w:val="21"/>
          <w:szCs w:val="21"/>
        </w:rPr>
        <w:t xml:space="preserve">« On ne regarde qu'une fois » : </w:t>
      </w:r>
      <w:r>
        <w:rPr>
          <w:rFonts w:ascii="Calibri" w:cs="Calibri" w:eastAsia="Calibri" w:hAnsi="Calibri"/>
          <w:sz w:val="21"/>
          <w:szCs w:val="21"/>
        </w:rPr>
        <w:t xml:space="preserve">contrairement à des méthodes plus anciennes qui balayaient l'image en de multiples passes, YOLO traite l'image entière en une seule fois. C'est ce qui le rend assez rapide pour fonctionner en temps réel (plusieurs images par seconde) sur du matériel modeste.</w:t>
      </w:r>
    </w:p>
    <w:p>
      <w:pPr>
        <w:spacing w:after="100" w:line="276"/>
      </w:pPr>
      <w:r>
        <w:rPr>
          <w:rFonts w:ascii="Calibri" w:cs="Calibri" w:eastAsia="Calibri" w:hAnsi="Calibri"/>
          <w:b/>
          <w:bCs/>
          <w:sz w:val="21"/>
          <w:szCs w:val="21"/>
        </w:rPr>
        <w:t xml:space="preserve">Version et exécution locale : </w:t>
      </w:r>
      <w:r>
        <w:rPr>
          <w:rFonts w:ascii="Calibri" w:cs="Calibri" w:eastAsia="Calibri" w:hAnsi="Calibri"/>
          <w:sz w:val="21"/>
          <w:szCs w:val="21"/>
        </w:rPr>
        <w:t xml:space="preserve">CineFlight utilise YOLO11 (onzième génération de la famille YOLO), exécuté par le moteur NCNN directement sur le téléphone de la station de contrôle (processeur ARM), sans connexion Internet ni serveur distant. Avantages pour la sécurité : faible latence, aucune dépendance au réseau cellulaire, et confidentialité (les images ne quittent pas l'appareil).</w:t>
      </w:r>
    </w:p>
    <w:p>
      <w:pPr>
        <w:spacing w:after="100" w:line="276"/>
      </w:pPr>
      <w:r>
        <w:rPr>
          <w:rFonts w:ascii="Calibri" w:cs="Calibri" w:eastAsia="Calibri" w:hAnsi="Calibri"/>
          <w:b/>
          <w:bCs/>
          <w:sz w:val="21"/>
          <w:szCs w:val="21"/>
        </w:rPr>
        <w:t xml:space="preserve">Ce que YOLO NE fait PAS : </w:t>
      </w:r>
      <w:r>
        <w:rPr>
          <w:rFonts w:ascii="Calibri" w:cs="Calibri" w:eastAsia="Calibri" w:hAnsi="Calibri"/>
          <w:sz w:val="21"/>
          <w:szCs w:val="21"/>
        </w:rPr>
        <w:t xml:space="preserve">YOLO ne pilote jamais le drone. Il se contente de « voir » les joueurs et de transmettre des boîtes. Toutes les décisions de mouvement sont prises en aval par des modules dédiés, puis filtrées par l'arbitre de sécurité (voir §2.1). Une erreur de YOLO (joueur manqué ou mal identifié) ne peut donc pas, à elle seule, provoquer un mouvement dangereux : elle est absorbée par le suivi multi-joueurs, le seuil de confiance et l'arbitre (voir registre des risques, catégorie E).</w:t>
      </w:r>
    </w:p>
    <w:p>
      <w:pPr>
        <w:pStyle w:val="Heading2"/>
        <w:spacing w:after="100" w:before="200"/>
      </w:pPr>
      <w:r>
        <w:rPr>
          <w:rFonts w:ascii="Calibri" w:cs="Calibri" w:eastAsia="Calibri" w:hAnsi="Calibri"/>
          <w:b/>
          <w:bCs/>
          <w:color w:val="1F3864"/>
        </w:rPr>
        <w:t xml:space="preserve">2.1 Chaîne de commande</w:t>
      </w:r>
    </w:p>
    <w:p>
      <w:pPr>
        <w:spacing w:after="100" w:line="276"/>
      </w:pPr>
      <w:r>
        <w:rPr>
          <w:rFonts w:ascii="Calibri" w:cs="Calibri" w:eastAsia="Calibri" w:hAnsi="Calibri"/>
          <w:sz w:val="21"/>
          <w:szCs w:val="21"/>
        </w:rPr>
        <w:t xml:space="preserve">La figure 1 montre le flux, du capteur à l'aéronef. Point clé : l'IA (YOLO, réalisateur) produit des propositions ; la décision d'émission appartient à l'arbitre, seul point de contact avec l'interface Virtual Stick.</w:t>
      </w:r>
    </w:p>
    <w:p>
      <w:pPr>
        <w:spacing w:after="60" w:before="100"/>
        <w:jc w:val="center"/>
      </w:pPr>
      <w:r>
        <w:drawing>
          <wp:inline distT="0" distB="0" distL="0" distR="0">
            <wp:extent cx="3619500" cy="3819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3819525"/>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1 — Chaîne de commande. L'IA ne pilote jamais directement ; l'arbitre accorde la priorité LOGIQUE à la commande pilote (efficacité et délai physiques à démontrer — E-12).</w:t>
      </w:r>
    </w:p>
    <w:p>
      <w:pPr>
        <w:pStyle w:val="Heading2"/>
        <w:spacing w:after="100" w:before="200"/>
      </w:pPr>
      <w:r>
        <w:rPr>
          <w:rFonts w:ascii="Calibri" w:cs="Calibri" w:eastAsia="Calibri" w:hAnsi="Calibri"/>
          <w:b/>
          <w:bCs/>
          <w:color w:val="1F3864"/>
        </w:rPr>
        <w:t xml:space="preserve">2.2 Logique de décision de l'arbitre (fail-closed)</w:t>
      </w:r>
    </w:p>
    <w:p>
      <w:pPr>
        <w:spacing w:after="100" w:line="276"/>
      </w:pPr>
      <w:r>
        <w:rPr>
          <w:rFonts w:ascii="Calibri" w:cs="Calibri" w:eastAsia="Calibri" w:hAnsi="Calibri"/>
          <w:sz w:val="21"/>
          <w:szCs w:val="21"/>
        </w:rPr>
        <w:t xml:space="preserve">La figure 2 détaille la machine à décision de l'arbitre : ordre de priorité strict (pilote → urgence → armement → 9 conditions), avec sortie neutre par défaut.</w:t>
      </w:r>
    </w:p>
    <w:p>
      <w:pPr>
        <w:spacing w:after="60" w:before="100"/>
        <w:jc w:val="center"/>
      </w:pPr>
      <w:r>
        <w:drawing>
          <wp:inline distT="0" distB="0" distL="0" distR="0">
            <wp:extent cx="4000500" cy="3790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3790950"/>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2 — Décision de l'arbitre. Le mouvement soccer n'est autorisé que si les 9 conditions sont toutes vraies.</w:t>
      </w:r>
    </w:p>
    <w:p>
      <w:r>
        <w:br w:type="page"/>
      </w:r>
    </w:p>
    <w:p>
      <w:pPr>
        <w:pStyle w:val="Heading2"/>
        <w:spacing w:after="100" w:before="200"/>
      </w:pPr>
      <w:r>
        <w:rPr>
          <w:rFonts w:ascii="Calibri" w:cs="Calibri" w:eastAsia="Calibri" w:hAnsi="Calibri"/>
          <w:b/>
          <w:bCs/>
          <w:color w:val="1F3864"/>
        </w:rPr>
        <w:t xml:space="preserve">2.3 Architecture d'exécution (fils / threads)</w:t>
      </w:r>
    </w:p>
    <w:p>
      <w:pPr>
        <w:spacing w:after="100" w:line="276"/>
      </w:pPr>
      <w:r>
        <w:rPr>
          <w:rFonts w:ascii="Calibri" w:cs="Calibri" w:eastAsia="Calibri" w:hAnsi="Calibri"/>
          <w:sz w:val="21"/>
          <w:szCs w:val="21"/>
        </w:rPr>
        <w:t xml:space="preserve">Le système répartit le travail sur plusieurs fils d'exécution. La décision d'émission (arbitre) s'exécute sur le fil principal de contrôle.</w:t>
      </w:r>
    </w:p>
    <w:p>
      <w:pPr>
        <w:spacing w:after="100" w:line="276"/>
      </w:pPr>
      <w:r>
        <w:rPr>
          <w:rFonts w:ascii="Calibri" w:cs="Calibri" w:eastAsia="Calibri" w:hAnsi="Calibri"/>
          <w:b/>
          <w:bCs/>
          <w:sz w:val="21"/>
          <w:szCs w:val="21"/>
        </w:rPr>
        <w:t xml:space="preserve">État actuel du partage inter-fils (mis à jour v16) : </w:t>
      </w:r>
      <w:r>
        <w:rPr>
          <w:rFonts w:ascii="Calibri" w:cs="Calibri" w:eastAsia="Calibri" w:hAnsi="Calibri"/>
          <w:sz w:val="21"/>
          <w:szCs w:val="21"/>
        </w:rPr>
        <w:t xml:space="preserve">les variables partagées restent marquées @Volatile (visibilité individuelle), MAIS la construction du SafetySnapshot ne les lit plus une à une au point de décision. La capture se fait désormais en UNE PASSE dans un objet immuable, publié ATOMIQUEMENT via AtomicReference avec un numéro de génération monotone (voir §3.2). La barrière « instantané cohérent » est donc IMPLÉMENTÉE ET TESTÉE (tests de concurrence), et n'est plus un blocage ouvert.</w:t>
      </w:r>
    </w:p>
    <w:p>
      <w:pPr>
        <w:spacing w:after="60" w:before="100"/>
        <w:jc w:val="center"/>
      </w:pPr>
      <w:r>
        <w:drawing>
          <wp:inline distT="0" distB="0" distL="0" distR="0">
            <wp:extent cx="4000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2952750"/>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3 — Fils d'exécution. Détection (caméra/UDP) et décision (fil principal) sont découplées ; les données périmées sont neutralisées avant décision.</w:t>
      </w:r>
    </w:p>
    <w:p>
      <w:pPr>
        <w:pStyle w:val="Heading2"/>
        <w:spacing w:after="100" w:before="200"/>
      </w:pPr>
      <w:r>
        <w:rPr>
          <w:rFonts w:ascii="Calibri" w:cs="Calibri" w:eastAsia="Calibri" w:hAnsi="Calibri"/>
          <w:b/>
          <w:bCs/>
          <w:color w:val="1F3864"/>
        </w:rPr>
        <w:t xml:space="preserve">2.4 Chronologie d'une image (latence)</w:t>
      </w:r>
    </w:p>
    <w:p>
      <w:pPr>
        <w:spacing w:after="100" w:line="276"/>
      </w:pPr>
      <w:r>
        <w:rPr>
          <w:rFonts w:ascii="Calibri" w:cs="Calibri" w:eastAsia="Calibri" w:hAnsi="Calibri"/>
          <w:sz w:val="21"/>
          <w:szCs w:val="21"/>
        </w:rPr>
        <w:t xml:space="preserve">La figure 4 décompose la latence, de l'image à la commande. </w:t>
      </w:r>
      <w:r>
        <w:rPr>
          <w:rFonts w:ascii="Calibri" w:cs="Calibri" w:eastAsia="Calibri" w:hAnsi="Calibri"/>
          <w:b/>
          <w:bCs/>
          <w:color w:val="C00000"/>
          <w:sz w:val="21"/>
          <w:szCs w:val="21"/>
        </w:rPr>
        <w:t xml:space="preserve">Les valeurs sont provisoires et doivent être mesurées sur l'aéronef réel</w:t>
      </w:r>
      <w:r>
        <w:rPr>
          <w:rFonts w:ascii="Calibri" w:cs="Calibri" w:eastAsia="Calibri" w:hAnsi="Calibri"/>
          <w:sz w:val="21"/>
          <w:szCs w:val="21"/>
        </w:rPr>
        <w:t xml:space="preserve"> (méthode et gabarit au §8.2). Le schéma sert à cadrer la budgétisation de la latence, pas à l'affirmer.</w:t>
      </w:r>
    </w:p>
    <w:p>
      <w:pPr>
        <w:spacing w:after="60" w:before="100"/>
        <w:jc w:val="center"/>
      </w:pPr>
      <w:r>
        <w:drawing>
          <wp:inline distT="0" distB="0" distL="0" distR="0">
            <wp:extent cx="4191000" cy="198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191000" cy="1981200"/>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4 — Chronologie de traitement d'une image (valeurs à mesurer).</w:t>
      </w:r>
    </w:p>
    <w:p>
      <w:r>
        <w:br w:type="page"/>
      </w:r>
    </w:p>
    <w:p>
      <w:pPr>
        <w:pStyle w:val="Heading2"/>
        <w:spacing w:after="100" w:before="200"/>
      </w:pPr>
      <w:r>
        <w:rPr>
          <w:rFonts w:ascii="Calibri" w:cs="Calibri" w:eastAsia="Calibri" w:hAnsi="Calibri"/>
          <w:b/>
          <w:bCs/>
          <w:color w:val="1F3864"/>
        </w:rPr>
        <w:t xml:space="preserve">2.5 Moniteur de sécurité (Safety Monitor)</w:t>
      </w:r>
    </w:p>
    <w:p>
      <w:pPr>
        <w:spacing w:after="100" w:line="276"/>
      </w:pPr>
      <w:r>
        <w:rPr>
          <w:rFonts w:ascii="Calibri" w:cs="Calibri" w:eastAsia="Calibri" w:hAnsi="Calibri"/>
          <w:sz w:val="21"/>
          <w:szCs w:val="21"/>
        </w:rPr>
        <w:t xml:space="preserve">Une couche de surveillance veille en continu à ce que le système reste dans un état sûr, indépendamment de la logique de cadrage. Ses mécanismes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400"/>
        <w:gridCol w:w="5960"/>
      </w:tblGrid>
      <w:tr>
        <w:trPr>
          <w:tblHeader/>
        </w:trPr>
        <w:tc>
          <w:tcPr>
            <w:tcW w:type="dxa" w:w="3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Mécanisme</w:t>
            </w:r>
          </w:p>
        </w:tc>
        <w:tc>
          <w:tcPr>
            <w:tcW w:type="dxa" w:w="59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Rôle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Âge maximal des données</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Toute détection/commande plus vieille qu'un seuil est neutralisée (commande → 0). Empêche d'agir sur des données périmées (latence, gel).</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Fraîcheur exigée (RTK, YOLO)</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L'arbitre exige une position fraîche répondant aux CRITÈRES CHIFFRÉS du §5.3 (précision, satellites, âge des corrections, HDOP — et non le seul état FIX/FLOAT) et une action YOLO récente et fiable ; sinon blocage.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Journalisation des décisions</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Chaque décision d'émission est journalisée (état des verrous, source retenue, commande, raison). Trace vérifiable après vol.</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Arrêt automatique (fail-closed)</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Toute condition non prouvée vraie force la commande neutre. Défaut inerte au démarrage.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Priorité pilote (surveillance continue)</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 reprise manuelle est testée en premier à chaque cycle ; elle écarte immédiatement la commande logicielle.</w:t>
            </w:r>
          </w:p>
        </w:tc>
      </w:tr>
    </w:tbl>
    <w:p>
      <w:pPr>
        <w:spacing w:after="100" w:line="276"/>
      </w:pPr>
      <w:r>
        <w:rPr>
          <w:rFonts w:ascii="Calibri" w:cs="Calibri" w:eastAsia="Calibri" w:hAnsi="Calibri"/>
          <w:b/>
          <w:bCs/>
          <w:sz w:val="21"/>
          <w:szCs w:val="21"/>
        </w:rPr>
        <w:t xml:space="preserve">RENSEIGNÉ (2026-07-20, valeurs du code) : Fréquence de la boucle de contrôle = 10 Hz (boucle pilote Phase3, période 100 ms) ; écran de test d'axes = 15 Hz (66 ms) ; poller position RTK = 5 Hz (200 ms). Seuils d'âge maximal : détection YOLO fraîche = 600 ms (YOLO_FRAIS_MS ; au-delà, action jugée non fiable → throttle bloqué) ; position RTK = 2,0 s (RTK_AGE_MAX_S ; au-delà, HOVER immédiat). WATCHDOG LOGICIEL EXPLICITE IMPLÉMENTÉ : CommandeWatchdog — la boucle « bat » (heartbeat) à chaque cycle sain ; au point d'émission, si le dernier battement date de plus de 500 ms (DEFAUT_TIMEOUT_MS), le throttle est forcé à ZÉRO. Fondé sur une horloge monotone (System.nanoTime), fail-closed. Testé (CommandeWatchdogTest, 13 cas). À CONFIRMER par mesure en vol : la fréquence effective réelle sous charge et la latence bout-en-bout.</w:t>
      </w:r>
    </w:p>
    <w:p>
      <w:r>
        <w:br w:type="page"/>
      </w:r>
    </w:p>
    <w:p>
      <w:pPr>
        <w:pStyle w:val="Heading2"/>
        <w:spacing w:after="100" w:before="200"/>
      </w:pPr>
      <w:r>
        <w:rPr>
          <w:rFonts w:ascii="Calibri" w:cs="Calibri" w:eastAsia="Calibri" w:hAnsi="Calibri"/>
          <w:b/>
          <w:bCs/>
          <w:color w:val="1F3864"/>
        </w:rPr>
        <w:t xml:space="preserve">2.6 Cybersécurité et sécurité de l'information</w:t>
      </w:r>
    </w:p>
    <w:p>
      <w:pPr>
        <w:spacing w:after="100" w:line="276"/>
      </w:pPr>
      <w:r>
        <w:rPr>
          <w:rFonts w:ascii="Calibri" w:cs="Calibri" w:eastAsia="Calibri" w:hAnsi="Calibri"/>
          <w:sz w:val="21"/>
          <w:szCs w:val="21"/>
        </w:rPr>
        <w:t xml:space="preserve">La sécurité du vol dépend aussi de l'intégrité de la chaîne logicielle et des données. Mesures en place et recommandées :</w:t>
      </w:r>
    </w:p>
    <w:p>
      <w:pPr>
        <w:pStyle w:val="ListParagraph"/>
        <w:numPr>
          <w:ilvl w:val="0"/>
          <w:numId w:val="1"/>
        </w:numPr>
        <w:spacing w:after="60" w:line="270"/>
      </w:pPr>
      <w:r>
        <w:rPr>
          <w:rFonts w:ascii="Calibri" w:cs="Calibri" w:eastAsia="Calibri" w:hAnsi="Calibri"/>
          <w:b/>
          <w:bCs/>
          <w:sz w:val="21"/>
          <w:szCs w:val="21"/>
        </w:rPr>
        <w:t xml:space="preserve">Exécution 100 % locale du pilotage : </w:t>
      </w:r>
      <w:r>
        <w:rPr>
          <w:rFonts w:ascii="Calibri" w:cs="Calibri" w:eastAsia="Calibri" w:hAnsi="Calibri"/>
          <w:sz w:val="21"/>
          <w:szCs w:val="21"/>
        </w:rPr>
        <w:t xml:space="preserve">YOLO11 tourne sur le téléphone (NCNN) ; aucune décision de vol ne dépend d'un service cloud ni du réseau cellulaire. La perte d'Internet n'affecte pas le contrôle.</w:t>
      </w:r>
    </w:p>
    <w:p>
      <w:pPr>
        <w:pStyle w:val="ListParagraph"/>
        <w:numPr>
          <w:ilvl w:val="0"/>
          <w:numId w:val="1"/>
        </w:numPr>
        <w:spacing w:after="60" w:line="270"/>
      </w:pPr>
      <w:r>
        <w:rPr>
          <w:rFonts w:ascii="Calibri" w:cs="Calibri" w:eastAsia="Calibri" w:hAnsi="Calibri"/>
          <w:b/>
          <w:bCs/>
          <w:sz w:val="21"/>
          <w:szCs w:val="21"/>
        </w:rPr>
        <w:t xml:space="preserve">Téléphone en mode avion (liaisons maîtrisées) : </w:t>
      </w:r>
      <w:r>
        <w:rPr>
          <w:rFonts w:ascii="Calibri" w:cs="Calibri" w:eastAsia="Calibri" w:hAnsi="Calibri"/>
          <w:sz w:val="21"/>
          <w:szCs w:val="21"/>
        </w:rPr>
        <w:t xml:space="preserve">recommandé pour limiter les interférences et la surface d'attaque ; seules les liaisons nécessaires (SDK DJI) restent actives.</w:t>
      </w:r>
    </w:p>
    <w:p>
      <w:pPr>
        <w:pStyle w:val="ListParagraph"/>
        <w:numPr>
          <w:ilvl w:val="0"/>
          <w:numId w:val="1"/>
        </w:numPr>
        <w:spacing w:after="60" w:line="270"/>
      </w:pPr>
      <w:r>
        <w:rPr>
          <w:rFonts w:ascii="Calibri" w:cs="Calibri" w:eastAsia="Calibri" w:hAnsi="Calibri"/>
          <w:b/>
          <w:bCs/>
          <w:sz w:val="21"/>
          <w:szCs w:val="21"/>
        </w:rPr>
        <w:t xml:space="preserve">Application signée : </w:t>
      </w:r>
      <w:r>
        <w:rPr>
          <w:rFonts w:ascii="Calibri" w:cs="Calibri" w:eastAsia="Calibri" w:hAnsi="Calibri"/>
          <w:sz w:val="21"/>
          <w:szCs w:val="21"/>
        </w:rPr>
        <w:t xml:space="preserve">l'APK est signée ; recommander l'installation depuis une source contrôlée uniquement.</w:t>
      </w:r>
    </w:p>
    <w:p>
      <w:pPr>
        <w:pStyle w:val="ListParagraph"/>
        <w:numPr>
          <w:ilvl w:val="0"/>
          <w:numId w:val="1"/>
        </w:numPr>
        <w:spacing w:after="60" w:line="270"/>
      </w:pPr>
      <w:r>
        <w:rPr>
          <w:rFonts w:ascii="Calibri" w:cs="Calibri" w:eastAsia="Calibri" w:hAnsi="Calibri"/>
          <w:b/>
          <w:bCs/>
          <w:sz w:val="21"/>
          <w:szCs w:val="21"/>
        </w:rPr>
        <w:t xml:space="preserve">Secrets non versionnés : </w:t>
      </w:r>
      <w:r>
        <w:rPr>
          <w:rFonts w:ascii="Calibri" w:cs="Calibri" w:eastAsia="Calibri" w:hAnsi="Calibri"/>
          <w:sz w:val="21"/>
          <w:szCs w:val="21"/>
        </w:rPr>
        <w:t xml:space="preserve">aucun jeton/clé dans le dépôt (voir §7.5). Le détail d'un incident passé et sa remédiation sont renvoyés en annexe interne.</w:t>
      </w:r>
    </w:p>
    <w:p>
      <w:pPr>
        <w:pStyle w:val="ListParagraph"/>
        <w:numPr>
          <w:ilvl w:val="0"/>
          <w:numId w:val="1"/>
        </w:numPr>
        <w:spacing w:after="60" w:line="270"/>
      </w:pPr>
      <w:r>
        <w:rPr>
          <w:rFonts w:ascii="Calibri" w:cs="Calibri" w:eastAsia="Calibri" w:hAnsi="Calibri"/>
          <w:b/>
          <w:bCs/>
          <w:sz w:val="21"/>
          <w:szCs w:val="21"/>
        </w:rPr>
        <w:t xml:space="preserve">Protection des journaux : </w:t>
      </w:r>
      <w:r>
        <w:rPr>
          <w:rFonts w:ascii="Calibri" w:cs="Calibri" w:eastAsia="Calibri" w:hAnsi="Calibri"/>
          <w:sz w:val="21"/>
          <w:szCs w:val="21"/>
        </w:rPr>
        <w:t xml:space="preserve">les journaux de décision et de vol sont conservés selon une politique définie, pour audit et rapport de conformité.</w:t>
      </w:r>
    </w:p>
    <w:p>
      <w:pPr>
        <w:spacing w:after="100" w:line="276"/>
      </w:pPr>
      <w:r>
        <w:rPr>
          <w:rFonts w:ascii="Calibri" w:cs="Calibri" w:eastAsia="Calibri" w:hAnsi="Calibri"/>
          <w:b/>
          <w:bCs/>
          <w:sz w:val="21"/>
          <w:szCs w:val="21"/>
        </w:rPr>
        <w:t xml:space="preserve">RENSEIGNÉ (2026-07-20). Politique de gestion des clés/API : aucun jeton ni clé n'est versionné dans le dépôt (le .gitignore exclut local.properties et les secrets). Le jeton d'authentification (jwt_token) est stocké localement dans le stockage privé de l'application (SharedPreferences), effacé à la déconnexion ; il ne transite jamais par le dépôt de code. Source d'installation autorisée : l'APK est compilé par l'exploitant et installé par SIDELOAD signé (ADB / Android Studio) sur le téléphone d'opération — aucun magasin public ; l'empreinte (hash) et la version de l'APK déployé sont consignées au dépôt (voir §0, configuration logicielle : v4.2.0, commit dfd8ce0). Conservation des journaux : les journaux de décision et de vol (écrits dans le stockage privé Android/data/ca.cineflight.solo/files/rtk_sessions) sont conservés 24 MOIS après chaque opération, à des fins d'audit et de rapport de conformité, puis supprimés. Lieu de conservation : après chaque vol, les journaux sont téléversés vers un stockage CLOUD PRIVÉ de CineFlight (accès restreint à l'exploitant). Le téléphone n'est pas le lieu de conservation à long terme.</w:t>
      </w:r>
    </w:p>
    <w:p>
      <w:r>
        <w:br w:type="page"/>
      </w:r>
    </w:p>
    <w:p>
      <w:pPr>
        <w:pStyle w:val="Heading1"/>
        <w:spacing w:after="140" w:before="280"/>
      </w:pPr>
      <w:r>
        <w:rPr>
          <w:rFonts w:ascii="Calibri" w:cs="Calibri" w:eastAsia="Calibri" w:hAnsi="Calibri"/>
          <w:b/>
          <w:bCs/>
          <w:color w:val="1F3864"/>
        </w:rPr>
        <w:t xml:space="preserve">3. Analyse fonctionnelle des modules</w:t>
      </w:r>
    </w:p>
    <w:p>
      <w:pPr>
        <w:spacing w:after="100" w:line="276"/>
      </w:pPr>
      <w:r>
        <w:rPr>
          <w:rFonts w:ascii="Calibri" w:cs="Calibri" w:eastAsia="Calibri" w:hAnsi="Calibri"/>
          <w:sz w:val="21"/>
          <w:szCs w:val="21"/>
        </w:rPr>
        <w:t xml:space="preserve">Pour chaque module de sécurité/décision, entrées, sorties et rôle. Extraite des signatures réelles du code (composants purs, déterministes, testés séparément).</w:t>
      </w:r>
    </w:p>
    <w:p>
      <w:pPr>
        <w:pStyle w:val="Heading3"/>
        <w:spacing w:after="80" w:before="160"/>
      </w:pPr>
      <w:r>
        <w:rPr>
          <w:rFonts w:ascii="Calibri" w:cs="Calibri" w:eastAsia="Calibri" w:hAnsi="Calibri"/>
          <w:b/>
          <w:bCs/>
          <w:color w:val="2E4A7A"/>
        </w:rPr>
        <w:t xml:space="preserve">SoccerDirector (réalisateur)</w:t>
      </w:r>
    </w:p>
    <w:p>
      <w:pPr>
        <w:spacing w:after="100" w:line="276"/>
      </w:pPr>
      <w:r>
        <w:rPr>
          <w:rFonts w:ascii="Calibri" w:cs="Calibri" w:eastAsia="Calibri" w:hAnsi="Calibri"/>
          <w:i/>
          <w:iCs/>
          <w:color w:val="595959"/>
          <w:sz w:val="21"/>
          <w:szCs w:val="21"/>
        </w:rPr>
        <w:t xml:space="preserve">Optimise le cadrage par recherche locale prédictive (grille altitude × latéral, zoom conditionnel).</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timestamp monotone · altitude actuelle (m) · latéral actuel (m) · taille joueur image · nb joueurs · centre action (cx,cy) · direction jeu · plage altitude phase · confiance YOLO</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altitude désirée · décalage latéral · zoom (si optique) · sens de chaque axe · score courant</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FlightCommandArbiter (arbitre)</w:t>
      </w:r>
    </w:p>
    <w:p>
      <w:pPr>
        <w:spacing w:after="100" w:line="276"/>
      </w:pPr>
      <w:r>
        <w:rPr>
          <w:rFonts w:ascii="Calibri" w:cs="Calibri" w:eastAsia="Calibri" w:hAnsi="Calibri"/>
          <w:i/>
          <w:iCs/>
          <w:color w:val="595959"/>
          <w:sz w:val="21"/>
          <w:szCs w:val="21"/>
        </w:rPr>
        <w:t xml:space="preserve">Juge unique : décide quelle source s'applique selon un ordre de priorité strict ; fail-closed.</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existante · commande soccer · commande pilote · mode armé ? · SafetySnapshot (11 champs)</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retenue · source · autorisé (oui/non) · raison traçable</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Emission2DGuard (double verrou)</w:t>
      </w:r>
    </w:p>
    <w:p>
      <w:pPr>
        <w:spacing w:after="100" w:line="276"/>
      </w:pPr>
      <w:r>
        <w:rPr>
          <w:rFonts w:ascii="Calibri" w:cs="Calibri" w:eastAsia="Calibri" w:hAnsi="Calibri"/>
          <w:i/>
          <w:iCs/>
          <w:color w:val="595959"/>
          <w:sz w:val="21"/>
          <w:szCs w:val="21"/>
        </w:rPr>
        <w:t xml:space="preserve">Applique le double verrou 2D avant l'arbitre ; source unique de la règle.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throttle proposé · flag réel · opérateur armé · vMax · SafetySnapshot</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finale · état (inerte/bloqué/actif) · émettre (oui/non)</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SoccerAltitudeThrottle (contrôleur)</w:t>
      </w:r>
    </w:p>
    <w:p>
      <w:pPr>
        <w:spacing w:after="100" w:line="276"/>
      </w:pPr>
      <w:r>
        <w:rPr>
          <w:rFonts w:ascii="Calibri" w:cs="Calibri" w:eastAsia="Calibri" w:hAnsi="Calibri"/>
          <w:i/>
          <w:iCs/>
          <w:color w:val="595959"/>
          <w:sz w:val="21"/>
          <w:szCs w:val="21"/>
        </w:rPr>
        <w:t xml:space="preserve">Convertit l'écart d'altitude en vitesse verticale ; zone morte, bornage, signe isolé.</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altitude optimisée · altitude actuelle · vMax</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throttle (m/s), borné, NaN-safe</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SoccerCadrageScore (score)</w:t>
      </w:r>
    </w:p>
    <w:p>
      <w:pPr>
        <w:spacing w:after="100" w:line="276"/>
      </w:pPr>
      <w:r>
        <w:rPr>
          <w:rFonts w:ascii="Calibri" w:cs="Calibri" w:eastAsia="Calibri" w:hAnsi="Calibri"/>
          <w:i/>
          <w:iCs/>
          <w:color w:val="595959"/>
          <w:sz w:val="21"/>
          <w:szCs w:val="21"/>
        </w:rPr>
        <w:t xml:space="preserve">Indice de qualité de cadrage 0–1 (5 critères) modulé par la confiance.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taille joueurs · nb joueurs · centre action · direction · confiance YOLO</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score cadrage · facteur confiance · score final · détail par critère</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PlayerTracker + ActionCenter</w:t>
      </w:r>
    </w:p>
    <w:p>
      <w:pPr>
        <w:spacing w:after="100" w:line="276"/>
      </w:pPr>
      <w:r>
        <w:rPr>
          <w:rFonts w:ascii="Calibri" w:cs="Calibri" w:eastAsia="Calibri" w:hAnsi="Calibri"/>
          <w:i/>
          <w:iCs/>
          <w:color w:val="595959"/>
          <w:sz w:val="21"/>
          <w:szCs w:val="21"/>
        </w:rPr>
        <w:t xml:space="preserve">Suivi multi-joueurs (identités stables) et centre du groupe principal.</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liste détections (boîtes) · horodatage</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joueurs suivis (id, pos) · centre d'action · étalement · nb joueurs</w:t>
            </w:r>
          </w:p>
        </w:tc>
      </w:tr>
    </w:tbl>
    <w:p>
      <w:pPr>
        <w:spacing w:after="60"/>
      </w:pPr>
      <w:r>
        <w:rPr>
          <w:rFonts w:ascii="Calibri" w:cs="Calibri" w:eastAsia="Calibri" w:hAnsi="Calibri"/>
        </w:rPr>
        <w:t xml:space="preserve"/>
      </w:r>
    </w:p>
    <w:p>
      <w:pPr>
        <w:pStyle w:val="Heading2"/>
        <w:spacing w:after="100" w:before="200"/>
      </w:pPr>
      <w:r>
        <w:rPr>
          <w:rFonts w:ascii="Calibri" w:cs="Calibri" w:eastAsia="Calibri" w:hAnsi="Calibri"/>
          <w:b/>
          <w:bCs/>
          <w:color w:val="1F3864"/>
        </w:rPr>
        <w:t xml:space="preserve">3.1 SafetySnapshot : 11 champs, 9 conditions décisionnelles</w:t>
      </w:r>
    </w:p>
    <w:p>
      <w:pPr>
        <w:spacing w:after="100" w:line="276"/>
      </w:pPr>
      <w:r>
        <w:rPr>
          <w:rFonts w:ascii="Calibri" w:cs="Calibri" w:eastAsia="Calibri" w:hAnsi="Calibri"/>
          <w:sz w:val="21"/>
          <w:szCs w:val="21"/>
        </w:rPr>
        <w:t xml:space="preserve">Le SafetySnapshot compte 11 champs, mais la décision d'armement de la source soccer repose sur 9 conditions binaires (d'où la preuve exhaustive sur 2⁹ = 512 combinaisons). Les 2 autres champs (reprise pilote, arrêt d'urgence) sont traités AVANT, en priorité, et ne font pas partie des 9 conditions d'armement. Table normative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400"/>
        <w:gridCol w:w="2600"/>
        <w:gridCol w:w="1400"/>
        <w:gridCol w:w="1960"/>
      </w:tblGrid>
      <w:tr>
        <w:trPr>
          <w:tblHeader/>
        </w:trPr>
        <w:tc>
          <w:tcPr>
            <w:tcW w:type="dxa" w:w="3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Champ / condition</w:t>
            </w:r>
          </w:p>
        </w:tc>
        <w:tc>
          <w:tcPr>
            <w:tcW w:type="dxa" w:w="2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 sûre</w:t>
            </w:r>
          </w:p>
        </w:tc>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Dans les 9 ?</w:t>
            </w:r>
          </w:p>
        </w:tc>
        <w:tc>
          <w:tcPr>
            <w:tcW w:type="dxa" w:w="19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Réaction si faux</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pilotOverride (reprise pilote)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(priorité 1)</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pilote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emergencyStop (urgence)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(priorité 2)</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 (0)</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virtualStickAvailable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(1)</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inFlightCompatible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(2)</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railLoadedAndValid</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(3)</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dronePositionFresh</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(4)</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actionFreshAndConfident</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(5)</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obstacleGateAllows</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(6)</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batteryOk</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(7)</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corridorClear</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(8)</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operatorNearRail</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(9)</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bl>
    <w:p>
      <w:pPr>
        <w:spacing w:after="100" w:line="276"/>
      </w:pPr>
      <w:r>
        <w:rPr>
          <w:rFonts w:ascii="Calibri" w:cs="Calibri" w:eastAsia="Calibri" w:hAnsi="Calibri"/>
          <w:sz w:val="21"/>
          <w:szCs w:val="21"/>
        </w:rPr>
        <w:t xml:space="preserve">Ainsi 512 combinaisons couvrent exhaustivement les 9 conditions d'armement, tandis que la priorité pilote et l'urgence sont vérifiées séparément et testées à part (voir §7). La preuve « 512 » concerne UNIQUEMENT l'arbitre (FlightCommandArbiter). Le double verrou 2D (Emission2DGuard) est testé par ses propres cas dédiés (13 tests), PAS par les 512 combinaisons.</w:t>
      </w:r>
    </w:p>
    <w:p>
      <w:pPr>
        <w:spacing w:after="100" w:line="276"/>
      </w:pPr>
      <w:r>
        <w:rPr>
          <w:rFonts w:ascii="Calibri" w:cs="Calibri" w:eastAsia="Calibri" w:hAnsi="Calibri"/>
          <w:b/>
          <w:bCs/>
          <w:sz w:val="21"/>
          <w:szCs w:val="21"/>
        </w:rPr>
        <w:t xml:space="preserve">Précision sur « obstacleGateAllows » : </w:t>
      </w:r>
      <w:r>
        <w:rPr>
          <w:rFonts w:ascii="Calibri" w:cs="Calibri" w:eastAsia="Calibri" w:hAnsi="Calibri"/>
          <w:sz w:val="21"/>
          <w:szCs w:val="21"/>
        </w:rPr>
        <w:t xml:space="preserve">cette condition est un DRAPEAU d'autorisation, pas une fonction d'évitement d'obstacles démontrée. À ce jour, sa source n'est pas une détection active d'obstacles ; dans le baseline altitude seule, elle doit être considérée comme NON CRÉDITÉE comme barrière d'évitement (fail-closed : traitée comme « refuse » tant qu'une fonction d'évitement n'est pas définie, documentée et démontrée — capteur, portée, angles morts, conditions de lumière, latence, comportement si indisponible). Le confinement repose donc sur le géorepérage + buffer (§4.3) et les distances, pas sur une détection d'obstacles.</w:t>
      </w:r>
    </w:p>
    <w:p>
      <w:pPr>
        <w:pStyle w:val="Heading3"/>
        <w:spacing w:after="80" w:before="160"/>
      </w:pPr>
      <w:r>
        <w:rPr>
          <w:rFonts w:ascii="Calibri" w:cs="Calibri" w:eastAsia="Calibri" w:hAnsi="Calibri"/>
          <w:b/>
          <w:bCs/>
          <w:color w:val="2E4A7A"/>
        </w:rPr>
        <w:t xml:space="preserve">Mode rail vs mode Soccer 2D — quel chemin est demandé ?</w:t>
      </w:r>
    </w:p>
    <w:p>
      <w:pPr>
        <w:spacing w:after="100" w:line="276"/>
      </w:pPr>
      <w:r>
        <w:rPr>
          <w:rFonts w:ascii="Calibri" w:cs="Calibri" w:eastAsia="Calibri" w:hAnsi="Calibri"/>
          <w:b/>
          <w:bCs/>
          <w:sz w:val="21"/>
          <w:szCs w:val="21"/>
        </w:rPr>
        <w:t xml:space="preserve">Précision de certification : </w:t>
      </w:r>
      <w:r>
        <w:rPr>
          <w:rFonts w:ascii="Calibri" w:cs="Calibri" w:eastAsia="Calibri" w:hAnsi="Calibri"/>
          <w:sz w:val="21"/>
          <w:szCs w:val="21"/>
        </w:rPr>
        <w:t xml:space="preserve">l'opération demandée dans ce SFOC concerne le MODE SOCCER 2D (SoccerDirector → altitude/latéral → Emission2DGuard → arbitre). Le mode rail est une capacité distincte, non retenue pour cette demande. La table des 9 conditions ci-dessus provient de l'arbitre commun ; certaines conditions ont une interprétation propre au mode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200"/>
        <w:gridCol w:w="6160"/>
      </w:tblGrid>
      <w:tr>
        <w:trPr>
          <w:tblHeader/>
        </w:trPr>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Condition (arbitre commun)</w:t>
            </w:r>
          </w:p>
        </w:tc>
        <w:tc>
          <w:tcPr>
            <w:tcW w:type="dxa" w:w="6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Interprétation en mode Soccer 2D</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railLoadedAndValid</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profil TERRAIN (polygone) chargé et valide ; le « rail » n'est pas utilisé en 2D</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corridorClear</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volume de vol / abords dégagés (surveillance corridor)</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operatorNearRail</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opérateur ≤ 200 m du TERRAIN (VLOS)</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actionFreshAndConfident</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détection joueurs fraîche et fiable (YOLO)</w:t>
            </w:r>
          </w:p>
        </w:tc>
      </w:tr>
    </w:tbl>
    <w:p>
      <w:pPr>
        <w:spacing w:after="100" w:line="276"/>
      </w:pPr>
      <w:r>
        <w:rPr>
          <w:rFonts w:ascii="Calibri" w:cs="Calibri" w:eastAsia="Calibri" w:hAnsi="Calibri"/>
          <w:b/>
          <w:bCs/>
          <w:sz w:val="21"/>
          <w:szCs w:val="21"/>
        </w:rPr>
        <w:t xml:space="preserve">RENSEIGNÉ (2026-07-20) : vérifié dans le code et confirmé par l'essai E-06/E-07 au sol. Le SafetySnapshot du mode 2D est bien celui emprunté par le chemin réel (emettre2DSoccer → capturerSnapshotSecurite → Emission2DGuard.decider → FlightCommandArbiter). Le champ AC (actionFreshAndConfident) du snapshot pilote effectivement le blocage : quand la détection se périme (&gt;600 ms), AC=0 et throttle_emis=0 — démontré au sol. Le libellé « rail » du log partagé (SoccerRailMirrorLog) reste à renommer pour lever l'ambiguïté 2D (amélioration documentaire, non bloquante).</w:t>
      </w:r>
    </w:p>
    <w:p>
      <w:pPr>
        <w:pStyle w:val="Heading2"/>
        <w:spacing w:after="100" w:before="200"/>
      </w:pPr>
      <w:r>
        <w:rPr>
          <w:rFonts w:ascii="Calibri" w:cs="Calibri" w:eastAsia="Calibri" w:hAnsi="Calibri"/>
          <w:b/>
          <w:bCs/>
          <w:color w:val="1F3864"/>
        </w:rPr>
        <w:t xml:space="preserve">3.2 Cohérence des données inter-fils (snapshot atomique) — IMPLÉMENTÉ (v16)</w:t>
      </w:r>
    </w:p>
    <w:p>
      <w:pPr>
        <w:spacing w:after="100" w:line="276"/>
      </w:pPr>
      <w:r>
        <w:rPr>
          <w:rFonts w:ascii="Calibri" w:cs="Calibri" w:eastAsia="Calibri" w:hAnsi="Calibri"/>
          <w:b/>
          <w:bCs/>
          <w:sz w:val="21"/>
          <w:szCs w:val="21"/>
        </w:rPr>
        <w:t xml:space="preserve">Problème traité : </w:t>
      </w:r>
      <w:r>
        <w:rPr>
          <w:rFonts w:ascii="Calibri" w:cs="Calibri" w:eastAsia="Calibri" w:hAnsi="Calibri"/>
          <w:sz w:val="21"/>
          <w:szCs w:val="21"/>
        </w:rPr>
        <w:t xml:space="preserve">marquer chaque variable @Volatile assure la visibilité individuelle, mais ne garantit pas qu'un ensemble de champs lus séparément forme un instantané cohérent (une valeur pourrait dater de la frame N, une autre de N+1).</w:t>
      </w:r>
    </w:p>
    <w:p>
      <w:pPr>
        <w:spacing w:after="100" w:line="276"/>
      </w:pPr>
      <w:r>
        <w:rPr>
          <w:rFonts w:ascii="Calibri" w:cs="Calibri" w:eastAsia="Calibri" w:hAnsi="Calibri"/>
          <w:b/>
          <w:bCs/>
          <w:color w:val="2E7D32"/>
          <w:sz w:val="21"/>
          <w:szCs w:val="21"/>
        </w:rPr>
        <w:t xml:space="preserve">Solution implémentée et testée : </w:t>
      </w:r>
      <w:r>
        <w:rPr>
          <w:rFonts w:ascii="Calibri" w:cs="Calibri" w:eastAsia="Calibri" w:hAnsi="Calibri"/>
          <w:sz w:val="21"/>
          <w:szCs w:val="21"/>
        </w:rPr>
        <w:t xml:space="preserve">une fabrique dédiée (SafetySnapshotFactory) capture TOUS les signaux bruts en une seule passe dans un objet immuable (RawSafetySample), puis publie un SafetySnapshot immuable de façon ATOMIQUE via AtomicReference, estampillé d'un numéro de GÉNÉRATION monotone (AtomicLong). Au point de décision (rail ET 2D), un unique appel de capture remplace les anciennes lectures éparpillées — supprimant à la fois le risque d'incohérence inter-champs et la duplication de code.</w:t>
      </w:r>
    </w:p>
    <w:p>
      <w:pPr>
        <w:spacing w:after="100" w:line="276"/>
      </w:pPr>
      <w:r>
        <w:rPr>
          <w:rFonts w:ascii="Calibri" w:cs="Calibri" w:eastAsia="Calibri" w:hAnsi="Calibri"/>
          <w:b/>
          <w:bCs/>
          <w:sz w:val="21"/>
          <w:szCs w:val="21"/>
        </w:rPr>
        <w:t xml:space="preserve">Preuve : </w:t>
      </w:r>
      <w:r>
        <w:rPr>
          <w:rFonts w:ascii="Calibri" w:cs="Calibri" w:eastAsia="Calibri" w:hAnsi="Calibri"/>
          <w:sz w:val="21"/>
          <w:szCs w:val="21"/>
        </w:rPr>
        <w:t xml:space="preserve">tests de CONCURRENCE (pas seulement déterministes) : 2 écrivains alternant entre deux familles de valeurs opposées et 6 lecteurs simultanés ne peuvent jamais observer un snapshot « panaché » ; unicité des numéros de génération sous 8 threads × 500 publications. Statut : IMPLÉMENTÉ ET TESTÉ (identifiant de code : SafetySnapshotFactory ; NC-T2-001 close).</w:t>
      </w:r>
    </w:p>
    <w:p>
      <w:pPr>
        <w:pStyle w:val="Heading2"/>
        <w:spacing w:after="100" w:before="200"/>
      </w:pPr>
      <w:r>
        <w:rPr>
          <w:rFonts w:ascii="Calibri" w:cs="Calibri" w:eastAsia="Calibri" w:hAnsi="Calibri"/>
          <w:b/>
          <w:bCs/>
          <w:color w:val="1F3864"/>
        </w:rPr>
        <w:t xml:space="preserve">3.3 Priorité pilote et comportement après cessation des commandes (à démontrer)</w:t>
      </w:r>
    </w:p>
    <w:p>
      <w:pPr>
        <w:spacing w:after="100" w:line="276"/>
      </w:pPr>
      <w:r>
        <w:rPr>
          <w:rFonts w:ascii="Calibri" w:cs="Calibri" w:eastAsia="Calibri" w:hAnsi="Calibri"/>
          <w:b/>
          <w:bCs/>
          <w:sz w:val="21"/>
          <w:szCs w:val="21"/>
        </w:rPr>
        <w:t xml:space="preserve">Ce que les tests prouvent : </w:t>
      </w:r>
      <w:r>
        <w:rPr>
          <w:rFonts w:ascii="Calibri" w:cs="Calibri" w:eastAsia="Calibri" w:hAnsi="Calibri"/>
          <w:sz w:val="21"/>
          <w:szCs w:val="21"/>
        </w:rPr>
        <w:t xml:space="preserve">dans le modèle logique, l'arbitre retient la commande pilote en priorité (niveau TESTÉ logiciel). </w:t>
      </w:r>
    </w:p>
    <w:p>
      <w:pPr>
        <w:spacing w:after="100" w:line="276"/>
      </w:pPr>
      <w:r>
        <w:rPr>
          <w:rFonts w:ascii="Calibri" w:cs="Calibri" w:eastAsia="Calibri" w:hAnsi="Calibri"/>
          <w:b/>
          <w:bCs/>
          <w:sz w:val="21"/>
          <w:szCs w:val="21"/>
        </w:rPr>
        <w:t xml:space="preserve">Ce qui reste à DÉMONTRER (matériel/vol) : </w:t>
      </w:r>
      <w:r>
        <w:rPr>
          <w:rFonts w:ascii="Calibri" w:cs="Calibri" w:eastAsia="Calibri" w:hAnsi="Calibri"/>
          <w:sz w:val="21"/>
          <w:szCs w:val="21"/>
        </w:rPr>
        <w:t xml:space="preserve">le délai réel de détection du manche, la livraison de l'événement par le SDK, la non-saturation de la boucle, la cessation effective de la commande Virtual Stick précédente, et la réaction physique de l'aéronef. La cible de 200 ms n'est PAS mesurée. Formulation retenue : « l'architecture donne la priorité LOGIQUE à la commande pilote ; le délai réel de détection, de commutation et de réponse doit être mesuré et validé » (essai E-12).</w:t>
      </w:r>
    </w:p>
    <w:p>
      <w:pPr>
        <w:spacing w:after="100" w:line="276"/>
      </w:pPr>
      <w:r>
        <w:rPr>
          <w:rFonts w:ascii="Calibri" w:cs="Calibri" w:eastAsia="Calibri" w:hAnsi="Calibri"/>
          <w:b/>
          <w:bCs/>
          <w:sz w:val="21"/>
          <w:szCs w:val="21"/>
        </w:rPr>
        <w:t xml:space="preserve">Comportement après arrêt de l'application (à caractériser) : </w:t>
      </w:r>
      <w:r>
        <w:rPr>
          <w:rFonts w:ascii="Calibri" w:cs="Calibri" w:eastAsia="Calibri" w:hAnsi="Calibri"/>
          <w:sz w:val="21"/>
          <w:szCs w:val="21"/>
        </w:rPr>
        <w:t xml:space="preserve">il faut mesurer ce que fait réellement le drone entre la dernière commande Virtual Stick et la reprise pilote — le contrôleur DJI conserve-t-il la dernière vitesse, passe-t-il à zéro, se met-il en stationnaire, sort-il du mode, attend-il un délai, déclenche-t-il un failsafe ? Ce comportement dépend du firmware/SDK et n'est PAS couvert par un test unitaire. Série d'essais dédiée requise (§8).</w:t>
      </w:r>
    </w:p>
    <w:p>
      <w:r>
        <w:br w:type="page"/>
      </w:r>
    </w:p>
    <w:p>
      <w:pPr>
        <w:pStyle w:val="Heading1"/>
        <w:spacing w:after="140" w:before="280"/>
      </w:pPr>
      <w:r>
        <w:rPr>
          <w:rFonts w:ascii="Calibri" w:cs="Calibri" w:eastAsia="Calibri" w:hAnsi="Calibri"/>
          <w:b/>
          <w:bCs/>
          <w:color w:val="1F3864"/>
        </w:rPr>
        <w:t xml:space="preserve">4. Concept d'opérations (CONOPS)</w:t>
      </w:r>
    </w:p>
    <w:p>
      <w:pPr>
        <w:pStyle w:val="Heading2"/>
        <w:spacing w:after="100" w:before="200"/>
      </w:pPr>
      <w:r>
        <w:rPr>
          <w:rFonts w:ascii="Calibri" w:cs="Calibri" w:eastAsia="Calibri" w:hAnsi="Calibri"/>
          <w:b/>
          <w:bCs/>
          <w:color w:val="1F3864"/>
        </w:rPr>
        <w:t xml:space="preserve">4.0 Fiche opérationnelle (résumé de la demande) — NC-001</w:t>
      </w:r>
    </w:p>
    <w:p>
      <w:pPr>
        <w:spacing w:after="100" w:line="276"/>
      </w:pPr>
      <w:r>
        <w:rPr>
          <w:rFonts w:ascii="Calibri" w:cs="Calibri" w:eastAsia="Calibri" w:hAnsi="Calibri"/>
          <w:sz w:val="21"/>
          <w:szCs w:val="21"/>
        </w:rPr>
        <w:t xml:space="preserve">Résumé synthétique de l'opération demandée, pour lever d'emblée l'ambiguïté sur le type de SFOC.</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Élément</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Objectif de l'opération</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Captation vidéo aérienne d'un match de soccer annoncé, à des fins de diffusion</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Type de mission</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Vol à côté du terrain, cadrage d'altitude automatisé sous supervision (baseline altitude seule)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Type de SFOC demandé</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Ponctuel (un seul événement) — ‹ou récurrent : préciser la liste des dates/sites›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Nombre de vols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2 (un par mi-temps)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Durée max par vol / totale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 20 min / vol ; ≈ 45 min au total</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Période de validité demandée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date unique ‹JJ-MM-AAAA› — ou fenêtre ‹du … au …›</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Récurrence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Non (ponctuel). Si récurrent : joindre le calendrier et l'analyse par site</w:t>
            </w:r>
          </w:p>
        </w:tc>
      </w:tr>
    </w:tbl>
    <w:p>
      <w:pPr>
        <w:spacing w:after="100" w:line="276"/>
      </w:pPr>
      <w:r>
        <w:rPr>
          <w:rFonts w:ascii="Calibri" w:cs="Calibri" w:eastAsia="Calibri" w:hAnsi="Calibri"/>
          <w:b/>
          <w:bCs/>
          <w:sz w:val="21"/>
          <w:szCs w:val="21"/>
        </w:rPr>
        <w:t xml:space="preserve">RENSEIGNÉ (2026-07-20) : SFOC RÉCURRENT demandé (plusieurs dates de la saison de soccer). CONSÉQUENCE : chaque site/date fera l'objet de sa propre analyse (site, espace aérien, confinement) et de sa propre autorisation NAV Canada. Le présent dossier documente le site de référence (parc La Fontaine) ; les sites/dates additionnels seront joints en annexes par site avant chaque opération.</w:t>
      </w:r>
    </w:p>
    <w:p>
      <w:r>
        <w:br w:type="page"/>
      </w:r>
    </w:p>
    <w:p>
      <w:pPr>
        <w:pStyle w:val="Heading2"/>
        <w:spacing w:after="100" w:before="200"/>
      </w:pPr>
      <w:r>
        <w:rPr>
          <w:rFonts w:ascii="Calibri" w:cs="Calibri" w:eastAsia="Calibri" w:hAnsi="Calibri"/>
          <w:b/>
          <w:bCs/>
          <w:color w:val="1F3864"/>
        </w:rPr>
        <w:t xml:space="preserve">4.0bis Paramètres détaillés de l'opération</w:t>
      </w:r>
    </w:p>
    <w:p>
      <w:pPr>
        <w:pStyle w:val="Heading2"/>
        <w:spacing w:after="100" w:before="200"/>
      </w:pPr>
      <w:r>
        <w:rPr>
          <w:rFonts w:ascii="Calibri" w:cs="Calibri" w:eastAsia="Calibri" w:hAnsi="Calibri"/>
          <w:b/>
          <w:bCs/>
          <w:color w:val="1F3864"/>
        </w:rPr>
        <w:t xml:space="preserve">4.0ter Site réel de l'opération (renseigné 2026-07-20)</w:t>
      </w:r>
    </w:p>
    <w:p>
      <w:pPr>
        <w:spacing w:after="100" w:line="276"/>
      </w:pPr>
      <w:r>
        <w:rPr>
          <w:rFonts w:ascii="Calibri" w:cs="Calibri" w:eastAsia="Calibri" w:hAnsi="Calibri"/>
          <w:sz w:val="21"/>
          <w:szCs w:val="21"/>
        </w:rPr>
        <w:t xml:space="preserve">Site retenu (données réelles, remplacent les [EXEMPLE] du §4.0 et §4.0bis) :</w:t>
      </w:r>
    </w:p>
    <w:p>
      <w:pPr>
        <w:pStyle w:val="ListParagraph"/>
        <w:numPr>
          <w:ilvl w:val="0"/>
          <w:numId w:val="1"/>
        </w:numPr>
        <w:spacing w:after="60" w:line="270"/>
      </w:pPr>
      <w:r>
        <w:rPr>
          <w:rFonts w:ascii="Calibri" w:cs="Calibri" w:eastAsia="Calibri" w:hAnsi="Calibri"/>
          <w:sz w:val="21"/>
          <w:szCs w:val="21"/>
        </w:rPr>
        <w:t xml:space="preserve">Nom du site : Terrain de soccer du parc La Fontaine, arrondissement Le Plateau-Mont-Royal, Montréal (Québec).</w:t>
      </w:r>
    </w:p>
    <w:p>
      <w:pPr>
        <w:pStyle w:val="ListParagraph"/>
        <w:numPr>
          <w:ilvl w:val="0"/>
          <w:numId w:val="1"/>
        </w:numPr>
        <w:spacing w:after="60" w:line="270"/>
      </w:pPr>
      <w:r>
        <w:rPr>
          <w:rFonts w:ascii="Calibri" w:cs="Calibri" w:eastAsia="Calibri" w:hAnsi="Calibri"/>
          <w:sz w:val="21"/>
          <w:szCs w:val="21"/>
        </w:rPr>
        <w:t xml:space="preserve">Adresse municipale de référence : 3819, avenue Calixa-Lavallée, Montréal (Québec) H2L 3A7.</w:t>
      </w:r>
    </w:p>
    <w:p>
      <w:pPr>
        <w:pStyle w:val="ListParagraph"/>
        <w:numPr>
          <w:ilvl w:val="0"/>
          <w:numId w:val="1"/>
        </w:numPr>
        <w:spacing w:after="60" w:line="270"/>
      </w:pPr>
      <w:r>
        <w:rPr>
          <w:rFonts w:ascii="Calibri" w:cs="Calibri" w:eastAsia="Calibri" w:hAnsi="Calibri"/>
          <w:sz w:val="21"/>
          <w:szCs w:val="21"/>
        </w:rPr>
        <w:t xml:space="preserve">Point de vol (coordonnées du rail tracé dans l'outil de préparation) : latitude 45,50189, longitude -73,56739 (WGS84).</w:t>
      </w:r>
    </w:p>
    <w:p>
      <w:pPr>
        <w:pStyle w:val="ListParagraph"/>
        <w:numPr>
          <w:ilvl w:val="0"/>
          <w:numId w:val="1"/>
        </w:numPr>
        <w:spacing w:after="60" w:line="270"/>
      </w:pPr>
      <w:r>
        <w:rPr>
          <w:rFonts w:ascii="Calibri" w:cs="Calibri" w:eastAsia="Calibri" w:hAnsi="Calibri"/>
          <w:sz w:val="21"/>
          <w:szCs w:val="21"/>
        </w:rPr>
        <w:t xml:space="preserve">Rail de vol configuré : orientation gauche→droite le long du terrain ; altitude 25 m (profil enregistré 48 m) ; vitesse max 2,0 m/s ; position sûre 0,5.</w:t>
      </w:r>
    </w:p>
    <w:p>
      <w:pPr>
        <w:pStyle w:val="ListParagraph"/>
        <w:numPr>
          <w:ilvl w:val="0"/>
          <w:numId w:val="1"/>
        </w:numPr>
        <w:spacing w:after="60" w:line="270"/>
      </w:pPr>
      <w:r>
        <w:rPr>
          <w:rFonts w:ascii="Calibri" w:cs="Calibri" w:eastAsia="Calibri" w:hAnsi="Calibri"/>
          <w:sz w:val="21"/>
          <w:szCs w:val="21"/>
        </w:rPr>
        <w:t xml:space="preserve">Horaire du site : 7 h à 23 h ; saison 11 avril – 29 novembre 2026 (Ville de Montréal).</w:t>
      </w:r>
    </w:p>
    <w:p>
      <w:pPr>
        <w:pStyle w:val="ListParagraph"/>
        <w:numPr>
          <w:ilvl w:val="0"/>
          <w:numId w:val="1"/>
        </w:numPr>
        <w:spacing w:after="60" w:line="270"/>
      </w:pPr>
      <w:r>
        <w:rPr>
          <w:rFonts w:ascii="Calibri" w:cs="Calibri" w:eastAsia="Calibri" w:hAnsi="Calibri"/>
          <w:sz w:val="21"/>
          <w:szCs w:val="21"/>
        </w:rPr>
        <w:t xml:space="preserve">Contact pilote / urgence opérationnelle : +1 438 367 6652.</w:t>
      </w:r>
    </w:p>
    <w:p>
      <w:pPr>
        <w:spacing w:after="100" w:line="276"/>
      </w:pPr>
      <w:r>
        <w:rPr>
          <w:rFonts w:ascii="Calibri" w:cs="Calibri" w:eastAsia="Calibri" w:hAnsi="Calibri"/>
          <w:sz w:val="21"/>
          <w:szCs w:val="21"/>
        </w:rPr>
        <w:t xml:space="preserve">Note de cohérence : la fiche municipale du terrain indique des coordonnées légèrement différentes (secteur du parc) ; les coordonnées ci-dessus sont celles du POINT DE VOL réel tracé dans l'outil et font foi pour l'analyse de site, d'espace aérien et de confinement.</w:t>
      </w:r>
    </w:p>
    <w:p>
      <w:pPr>
        <w:pStyle w:val="Heading2"/>
        <w:spacing w:after="100" w:before="200"/>
      </w:pPr>
      <w:r>
        <w:rPr>
          <w:rFonts w:ascii="Calibri" w:cs="Calibri" w:eastAsia="Calibri" w:hAnsi="Calibri"/>
          <w:b/>
          <w:bCs/>
          <w:color w:val="1F3864"/>
        </w:rPr>
        <w:t xml:space="preserve">4.0quater Espace aérien — à confirmer par NAV Drone (POINT CRITIQUE)</w:t>
      </w:r>
    </w:p>
    <w:p>
      <w:pPr>
        <w:spacing w:after="100" w:line="276"/>
      </w:pPr>
      <w:r>
        <w:rPr>
          <w:rFonts w:ascii="Calibri" w:cs="Calibri" w:eastAsia="Calibri" w:hAnsi="Calibri"/>
          <w:b/>
          <w:bCs/>
          <w:sz w:val="21"/>
          <w:szCs w:val="21"/>
        </w:rPr>
        <w:t xml:space="preserve">EXIGENCE RÉGLEMENTAIRE MAJEURE : le parc La Fontaine (centre de Montréal) est situé en ESPACE AÉRIEN CONTRÔLÉ (proximité de l'aéroport Montréal–Trudeau / CYUL et de l'aéroport métropolitain / CYHU, densité urbaine, héliports hospitaliers dont le CHUM). En espace contrôlé, une AUTORISATION NAV CANADA (application NAV Drone / RPAS) est OBLIGATOIRE AVANT CHAQUE VOL.</w:t>
      </w:r>
    </w:p>
    <w:p>
      <w:pPr>
        <w:spacing w:after="100" w:line="276"/>
      </w:pPr>
      <w:r>
        <w:rPr>
          <w:rFonts w:ascii="Calibri" w:cs="Calibri" w:eastAsia="Calibri" w:hAnsi="Calibri"/>
          <w:sz w:val="21"/>
          <w:szCs w:val="21"/>
        </w:rPr>
        <w:t xml:space="preserve">À faire avant tout vol, et à joindre au dossier :</w:t>
      </w:r>
    </w:p>
    <w:p>
      <w:pPr>
        <w:pStyle w:val="ListParagraph"/>
        <w:numPr>
          <w:ilvl w:val="0"/>
          <w:numId w:val="1"/>
        </w:numPr>
        <w:spacing w:after="60" w:line="270"/>
      </w:pPr>
      <w:r>
        <w:rPr>
          <w:rFonts w:ascii="Calibri" w:cs="Calibri" w:eastAsia="Calibri" w:hAnsi="Calibri"/>
          <w:sz w:val="21"/>
          <w:szCs w:val="21"/>
        </w:rPr>
        <w:t xml:space="preserve">Confirmer la classe d'espace aérien EXACTE au point de vol (45,50189 ; -73,56739) via l'application officielle NAV Drone (référence légale) — ne pas se fier à une estimation.</w:t>
      </w:r>
    </w:p>
    <w:p>
      <w:pPr>
        <w:pStyle w:val="ListParagraph"/>
        <w:numPr>
          <w:ilvl w:val="0"/>
          <w:numId w:val="1"/>
        </w:numPr>
        <w:spacing w:after="60" w:line="270"/>
      </w:pPr>
      <w:r>
        <w:rPr>
          <w:rFonts w:ascii="Calibri" w:cs="Calibri" w:eastAsia="Calibri" w:hAnsi="Calibri"/>
          <w:sz w:val="21"/>
          <w:szCs w:val="21"/>
        </w:rPr>
        <w:t xml:space="preserve">Obtenir l'autorisation NAV Canada (RPAS) pour la fenêtre de vol, et en joindre la preuve.</w:t>
      </w:r>
    </w:p>
    <w:p>
      <w:pPr>
        <w:pStyle w:val="ListParagraph"/>
        <w:numPr>
          <w:ilvl w:val="0"/>
          <w:numId w:val="1"/>
        </w:numPr>
        <w:spacing w:after="60" w:line="270"/>
      </w:pPr>
      <w:r>
        <w:rPr>
          <w:rFonts w:ascii="Calibri" w:cs="Calibri" w:eastAsia="Calibri" w:hAnsi="Calibri"/>
          <w:sz w:val="21"/>
          <w:szCs w:val="21"/>
        </w:rPr>
        <w:t xml:space="preserve">Vérifier la distance aux héliports hospitaliers proches (CHUM notamment) et respecter les minimums (≥ 1,9 km d'un héliport, sauf autorisation).</w:t>
      </w:r>
    </w:p>
    <w:p>
      <w:pPr>
        <w:pStyle w:val="ListParagraph"/>
        <w:numPr>
          <w:ilvl w:val="0"/>
          <w:numId w:val="1"/>
        </w:numPr>
        <w:spacing w:after="60" w:line="270"/>
      </w:pPr>
      <w:r>
        <w:rPr>
          <w:rFonts w:ascii="Calibri" w:cs="Calibri" w:eastAsia="Calibri" w:hAnsi="Calibri"/>
          <w:sz w:val="21"/>
          <w:szCs w:val="21"/>
        </w:rPr>
        <w:t xml:space="preserve">Respecter le plafond réglementaire de 122 m AGL ; le plafond logiciel opérationnel (35 m) reste bien en dessous.</w:t>
      </w:r>
    </w:p>
    <w:p>
      <w:pPr>
        <w:pStyle w:val="ListParagraph"/>
        <w:numPr>
          <w:ilvl w:val="0"/>
          <w:numId w:val="1"/>
        </w:numPr>
        <w:spacing w:after="60" w:line="270"/>
      </w:pPr>
      <w:r>
        <w:rPr>
          <w:rFonts w:ascii="Calibri" w:cs="Calibri" w:eastAsia="Calibri" w:hAnsi="Calibri"/>
          <w:sz w:val="21"/>
          <w:szCs w:val="21"/>
        </w:rPr>
        <w:t xml:space="preserve">Notifier l'exploitant d'aérodrome le cas échéant, et documenter tout NOTAM applicable.</w:t>
      </w:r>
    </w:p>
    <w:p>
      <w:pPr>
        <w:spacing w:after="100" w:line="276"/>
      </w:pPr>
      <w:r>
        <w:rPr>
          <w:rFonts w:ascii="Calibri" w:cs="Calibri" w:eastAsia="Calibri" w:hAnsi="Calibri"/>
          <w:b/>
          <w:bCs/>
          <w:sz w:val="21"/>
          <w:szCs w:val="21"/>
        </w:rPr>
        <w:t xml:space="preserve">Tant que l'autorisation NAV Canada n'est pas obtenue et jointe, l'opération N'EST PAS déposable ni exécutable, quel que soit l'état des autres barrières.</w:t>
      </w:r>
    </w:p>
    <w:p>
      <w:pPr>
        <w:spacing w:after="100" w:line="276"/>
      </w:pPr>
      <w:r>
        <w:rPr>
          <w:rFonts w:ascii="Calibri" w:cs="Calibri" w:eastAsia="Calibri" w:hAnsi="Calibri"/>
          <w:sz w:val="21"/>
          <w:szCs w:val="21"/>
        </w:rPr>
        <w:t xml:space="preserve">Le SFOC est délivré pour un objectif, un lieu, une période et des conditions précis. Renseigner sans ambiguïté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Paramètre</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 pour la demande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Type d'événement</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Match de soccer de ligue régulière ANNONCÉ AU PUBLIC (calendrier public, entrée ouverte) → SFOC événement annoncé requis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Spectateurs (oui/non, nombre max)</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OUI — jusqu'à ‹N› spectateurs dans les gradins, séparés physiquement du volume de vol</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Nombre max de personnes non impliquées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22 joueurs + 3 arbitres + ‹N› spectateurs — TOUS traités comme non impliqués (hypothèse conservatrice)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de vol</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À CÔTÉ du terrain, jamais au-dessus des personnes ; volume de vol séparé du public et du terrain par des marges (voir §4.3)</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Distance min. aux non-impliqués (pire cas)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Objectif ≥ 30 m ; à DÉMONTRER par le calcul de confinement §4.3 (pas seulement affirmée)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Plage / plafond d'altitude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15–35 m AGL (plafond logiciel 35 m ; sous le plafond réglementaire 122 m)</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Durée / nombre de vols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2 vols (1 par mi-temps) d'environ 20 min, batteries surveillées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VLOS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Maintenue en permanence (pilote + 1 observateur visuel en communication fiable)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pilote / observateurs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Pilote à un point fixe dégagé, vue sur tout le volume ; observateur couvrant le côté public</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Espace aérien</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‹classe à confirmer par carte VFR / NAV Drone› — voir §4.4</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Dates / heures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Selon calendrier de la ligue (jour, lumière naturelle) ‹à préciser›</w:t>
            </w:r>
          </w:p>
        </w:tc>
      </w:tr>
    </w:tbl>
    <w:p>
      <w:pPr>
        <w:spacing w:after="100" w:line="276"/>
      </w:pPr>
      <w:r>
        <w:rPr>
          <w:rFonts w:ascii="Calibri" w:cs="Calibri" w:eastAsia="Calibri" w:hAnsi="Calibri"/>
          <w:b/>
          <w:bCs/>
          <w:sz w:val="21"/>
          <w:szCs w:val="21"/>
        </w:rPr>
        <w:t xml:space="preserve">Fondement de la demande : </w:t>
      </w:r>
      <w:r>
        <w:rPr>
          <w:rFonts w:ascii="Calibri" w:cs="Calibri" w:eastAsia="Calibri" w:hAnsi="Calibri"/>
          <w:sz w:val="21"/>
          <w:szCs w:val="21"/>
        </w:rPr>
        <w:t xml:space="preserve">l'opération se déroule à un événement annoncé au public ; l'exploitation d'un RPAS à un tel événement exige un SFOC-RPAS. C'est le motif explicite de cette demande — le dossier ne cherche pas à contourner cette exigence.</w:t>
      </w:r>
    </w:p>
    <w:p>
      <w:pPr>
        <w:spacing w:after="100" w:line="276"/>
      </w:pPr>
      <w:r>
        <w:rPr>
          <w:rFonts w:ascii="Calibri" w:cs="Calibri" w:eastAsia="Calibri" w:hAnsi="Calibri"/>
          <w:sz w:val="21"/>
          <w:szCs w:val="21"/>
        </w:rPr>
        <w:t xml:space="preserve">Volume de vol : borné par le polygone du terrain (géorepérage) ; garde de proximité opérateur (≤ 200 m) ; ET séparé du public/terrain par les marges de confinement calculées au §4.3.</w:t>
      </w:r>
    </w:p>
    <w:p>
      <w:pPr>
        <w:pStyle w:val="Heading2"/>
        <w:spacing w:after="100" w:before="200"/>
      </w:pPr>
      <w:r>
        <w:rPr>
          <w:rFonts w:ascii="Calibri" w:cs="Calibri" w:eastAsia="Calibri" w:hAnsi="Calibri"/>
          <w:b/>
          <w:bCs/>
          <w:color w:val="1F3864"/>
        </w:rPr>
        <w:t xml:space="preserve">4.1 Délimitation du terrain par l'application Web (géorepérage)</w:t>
      </w:r>
    </w:p>
    <w:p>
      <w:pPr>
        <w:spacing w:after="100" w:line="276"/>
      </w:pPr>
      <w:r>
        <w:rPr>
          <w:rFonts w:ascii="Calibri" w:cs="Calibri" w:eastAsia="Calibri" w:hAnsi="Calibri"/>
          <w:sz w:val="21"/>
          <w:szCs w:val="21"/>
        </w:rPr>
        <w:t xml:space="preserve">Avant toute mission, l'exploitant délimite le terrain de jeu au moyen d'une application Web cartographique dédiée. L'opérateur y trace un polygone qui suit les limites réelles du terrain (touches, lignes de but). Ce polygone est enregistré, puis transmis à l'application de vol sur le téléphone.</w:t>
      </w:r>
    </w:p>
    <w:p>
      <w:pPr>
        <w:spacing w:after="100" w:line="276"/>
      </w:pPr>
      <w:r>
        <w:rPr>
          <w:rFonts w:ascii="Calibri" w:cs="Calibri" w:eastAsia="Calibri" w:hAnsi="Calibri"/>
          <w:b/>
          <w:bCs/>
          <w:sz w:val="21"/>
          <w:szCs w:val="21"/>
        </w:rPr>
        <w:t xml:space="preserve">Rôle et LIMITE de cette barrière (honnête) : </w:t>
      </w:r>
      <w:r>
        <w:rPr>
          <w:rFonts w:ascii="Calibri" w:cs="Calibri" w:eastAsia="Calibri" w:hAnsi="Calibri"/>
          <w:sz w:val="21"/>
          <w:szCs w:val="21"/>
        </w:rPr>
        <w:t xml:space="preserve">le polygone contraint la POSITION CIBLE proposée par le réalisateur. Cela n'équivaut PAS à garantir que le drone reste physiquement dans le polygone : l'aéronef peut franchir une limite à cause de l'inertie, de la vitesse latérale, d'une rafale, de l'erreur de position, de la latence, d'un virage, d'un arrêt tardif, d'une reprise manuelle ou du comportement du contrôleur DJI. Le géorepérage de la cible est donc une barrière PARMI d'autres, pas une garantie de confinement à elle seule. Le confinement physique est traité au §4.3.</w:t>
      </w:r>
    </w:p>
    <w:p>
      <w:pPr>
        <w:spacing w:after="100" w:line="276"/>
      </w:pPr>
      <w:r>
        <w:rPr>
          <w:rFonts w:ascii="Calibri" w:cs="Calibri" w:eastAsia="Calibri" w:hAnsi="Calibri"/>
          <w:sz w:val="21"/>
          <w:szCs w:val="21"/>
        </w:rPr>
        <w:t xml:space="preserve">Éléments définis dans l'application Web et transmis à l'aéronef : le polygone du terrain (sommets lat/lon) ; le cas échéant le rail de trajectoire ; les paramètres de mission (altitude cible, vitesse max).</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Joindre une capture de l'application Web avec le polygone réel + un plan à l'échelle avec coordonnées, positions pilote/observateurs, zones décollage/atterrissage et zone d'urgence.</w:t>
      </w:r>
    </w:p>
    <w:p>
      <w:r>
        <w:br w:type="page"/>
      </w:r>
    </w:p>
    <w:p>
      <w:pPr>
        <w:pStyle w:val="Heading2"/>
        <w:spacing w:after="100" w:before="200"/>
      </w:pPr>
      <w:r>
        <w:rPr>
          <w:rFonts w:ascii="Calibri" w:cs="Calibri" w:eastAsia="Calibri" w:hAnsi="Calibri"/>
          <w:b/>
          <w:bCs/>
          <w:color w:val="1F3864"/>
        </w:rPr>
        <w:t xml:space="preserve">4.2 Confinement physique quantifié (buffer de contingence)</w:t>
      </w:r>
    </w:p>
    <w:p>
      <w:pPr>
        <w:pStyle w:val="Heading2"/>
        <w:spacing w:after="100" w:before="200"/>
      </w:pPr>
      <w:r>
        <w:rPr>
          <w:rFonts w:ascii="Calibri" w:cs="Calibri" w:eastAsia="Calibri" w:hAnsi="Calibri"/>
          <w:b/>
          <w:bCs/>
          <w:color w:val="1F3864"/>
        </w:rPr>
        <w:t xml:space="preserve">4.2bis Calcul chiffré du buffer de contingence (2026-07-20)</w:t>
      </w:r>
    </w:p>
    <w:p>
      <w:pPr>
        <w:spacing w:after="100" w:line="276"/>
      </w:pPr>
      <w:r>
        <w:rPr>
          <w:rFonts w:ascii="Calibri" w:cs="Calibri" w:eastAsia="Calibri" w:hAnsi="Calibri"/>
          <w:sz w:val="21"/>
          <w:szCs w:val="21"/>
        </w:rPr>
        <w:t xml:space="preserve">Le buffer de confinement est la distance dont le polygone LOGICIEL autorisé doit être en retrait de tout non-impliqué, pour absorber le pire cas de dépassement avant arrêt. Il se calcule comme la somme des distances parcourues durant chaque latence, plus le freinage et une marge. Les paramètres proviennent du code réel (Phase3Activity.kt) ; deux composantes restent PROVISOIRES tant qu'elles ne sont pas mesurées en vol.</w:t>
      </w:r>
    </w:p>
    <w:p>
      <w:pPr>
        <w:spacing w:after="100" w:line="276"/>
      </w:pPr>
      <w:r>
        <w:rPr>
          <w:rFonts w:ascii="Calibri" w:cs="Calibri" w:eastAsia="Calibri" w:hAnsi="Calibri"/>
          <w:sz w:val="21"/>
          <w:szCs w:val="21"/>
        </w:rPr>
        <w:t xml:space="preserve">Paramètres issus du code : vitesse horizontale max V_MAX_HORIZ = 4,0 m/s ; âge de commande / fraîcheur = 0,6 s (YOLO_FRAIS_MS, staleAfterMs) ; âge max position RTK avant HOVER = 2,0 s (RTK_AGE_MAX_S).</w:t>
      </w:r>
    </w:p>
    <w:p>
      <w:pPr>
        <w:spacing w:after="100" w:line="276"/>
      </w:pPr>
      <w:r>
        <w:rPr>
          <w:rFonts w:ascii="Calibri" w:cs="Calibri" w:eastAsia="Calibri" w:hAnsi="Calibri"/>
          <w:sz w:val="21"/>
          <w:szCs w:val="21"/>
        </w:rPr>
        <w:t xml:space="preserve">Chaîne de distance (pire cas horizontal, à V_MAX_HORIZ = 4 m/s) :</w:t>
      </w:r>
    </w:p>
    <w:p>
      <w:pPr>
        <w:pStyle w:val="ListParagraph"/>
        <w:numPr>
          <w:ilvl w:val="0"/>
          <w:numId w:val="1"/>
        </w:numPr>
        <w:spacing w:after="60" w:line="270"/>
      </w:pPr>
      <w:r>
        <w:rPr>
          <w:rFonts w:ascii="Calibri" w:cs="Calibri" w:eastAsia="Calibri" w:hAnsi="Calibri"/>
          <w:sz w:val="21"/>
          <w:szCs w:val="21"/>
        </w:rPr>
        <w:t xml:space="preserve">Latence commande = vMax × 0,6 s = 2,40 m</w:t>
      </w:r>
    </w:p>
    <w:p>
      <w:pPr>
        <w:pStyle w:val="ListParagraph"/>
        <w:numPr>
          <w:ilvl w:val="0"/>
          <w:numId w:val="1"/>
        </w:numPr>
        <w:spacing w:after="60" w:line="270"/>
      </w:pPr>
      <w:r>
        <w:rPr>
          <w:rFonts w:ascii="Calibri" w:cs="Calibri" w:eastAsia="Calibri" w:hAnsi="Calibri"/>
          <w:sz w:val="21"/>
          <w:szCs w:val="21"/>
        </w:rPr>
        <w:t xml:space="preserve">Latence position RTK = vMax × 2,0 s = 8,00 m</w:t>
      </w:r>
    </w:p>
    <w:p>
      <w:pPr>
        <w:pStyle w:val="ListParagraph"/>
        <w:numPr>
          <w:ilvl w:val="0"/>
          <w:numId w:val="1"/>
        </w:numPr>
        <w:spacing w:after="60" w:line="270"/>
      </w:pPr>
      <w:r>
        <w:rPr>
          <w:rFonts w:ascii="Calibri" w:cs="Calibri" w:eastAsia="Calibri" w:hAnsi="Calibri"/>
          <w:sz w:val="21"/>
          <w:szCs w:val="21"/>
        </w:rPr>
        <w:t xml:space="preserve">Freinage à vMax (v²/2a, a = 1,5 m/s²) = 5,33 m — PROVISOIRE, à mesurer en vol</w:t>
      </w:r>
    </w:p>
    <w:p>
      <w:pPr>
        <w:pStyle w:val="ListParagraph"/>
        <w:numPr>
          <w:ilvl w:val="0"/>
          <w:numId w:val="1"/>
        </w:numPr>
        <w:spacing w:after="60" w:line="270"/>
      </w:pPr>
      <w:r>
        <w:rPr>
          <w:rFonts w:ascii="Calibri" w:cs="Calibri" w:eastAsia="Calibri" w:hAnsi="Calibri"/>
          <w:sz w:val="21"/>
          <w:szCs w:val="21"/>
        </w:rPr>
        <w:t xml:space="preserve">Reprise pilote = vMax × 2,0 s = 8,00 m — PROVISOIRE, à mesurer (E-12)</w:t>
      </w:r>
    </w:p>
    <w:p>
      <w:pPr>
        <w:pStyle w:val="ListParagraph"/>
        <w:numPr>
          <w:ilvl w:val="0"/>
          <w:numId w:val="1"/>
        </w:numPr>
        <w:spacing w:after="60" w:line="270"/>
      </w:pPr>
      <w:r>
        <w:rPr>
          <w:rFonts w:ascii="Calibri" w:cs="Calibri" w:eastAsia="Calibri" w:hAnsi="Calibri"/>
          <w:sz w:val="21"/>
          <w:szCs w:val="21"/>
        </w:rPr>
        <w:t xml:space="preserve">Marge de sécurité additionnelle (dérive GNSS, vent, incertitude) = 5,00 m</w:t>
      </w:r>
    </w:p>
    <w:p>
      <w:pPr>
        <w:spacing w:after="100" w:line="276"/>
      </w:pPr>
      <w:r>
        <w:rPr>
          <w:rFonts w:ascii="Calibri" w:cs="Calibri" w:eastAsia="Calibri" w:hAnsi="Calibri"/>
          <w:b/>
          <w:bCs/>
          <w:sz w:val="21"/>
          <w:szCs w:val="21"/>
        </w:rPr>
        <w:t xml:space="preserve">BUFFER TOTAL (somme, pire cas) ≈ 28,7 m à 4 m/s. Conséquence : pour garantir ≥ 30 m réels au non-impliqué le plus proche au pire cas, la distance nominale de vol devrait être ≥ ~59 m — irréaliste sur un terrain. Le facteur DOMINANT est la vitesse (le freinage varie en v²).</w:t>
      </w:r>
    </w:p>
    <w:p>
      <w:pPr>
        <w:spacing w:after="100" w:line="276"/>
      </w:pPr>
      <w:r>
        <w:rPr>
          <w:rFonts w:ascii="Calibri" w:cs="Calibri" w:eastAsia="Calibri" w:hAnsi="Calibri"/>
          <w:sz w:val="21"/>
          <w:szCs w:val="21"/>
        </w:rPr>
        <w:t xml:space="preserve">Sensibilité du buffer à la vitesse max (a = 1,5 m/s², autres paramètres constants) :</w:t>
      </w:r>
    </w:p>
    <w:p>
      <w:pPr>
        <w:pStyle w:val="ListParagraph"/>
        <w:numPr>
          <w:ilvl w:val="0"/>
          <w:numId w:val="1"/>
        </w:numPr>
        <w:spacing w:after="60" w:line="270"/>
      </w:pPr>
      <w:r>
        <w:rPr>
          <w:rFonts w:ascii="Calibri" w:cs="Calibri" w:eastAsia="Calibri" w:hAnsi="Calibri"/>
          <w:sz w:val="21"/>
          <w:szCs w:val="21"/>
        </w:rPr>
        <w:t xml:space="preserve">vMax = 4,0 m/s → buffer ≈ 28,7 m</w:t>
      </w:r>
    </w:p>
    <w:p>
      <w:pPr>
        <w:pStyle w:val="ListParagraph"/>
        <w:numPr>
          <w:ilvl w:val="0"/>
          <w:numId w:val="1"/>
        </w:numPr>
        <w:spacing w:after="60" w:line="270"/>
      </w:pPr>
      <w:r>
        <w:rPr>
          <w:rFonts w:ascii="Calibri" w:cs="Calibri" w:eastAsia="Calibri" w:hAnsi="Calibri"/>
          <w:sz w:val="21"/>
          <w:szCs w:val="21"/>
        </w:rPr>
        <w:t xml:space="preserve">vMax = 3,0 m/s → buffer ≈ 21,8 m</w:t>
      </w:r>
    </w:p>
    <w:p>
      <w:pPr>
        <w:pStyle w:val="ListParagraph"/>
        <w:numPr>
          <w:ilvl w:val="0"/>
          <w:numId w:val="1"/>
        </w:numPr>
        <w:spacing w:after="60" w:line="270"/>
      </w:pPr>
      <w:r>
        <w:rPr>
          <w:rFonts w:ascii="Calibri" w:cs="Calibri" w:eastAsia="Calibri" w:hAnsi="Calibri"/>
          <w:sz w:val="21"/>
          <w:szCs w:val="21"/>
        </w:rPr>
        <w:t xml:space="preserve">vMax = 2,0 m/s → buffer ≈ 15,5 m (vol nominal ~45 m pour 30 m réels)</w:t>
      </w:r>
    </w:p>
    <w:p>
      <w:pPr>
        <w:pStyle w:val="ListParagraph"/>
        <w:numPr>
          <w:ilvl w:val="0"/>
          <w:numId w:val="1"/>
        </w:numPr>
        <w:spacing w:after="60" w:line="270"/>
      </w:pPr>
      <w:r>
        <w:rPr>
          <w:rFonts w:ascii="Calibri" w:cs="Calibri" w:eastAsia="Calibri" w:hAnsi="Calibri"/>
          <w:sz w:val="21"/>
          <w:szCs w:val="21"/>
        </w:rPr>
        <w:t xml:space="preserve">vMax = 1,5 m/s → buffer ≈ 12,6 m (vol nominal ~42 m)</w:t>
      </w:r>
    </w:p>
    <w:p>
      <w:pPr>
        <w:pStyle w:val="ListParagraph"/>
        <w:numPr>
          <w:ilvl w:val="0"/>
          <w:numId w:val="1"/>
        </w:numPr>
        <w:spacing w:after="60" w:line="270"/>
      </w:pPr>
      <w:r>
        <w:rPr>
          <w:rFonts w:ascii="Calibri" w:cs="Calibri" w:eastAsia="Calibri" w:hAnsi="Calibri"/>
          <w:sz w:val="21"/>
          <w:szCs w:val="21"/>
        </w:rPr>
        <w:t xml:space="preserve">vMax = 1,0 m/s → buffer ≈ 9,9 m</w:t>
      </w:r>
    </w:p>
    <w:p>
      <w:pPr>
        <w:spacing w:after="100" w:line="276"/>
      </w:pPr>
      <w:r>
        <w:rPr>
          <w:rFonts w:ascii="Calibri" w:cs="Calibri" w:eastAsia="Calibri" w:hAnsi="Calibri"/>
          <w:b/>
          <w:bCs/>
          <w:sz w:val="21"/>
          <w:szCs w:val="21"/>
        </w:rPr>
        <w:t xml:space="preserve">RECOMMANDATION DE CONCEPTION : plafonner la vitesse du mode soccer à 1,5–2,0 m/s pour que le confinement tienne sur un terrain de dimensions réalistes. C'est cohérent avec l'état actuel du code (SOCCER_MAX_SPEED_MPS = 0 en Essai 1). La valeur définitive de vMax sera figée après mesure du freinage réel et du délai de reprise (E-12), puis le buffer sera recalculé et VÉRROUILLÉ dans le géorepérage.</w:t>
      </w:r>
    </w:p>
    <w:p>
      <w:pPr>
        <w:spacing w:after="100" w:line="276"/>
      </w:pPr>
      <w:r>
        <w:rPr>
          <w:rFonts w:ascii="Calibri" w:cs="Calibri" w:eastAsia="Calibri" w:hAnsi="Calibri"/>
          <w:sz w:val="21"/>
          <w:szCs w:val="21"/>
        </w:rPr>
        <w:t xml:space="preserve">À VÉRIFIER / MESURER EN VOL : distance de freinage réelle à vMax (remplace l'hypothèse a = 1,5 m/s²) ; délai de reprise pilote réel (E-12). Tant que ces mesures ne sont pas faites, les composantes 3 et 4 restent des majorants conservateurs, non des valeurs démontrées.</w:t>
      </w:r>
    </w:p>
    <w:p>
      <w:pPr>
        <w:spacing w:after="100" w:line="276"/>
      </w:pPr>
      <w:r>
        <w:rPr>
          <w:rFonts w:ascii="Calibri" w:cs="Calibri" w:eastAsia="Calibri" w:hAnsi="Calibri"/>
          <w:sz w:val="21"/>
          <w:szCs w:val="21"/>
        </w:rPr>
        <w:t xml:space="preserve">La séparation par rapport aux personnes non impliquées ne peut pas être une simple affirmation « ≥ 30 m » : elle doit être DÉMONTRÉE dans le pire cas. On distingue le volume opérationnel (où le drone évolue normalement), un volume de contingence (marge d'erreur), et une zone tampon au sol séparant du public. Le polygone autorisé au LOGICIEL est plus petit que la limite physique du terrain, de la somme des marges d'erreur.</w:t>
      </w:r>
    </w:p>
    <w:p>
      <w:pPr>
        <w:spacing w:after="100" w:line="276"/>
      </w:pPr>
      <w:r>
        <w:rPr>
          <w:rFonts w:ascii="Calibri" w:cs="Calibri" w:eastAsia="Calibri" w:hAnsi="Calibri"/>
          <w:sz w:val="21"/>
          <w:szCs w:val="21"/>
        </w:rPr>
        <w:t xml:space="preserve">Modèle de calcul du polygone interne (à chiffrer par l'exploitant)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5600"/>
        <w:gridCol w:w="3760"/>
      </w:tblGrid>
      <w:tr>
        <w:trPr>
          <w:tblHeader/>
        </w:trPr>
        <w:tc>
          <w:tcPr>
            <w:tcW w:type="dxa" w:w="5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Terme (soustrait de la limite physique)</w:t>
            </w:r>
          </w:p>
        </w:tc>
        <w:tc>
          <w:tcPr>
            <w:tcW w:type="dxa" w:w="3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 [EXEMPLE — à mesurer/justifier]</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Erreur de position horizontale (GNSS/RTK, pire cas)</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‹e_pos› m — selon §5.3</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Distance de freinage / d'arrêt à vitesse max</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‹d_stop› m — mesurée en essai</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Dérive due au vent (au vent max autorisé)</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‹d_vent› m — mesurée en essai</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Marge de latence (vitesse × âge commande max)</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à 2 m/s × 0,6 s = 1,2 m avant freinage</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Marge de reprise manuelle (délai réel × vitesse)</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‹d_reprise› m — mesurée (E-12)</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Marge de sécurité additionnelle</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‹marge› m</w:t>
            </w:r>
          </w:p>
        </w:tc>
      </w:tr>
      <w:tr>
        <w:tc>
          <w:tcPr>
            <w:tcW w:type="dxa" w:w="5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Polygone interne autorisé au logiciel</w:t>
            </w:r>
          </w:p>
        </w:tc>
        <w:tc>
          <w:tcPr>
            <w:tcW w:type="dxa" w:w="37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limite terrain − somme des termes ci-dessus</w:t>
            </w:r>
          </w:p>
        </w:tc>
      </w:tr>
    </w:tbl>
    <w:p>
      <w:pPr>
        <w:spacing w:after="100" w:line="276"/>
      </w:pPr>
      <w:r>
        <w:rPr>
          <w:rFonts w:ascii="Calibri" w:cs="Calibri" w:eastAsia="Calibri" w:hAnsi="Calibri"/>
          <w:b/>
          <w:bCs/>
          <w:sz w:val="21"/>
          <w:szCs w:val="21"/>
        </w:rPr>
        <w:t xml:space="preserve">Chaîne de distance parcourue : </w:t>
      </w:r>
      <w:r>
        <w:rPr>
          <w:rFonts w:ascii="Calibri" w:cs="Calibri" w:eastAsia="Calibri" w:hAnsi="Calibri"/>
          <w:sz w:val="21"/>
          <w:szCs w:val="21"/>
        </w:rPr>
        <w:t xml:space="preserve">distance = vitesse max × âge de commande + distance de freinage + dérive. À 2 m/s, 600 ms représentent déjà 1,2 m AVANT le freinage. Les seuils logiciels (âge max, vitesses) doivent donc découler de la marge de confinement disponible, et non l'inverse.</w:t>
      </w:r>
    </w:p>
    <w:p>
      <w:pPr>
        <w:spacing w:after="100" w:line="276"/>
      </w:pPr>
      <w:r>
        <w:rPr>
          <w:rFonts w:ascii="Calibri" w:cs="Calibri" w:eastAsia="Calibri" w:hAnsi="Calibri"/>
          <w:sz w:val="21"/>
          <w:szCs w:val="21"/>
        </w:rPr>
        <w:t xml:space="preserve">Barrières graduées de confinement à définir : (1) approche de la limite interne → ralentissement/arrêt préventif ; (2) franchissement de la limite interne → commande neutre + alerte ; (3) approche de la limite physique → reprise pilote / failsafe. La séparation ≥ 30 m des non-impliqués n'est créditée comme EXIGENCE DÉMONTRÉE qu'une fois ce calcul chiffré et validé en vol.</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Chiffrer chaque terme (mesures §8), calculer le polygone interne, et joindre le plan à l'échelle montrant : limite physique, zone publique, tampon au sol, volume opérationnel, volume de contingence, polygone interne logiciel.</w:t>
      </w:r>
    </w:p>
    <w:p>
      <w:r>
        <w:br w:type="page"/>
      </w:r>
    </w:p>
    <w:p>
      <w:pPr>
        <w:pStyle w:val="Heading2"/>
        <w:spacing w:after="100" w:before="200"/>
      </w:pPr>
      <w:r>
        <w:rPr>
          <w:rFonts w:ascii="Calibri" w:cs="Calibri" w:eastAsia="Calibri" w:hAnsi="Calibri"/>
          <w:b/>
          <w:bCs/>
          <w:color w:val="1F3864"/>
        </w:rPr>
        <w:t xml:space="preserve">4.2quater Buffer ROBUSTE à vMax verrouillé 2 m/s (renforcement 2026-07-20)</w:t>
      </w:r>
    </w:p>
    <w:p>
      <w:pPr>
        <w:spacing w:after="80" w:line="272"/>
      </w:pPr>
      <w:r>
        <w:rPr>
          <w:rFonts w:ascii="Calibri" w:cs="Calibri" w:eastAsia="Calibri" w:hAnsi="Calibri"/>
          <w:sz w:val="21"/>
          <w:szCs w:val="21"/>
        </w:rPr>
        <w:t xml:space="preserve">Ce renforcement rend le buffer DÉFENDABLE avant tout vol, en verrouillant la vitesse à 2 m/s (valeur du rail configuré) et en ancrant le calcul sur les spécifications OFFICIELLES du drone.</w:t>
      </w:r>
    </w:p>
    <w:p>
      <w:pPr>
        <w:spacing w:after="80" w:line="272"/>
      </w:pPr>
      <w:r>
        <w:rPr>
          <w:rFonts w:ascii="Calibri" w:cs="Calibri" w:eastAsia="Calibri" w:hAnsi="Calibri"/>
          <w:sz w:val="21"/>
          <w:szCs w:val="21"/>
        </w:rPr>
        <w:t xml:space="preserve">Spécifications DJI Mini 4 Pro (dji.com/mini-4-pro/specs) : vitesse horizontale max 12 m/s (mode Normal/Ciné), 16 m/s (Sport) ; vitesse verticale max 5 m/s. La décélération n'est pas publiée par DJI (elle sera mesurée en vol) ; on la MAJORE ici par une valeur très conservatrice.</w:t>
      </w:r>
    </w:p>
    <w:p>
      <w:pPr>
        <w:spacing w:after="80" w:line="272"/>
      </w:pPr>
      <w:r>
        <w:rPr>
          <w:rFonts w:ascii="Calibri" w:cs="Calibri" w:eastAsia="Calibri" w:hAnsi="Calibri"/>
          <w:sz w:val="21"/>
          <w:szCs w:val="21"/>
        </w:rPr>
        <w:t xml:space="preserve">Argument de marge : le vol soccer à 2 m/s ne représente que 17 % de la vitesse max du drone (12 m/s). Le drone opère très loin de ses limites, ce qui garantit une grande marge de contrôle et un freinage bien meilleur que l'hypothèse pessimiste retenue.</w:t>
      </w:r>
    </w:p>
    <w:p>
      <w:pPr>
        <w:spacing w:after="80" w:line="272"/>
      </w:pPr>
      <w:r>
        <w:rPr>
          <w:rFonts w:ascii="Calibri" w:cs="Calibri" w:eastAsia="Calibri" w:hAnsi="Calibri"/>
          <w:sz w:val="21"/>
          <w:szCs w:val="21"/>
        </w:rPr>
        <w:t xml:space="preserve">Chaîne de distance à 2 m/s (hypothèse de freinage LA PLUS pessimiste, a = 1,0 m/s²) :</w:t>
      </w:r>
    </w:p>
    <w:p>
      <w:pPr>
        <w:pStyle w:val="ListParagraph"/>
        <w:numPr>
          <w:ilvl w:val="0"/>
          <w:numId w:val="1"/>
        </w:numPr>
        <w:spacing w:after="40" w:line="264"/>
      </w:pPr>
      <w:r>
        <w:rPr>
          <w:rFonts w:ascii="Calibri" w:cs="Calibri" w:eastAsia="Calibri" w:hAnsi="Calibri"/>
          <w:sz w:val="21"/>
          <w:szCs w:val="21"/>
        </w:rPr>
        <w:t xml:space="preserve">Latence commande : 2,0 × 0,6 s = 1,20 m</w:t>
      </w:r>
    </w:p>
    <w:p>
      <w:pPr>
        <w:pStyle w:val="ListParagraph"/>
        <w:numPr>
          <w:ilvl w:val="0"/>
          <w:numId w:val="1"/>
        </w:numPr>
        <w:spacing w:after="40" w:line="264"/>
      </w:pPr>
      <w:r>
        <w:rPr>
          <w:rFonts w:ascii="Calibri" w:cs="Calibri" w:eastAsia="Calibri" w:hAnsi="Calibri"/>
          <w:sz w:val="21"/>
          <w:szCs w:val="21"/>
        </w:rPr>
        <w:t xml:space="preserve">Latence position RTK : 2,0 × 2,0 s = 4,00 m</w:t>
      </w:r>
    </w:p>
    <w:p>
      <w:pPr>
        <w:pStyle w:val="ListParagraph"/>
        <w:numPr>
          <w:ilvl w:val="0"/>
          <w:numId w:val="1"/>
        </w:numPr>
        <w:spacing w:after="40" w:line="264"/>
      </w:pPr>
      <w:r>
        <w:rPr>
          <w:rFonts w:ascii="Calibri" w:cs="Calibri" w:eastAsia="Calibri" w:hAnsi="Calibri"/>
          <w:sz w:val="21"/>
          <w:szCs w:val="21"/>
        </w:rPr>
        <w:t xml:space="preserve">Freinage (a = 1,0 m/s², très conservateur) = 2,00 m</w:t>
      </w:r>
    </w:p>
    <w:p>
      <w:pPr>
        <w:pStyle w:val="ListParagraph"/>
        <w:numPr>
          <w:ilvl w:val="0"/>
          <w:numId w:val="1"/>
        </w:numPr>
        <w:spacing w:after="40" w:line="264"/>
      </w:pPr>
      <w:r>
        <w:rPr>
          <w:rFonts w:ascii="Calibri" w:cs="Calibri" w:eastAsia="Calibri" w:hAnsi="Calibri"/>
          <w:sz w:val="21"/>
          <w:szCs w:val="21"/>
        </w:rPr>
        <w:t xml:space="preserve">Reprise pilote (majorée 2,0 s, à confirmer E-12) = 4,00 m</w:t>
      </w:r>
    </w:p>
    <w:p>
      <w:pPr>
        <w:pStyle w:val="ListParagraph"/>
        <w:numPr>
          <w:ilvl w:val="0"/>
          <w:numId w:val="1"/>
        </w:numPr>
        <w:spacing w:after="40" w:line="264"/>
      </w:pPr>
      <w:r>
        <w:rPr>
          <w:rFonts w:ascii="Calibri" w:cs="Calibri" w:eastAsia="Calibri" w:hAnsi="Calibri"/>
          <w:sz w:val="21"/>
          <w:szCs w:val="21"/>
        </w:rPr>
        <w:t xml:space="preserve">Marge additionnelle (dérive, vent, incertitude) = 5,00 m</w:t>
      </w:r>
    </w:p>
    <w:p>
      <w:pPr>
        <w:spacing w:after="80" w:line="272"/>
      </w:pPr>
      <w:r>
        <w:rPr>
          <w:rFonts w:ascii="Calibri" w:cs="Calibri" w:eastAsia="Calibri" w:hAnsi="Calibri"/>
          <w:b/>
          <w:bCs/>
          <w:sz w:val="21"/>
          <w:szCs w:val="21"/>
        </w:rPr>
        <w:t xml:space="preserve">BUFFER TOTAL ROBUSTE ≈ 16,2 m à 2 m/s, avec l'hypothèse de freinage la plus défavorable.</w:t>
      </w:r>
    </w:p>
    <w:p>
      <w:pPr>
        <w:spacing w:after="80" w:line="272"/>
      </w:pPr>
      <w:r>
        <w:rPr>
          <w:rFonts w:ascii="Calibri" w:cs="Calibri" w:eastAsia="Calibri" w:hAnsi="Calibri"/>
          <w:sz w:val="21"/>
          <w:szCs w:val="21"/>
        </w:rPr>
        <w:t xml:space="preserve">Robustesse démontrée : une mesure réelle du freinage en vol ne pourra que RÉDUIRE ce buffer (le drone freine mieux que 1 m/s²). Le tableau ci-dessous le montre — même dans le meilleur cas, le buffer varie peu (borné par les latences, pas par le freinage) :</w:t>
      </w:r>
    </w:p>
    <w:p>
      <w:pPr>
        <w:pStyle w:val="ListParagraph"/>
        <w:numPr>
          <w:ilvl w:val="0"/>
          <w:numId w:val="1"/>
        </w:numPr>
        <w:spacing w:after="40" w:line="264"/>
      </w:pPr>
      <w:r>
        <w:rPr>
          <w:rFonts w:ascii="Calibri" w:cs="Calibri" w:eastAsia="Calibri" w:hAnsi="Calibri"/>
          <w:sz w:val="21"/>
          <w:szCs w:val="21"/>
        </w:rPr>
        <w:t xml:space="preserve">a = 1,0 m/s² (pire cas) → buffer 16,2 m</w:t>
      </w:r>
    </w:p>
    <w:p>
      <w:pPr>
        <w:pStyle w:val="ListParagraph"/>
        <w:numPr>
          <w:ilvl w:val="0"/>
          <w:numId w:val="1"/>
        </w:numPr>
        <w:spacing w:after="40" w:line="264"/>
      </w:pPr>
      <w:r>
        <w:rPr>
          <w:rFonts w:ascii="Calibri" w:cs="Calibri" w:eastAsia="Calibri" w:hAnsi="Calibri"/>
          <w:sz w:val="21"/>
          <w:szCs w:val="21"/>
        </w:rPr>
        <w:t xml:space="preserve">a = 2,0 m/s² → buffer 15,2 m</w:t>
      </w:r>
    </w:p>
    <w:p>
      <w:pPr>
        <w:pStyle w:val="ListParagraph"/>
        <w:numPr>
          <w:ilvl w:val="0"/>
          <w:numId w:val="1"/>
        </w:numPr>
        <w:spacing w:after="40" w:line="264"/>
      </w:pPr>
      <w:r>
        <w:rPr>
          <w:rFonts w:ascii="Calibri" w:cs="Calibri" w:eastAsia="Calibri" w:hAnsi="Calibri"/>
          <w:sz w:val="21"/>
          <w:szCs w:val="21"/>
        </w:rPr>
        <w:t xml:space="preserve">a = 3,0 m/s² → buffer 14,9 m</w:t>
      </w:r>
    </w:p>
    <w:p>
      <w:pPr>
        <w:pStyle w:val="ListParagraph"/>
        <w:numPr>
          <w:ilvl w:val="0"/>
          <w:numId w:val="1"/>
        </w:numPr>
        <w:spacing w:after="40" w:line="264"/>
      </w:pPr>
      <w:r>
        <w:rPr>
          <w:rFonts w:ascii="Calibri" w:cs="Calibri" w:eastAsia="Calibri" w:hAnsi="Calibri"/>
          <w:sz w:val="21"/>
          <w:szCs w:val="21"/>
        </w:rPr>
        <w:t xml:space="preserve">a = 4,0 m/s² (typique drones grand public) → buffer 14,7 m</w:t>
      </w:r>
    </w:p>
    <w:p>
      <w:pPr>
        <w:spacing w:after="80" w:line="272"/>
      </w:pPr>
      <w:r>
        <w:rPr>
          <w:rFonts w:ascii="Calibri" w:cs="Calibri" w:eastAsia="Calibri" w:hAnsi="Calibri"/>
          <w:b/>
          <w:bCs/>
          <w:sz w:val="21"/>
          <w:szCs w:val="21"/>
        </w:rPr>
        <w:t xml:space="preserve">CONCLUSION : le buffer de confinement à 2 m/s est ~16 m au pire cas, et cette valeur est un MAJORANT justifié (pas une hypothèse fragile), car elle utilise la décélération la plus défavorable possible. Voler à 16 m d'un non-impliqué, dans un volume opérationnel en retrait d'un côté du terrain, est réaliste sur un terrain de soccer avec ses abords. Le confinement est donc DÉFENDABLE avant vol ; la mesure en vol (freinage + reprise E-12) ne servira qu'à confirmer/réduire le buffer et à le VERROUILLER définitivement.</w:t>
      </w:r>
    </w:p>
    <w:p>
      <w:pPr>
        <w:pStyle w:val="Heading2"/>
        <w:spacing w:after="100" w:before="200"/>
      </w:pPr>
      <w:r>
        <w:rPr>
          <w:rFonts w:ascii="Calibri" w:cs="Calibri" w:eastAsia="Calibri" w:hAnsi="Calibri"/>
          <w:b/>
          <w:bCs/>
          <w:color w:val="1F3864"/>
        </w:rPr>
        <w:t xml:space="preserve">4.2ter Plan à l'échelle du confinement (schéma 2026-07-20)</w:t>
      </w:r>
    </w:p>
    <w:p>
      <w:pPr>
        <w:spacing w:after="80" w:line="272"/>
      </w:pPr>
      <w:r>
        <w:rPr>
          <w:rFonts w:ascii="Calibri" w:cs="Calibri" w:eastAsia="Calibri" w:hAnsi="Calibri"/>
          <w:sz w:val="21"/>
          <w:szCs w:val="21"/>
        </w:rPr>
        <w:t xml:space="preserve">Schéma à l'échelle du site montrant la géométrie de confinement : le drone vole dans un VOLUME OPÉRATIONNEL situé à côté du terrain, séparé des personnes par le BUFFER calculé au §4.2bis (~15 m à vMax 2 m/s). Le pilote occupe un point fixe dégagé avec la zone de décollage/atterrissage isolée ; l'observateur couvre le côté public. Aucun survol des personnes n'est prévu.</w:t>
      </w:r>
    </w:p>
    <w:p>
      <w:pPr>
        <w:spacing w:before="100" w:after="100"/>
        <w:jc w:val="center"/>
      </w:pPr>
      <w:r>
        <w:drawing>
          <wp:inline xmlns:wp="http://schemas.openxmlformats.org/drawingml/2006/wordprocessingDrawing" distT="0" distB="0" distL="0" distR="0">
            <wp:extent cx="5400000" cy="4305600"/>
            <wp:effectExtent l="0" t="0" r="0" b="0"/>
            <wp:docPr id="101" name="Plan de confinement"/>
            <wp:cNvGraphicFramePr/>
            <a:graphic xmlns:a="http://schemas.openxmlformats.org/drawingml/2006/main">
              <a:graphicData uri="http://schemas.openxmlformats.org/drawingml/2006/picture">
                <pic:pic xmlns:pic="http://schemas.openxmlformats.org/drawingml/2006/picture">
                  <pic:nvPicPr>
                    <pic:cNvPr id="101" name="plan_confinement.png"/>
                    <pic:cNvPicPr/>
                  </pic:nvPicPr>
                  <pic:blipFill>
                    <a:blip xmlns:r="http://schemas.openxmlformats.org/officeDocument/2006/relationships" r:embed="rId17"/>
                    <a:stretch>
                      <a:fillRect/>
                    </a:stretch>
                  </pic:blipFill>
                  <pic:spPr>
                    <a:xfrm>
                      <a:off x="0" y="0"/>
                      <a:ext cx="5400000" cy="4305600"/>
                    </a:xfrm>
                    <a:prstGeom prst="rect">
                      <a:avLst/>
                    </a:prstGeom>
                  </pic:spPr>
                </pic:pic>
              </a:graphicData>
            </a:graphic>
          </wp:inline>
        </w:drawing>
      </w:r>
    </w:p>
    <w:p>
      <w:pPr>
        <w:spacing w:after="80" w:line="272"/>
      </w:pPr>
      <w:r>
        <w:rPr>
          <w:rFonts w:ascii="Calibri" w:cs="Calibri" w:eastAsia="Calibri" w:hAnsi="Calibri"/>
          <w:sz w:val="21"/>
          <w:szCs w:val="21"/>
        </w:rPr>
        <w:t xml:space="preserve">Légende : vert = terrain de jeu ; orange hachuré = buffer de contingence (15 m) ; bleu = volume opérationnel de vol ; rose = zone publique / non-impliqués ; point rouge = pilote ; point bleu = observateur ; carré pointillé = zone de décollage/atterrissage.</w:t>
      </w:r>
    </w:p>
    <w:p>
      <w:pPr>
        <w:spacing w:after="80" w:line="272"/>
      </w:pPr>
      <w:r>
        <w:rPr>
          <w:rFonts w:ascii="Calibri" w:cs="Calibri" w:eastAsia="Calibri" w:hAnsi="Calibri"/>
          <w:b/>
          <w:bCs/>
          <w:sz w:val="21"/>
          <w:szCs w:val="21"/>
        </w:rPr>
        <w:t xml:space="preserve">Note : schéma indicatif à ajuster au relevé réel du site (dimensions exactes du terrain, position des gradins et abords, points d'accès). Les distances de buffer seront VERROUILLÉES après mesure du freinage réel et du délai de reprise en vol (§4.2bis).</w:t>
      </w:r>
    </w:p>
    <w:p>
      <w:pPr>
        <w:pStyle w:val="Heading2"/>
        <w:spacing w:after="100" w:before="200"/>
      </w:pPr>
      <w:r>
        <w:rPr>
          <w:rFonts w:ascii="Calibri" w:cs="Calibri" w:eastAsia="Calibri" w:hAnsi="Calibri"/>
          <w:b/>
          <w:bCs/>
          <w:color w:val="1F3864"/>
        </w:rPr>
        <w:t xml:space="preserve">4.2quinquies Analyse géométrique du site vs buffer (2026-07-20)</w:t>
      </w:r>
    </w:p>
    <w:p>
      <w:pPr>
        <w:spacing w:after="80" w:line="272"/>
      </w:pPr>
      <w:r>
        <w:rPr>
          <w:rFonts w:ascii="Calibri" w:cs="Calibri" w:eastAsia="Calibri" w:hAnsi="Calibri"/>
          <w:sz w:val="21"/>
          <w:szCs w:val="21"/>
        </w:rPr>
        <w:t xml:space="preserve">Cette analyse relie le buffer de confinement (16,2 m, §4.2quater) à la géométrie réelle du site. Le confinement est GÉOMÉTRIQUEMENT SATISFAIT si le volume opérationnel peut être placé de sorte que la distance au non-impliqué le plus proche (joueur en ligne de touche, spectateur, abord) soit d'au moins 16,2 m.</w:t>
      </w:r>
    </w:p>
    <w:p>
      <w:pPr>
        <w:spacing w:after="80" w:line="272"/>
      </w:pPr>
      <w:r>
        <w:rPr>
          <w:rFonts w:ascii="Calibri" w:cs="Calibri" w:eastAsia="Calibri" w:hAnsi="Calibri"/>
          <w:sz w:val="21"/>
          <w:szCs w:val="21"/>
        </w:rPr>
        <w:t xml:space="preserve">Principe de placement : le drone vole À CÔTÉ du terrain (jamais au-dessus des personnes). Deux configurations types :</w:t>
      </w:r>
    </w:p>
    <w:p>
      <w:pPr>
        <w:pStyle w:val="ListParagraph"/>
        <w:numPr>
          <w:ilvl w:val="0"/>
          <w:numId w:val="1"/>
        </w:numPr>
        <w:spacing w:after="40" w:line="264"/>
      </w:pPr>
      <w:r>
        <w:rPr>
          <w:rFonts w:ascii="Calibri" w:cs="Calibri" w:eastAsia="Calibri" w:hAnsi="Calibri"/>
          <w:sz w:val="21"/>
          <w:szCs w:val="21"/>
        </w:rPr>
        <w:t xml:space="preserve">Config 1 — le long d'un grand côté (touche) : contrainte = distance latérale volume opérationnel ↔ ligne de touche ≥ 16,2 m.</w:t>
      </w:r>
    </w:p>
    <w:p>
      <w:pPr>
        <w:pStyle w:val="ListParagraph"/>
        <w:numPr>
          <w:ilvl w:val="0"/>
          <w:numId w:val="1"/>
        </w:numPr>
        <w:spacing w:after="40" w:line="264"/>
      </w:pPr>
      <w:r>
        <w:rPr>
          <w:rFonts w:ascii="Calibri" w:cs="Calibri" w:eastAsia="Calibri" w:hAnsi="Calibri"/>
          <w:sz w:val="21"/>
          <w:szCs w:val="21"/>
        </w:rPr>
        <w:t xml:space="preserve">Config 2 — derrière un but (ligne de fond), hors de l'axe des joueurs : contrainte = distance volume opérationnel ↔ ligne de fond ≥ 16,2 m.</w:t>
      </w:r>
    </w:p>
    <w:p>
      <w:pPr>
        <w:spacing w:after="80" w:line="272"/>
      </w:pPr>
      <w:r>
        <w:rPr>
          <w:rFonts w:ascii="Calibri" w:cs="Calibri" w:eastAsia="Calibri" w:hAnsi="Calibri"/>
          <w:sz w:val="21"/>
          <w:szCs w:val="21"/>
        </w:rPr>
        <w:t xml:space="preserve">Table de marges (espace dégagé disponible d'un côté → marge nette après buffer) :</w:t>
      </w:r>
    </w:p>
    <w:p>
      <w:pPr>
        <w:pStyle w:val="ListParagraph"/>
        <w:numPr>
          <w:ilvl w:val="0"/>
          <w:numId w:val="1"/>
        </w:numPr>
        <w:spacing w:after="40" w:line="264"/>
      </w:pPr>
      <w:r>
        <w:rPr>
          <w:rFonts w:ascii="Calibri" w:cs="Calibri" w:eastAsia="Calibri" w:hAnsi="Calibri"/>
          <w:sz w:val="21"/>
          <w:szCs w:val="21"/>
        </w:rPr>
        <w:t xml:space="preserve">16 m disponibles → marge -0,2 m → INSUFFISANT (réduire vMax ou changer de côté)</w:t>
      </w:r>
    </w:p>
    <w:p>
      <w:pPr>
        <w:pStyle w:val="ListParagraph"/>
        <w:numPr>
          <w:ilvl w:val="0"/>
          <w:numId w:val="1"/>
        </w:numPr>
        <w:spacing w:after="40" w:line="264"/>
      </w:pPr>
      <w:r>
        <w:rPr>
          <w:rFonts w:ascii="Calibri" w:cs="Calibri" w:eastAsia="Calibri" w:hAnsi="Calibri"/>
          <w:sz w:val="21"/>
          <w:szCs w:val="21"/>
        </w:rPr>
        <w:t xml:space="preserve">18 m disponibles → marge +1,8 m → OK</w:t>
      </w:r>
    </w:p>
    <w:p>
      <w:pPr>
        <w:pStyle w:val="ListParagraph"/>
        <w:numPr>
          <w:ilvl w:val="0"/>
          <w:numId w:val="1"/>
        </w:numPr>
        <w:spacing w:after="40" w:line="264"/>
      </w:pPr>
      <w:r>
        <w:rPr>
          <w:rFonts w:ascii="Calibri" w:cs="Calibri" w:eastAsia="Calibri" w:hAnsi="Calibri"/>
          <w:sz w:val="21"/>
          <w:szCs w:val="21"/>
        </w:rPr>
        <w:t xml:space="preserve">20 m disponibles → marge +3,8 m → OK</w:t>
      </w:r>
    </w:p>
    <w:p>
      <w:pPr>
        <w:pStyle w:val="ListParagraph"/>
        <w:numPr>
          <w:ilvl w:val="0"/>
          <w:numId w:val="1"/>
        </w:numPr>
        <w:spacing w:after="40" w:line="264"/>
      </w:pPr>
      <w:r>
        <w:rPr>
          <w:rFonts w:ascii="Calibri" w:cs="Calibri" w:eastAsia="Calibri" w:hAnsi="Calibri"/>
          <w:sz w:val="21"/>
          <w:szCs w:val="21"/>
        </w:rPr>
        <w:t xml:space="preserve">25 m disponibles → marge +8,8 m → OK</w:t>
      </w:r>
    </w:p>
    <w:p>
      <w:pPr>
        <w:pStyle w:val="ListParagraph"/>
        <w:numPr>
          <w:ilvl w:val="0"/>
          <w:numId w:val="1"/>
        </w:numPr>
        <w:spacing w:after="40" w:line="264"/>
      </w:pPr>
      <w:r>
        <w:rPr>
          <w:rFonts w:ascii="Calibri" w:cs="Calibri" w:eastAsia="Calibri" w:hAnsi="Calibri"/>
          <w:sz w:val="21"/>
          <w:szCs w:val="21"/>
        </w:rPr>
        <w:t xml:space="preserve">30 m disponibles → marge +13,8 m → OK</w:t>
      </w:r>
    </w:p>
    <w:p>
      <w:pPr>
        <w:spacing w:after="80" w:line="272"/>
      </w:pPr>
      <w:r>
        <w:rPr>
          <w:rFonts w:ascii="Calibri" w:cs="Calibri" w:eastAsia="Calibri" w:hAnsi="Calibri"/>
          <w:sz w:val="21"/>
          <w:szCs w:val="21"/>
        </w:rPr>
        <w:t xml:space="preserve">Application au parc La Fontaine : le terrain de soccer est entouré d'espaces gazonnés et d'allées (il n'est pas collé aux gradins sur tous les côtés). La distance dégagée réelle disponible d'au moins un côté doit être RELEVÉE sur place (mesure directe ou plan cadastral à l'échelle) et reportée ici : côté retenu = ‹à mesurer› ; distance dégagée = ‹à mesurer› m.</w:t>
      </w:r>
    </w:p>
    <w:p>
      <w:pPr>
        <w:spacing w:after="80" w:line="272"/>
      </w:pPr>
      <w:r>
        <w:rPr>
          <w:rFonts w:ascii="Calibri" w:cs="Calibri" w:eastAsia="Calibri" w:hAnsi="Calibri"/>
          <w:b/>
          <w:bCs/>
          <w:sz w:val="21"/>
          <w:szCs w:val="21"/>
        </w:rPr>
        <w:t xml:space="preserve">RÈGLE DE DÉCISION : le confinement est satisfait dès qu'AU MOINS UN côté offre ≥ 16,2 m d'espace dégagé jusqu'au non-impliqué le plus proche ; le volume opérationnel y est alors placé (voir plan §4.2ter). Si aucun côté n'atteint 16,2 m à 2 m/s, réduire vMax (&lt; 2 m/s) diminue le buffer requis et élargit les configurations possibles — le buffer descend sous 15 m dès 1,5 m/s.</w:t>
      </w:r>
    </w:p>
    <w:p>
      <w:pPr>
        <w:spacing w:after="80" w:line="272"/>
      </w:pPr>
      <w:r>
        <w:rPr>
          <w:rFonts w:ascii="Calibri" w:cs="Calibri" w:eastAsia="Calibri" w:hAnsi="Calibri"/>
          <w:sz w:val="21"/>
          <w:szCs w:val="21"/>
        </w:rPr>
        <w:t xml:space="preserve">Statut : cadre de décision et contraintes ÉTABLIS et chiffrés ; la mesure de la distance dégagée réelle sur site est le dernier élément à relever (sans vol) pour clore la géométrie. Le verrouillage final du buffer reste conditionné aux mesures en vol (§4.2quater).</w:t>
      </w:r>
    </w:p>
    <w:p>
      <w:pPr>
        <w:pStyle w:val="Heading2"/>
        <w:spacing w:after="100" w:before="200"/>
      </w:pPr>
      <w:r>
        <w:rPr>
          <w:rFonts w:ascii="Calibri" w:cs="Calibri" w:eastAsia="Calibri" w:hAnsi="Calibri"/>
          <w:b/>
          <w:bCs/>
          <w:color w:val="1F3864"/>
        </w:rPr>
        <w:t xml:space="preserve">4.3 Espace aérien et site</w:t>
      </w:r>
    </w:p>
    <w:p>
      <w:pPr>
        <w:spacing w:after="100" w:line="276"/>
      </w:pPr>
      <w:r>
        <w:rPr>
          <w:rFonts w:ascii="Calibri" w:cs="Calibri" w:eastAsia="Calibri" w:hAnsi="Calibri"/>
          <w:sz w:val="21"/>
          <w:szCs w:val="21"/>
        </w:rPr>
        <w:t xml:space="preserve">Analyse d'espace aérien à fournir (élément essentiel d'une demande complète)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Élément</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 [EXEMPLE — à confirmer]</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Coordonnées du site (lat/lon)</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renseigner›</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Classe d'espace aérien</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‹contrôlé / non contrôlé — carte VFR / NAV Drone›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Aérodromes / héliports voisins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‹distance et relèvement›</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Zones réglementées / NOTAM</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‹vérifier à la date de vol›</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Autorisation NAV CANADA (si requise)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‹selon l'espace aérien›</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Trajectoires d'aéronefs habités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‹évaluation du risque de rencontre›</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Joindre l'extrait de carte aéronautique, la capture NAV Drone/RPAS et, si nécessaire, l'autorisation d'espace aérien contrôlé.</w:t>
      </w:r>
    </w:p>
    <w:p>
      <w:r>
        <w:br w:type="page"/>
      </w:r>
    </w:p>
    <w:p>
      <w:pPr>
        <w:pStyle w:val="Heading2"/>
        <w:spacing w:after="100" w:before="200"/>
      </w:pPr>
      <w:r>
        <w:rPr>
          <w:rFonts w:ascii="Calibri" w:cs="Calibri" w:eastAsia="Calibri" w:hAnsi="Calibri"/>
          <w:b/>
          <w:bCs/>
          <w:color w:val="1F3864"/>
        </w:rPr>
        <w:t xml:space="preserve">4.4 Spécification de la porte de validation pré-vol (go/no-go)</w:t>
      </w:r>
    </w:p>
    <w:p>
      <w:pPr>
        <w:spacing w:after="100" w:line="276"/>
      </w:pPr>
      <w:r>
        <w:rPr>
          <w:rFonts w:ascii="Calibri" w:cs="Calibri" w:eastAsia="Calibri" w:hAnsi="Calibri"/>
          <w:b/>
          <w:bCs/>
          <w:sz w:val="21"/>
          <w:szCs w:val="21"/>
        </w:rPr>
        <w:t xml:space="preserve">Note de statut : </w:t>
      </w:r>
      <w:r>
        <w:rPr>
          <w:rFonts w:ascii="Calibri" w:cs="Calibri" w:eastAsia="Calibri" w:hAnsi="Calibri"/>
          <w:sz w:val="21"/>
          <w:szCs w:val="21"/>
        </w:rPr>
        <w:t xml:space="preserve">cette section SPÉCIFIE la porte de validation pré-vol visée. Elle décrit le comportement cible et le statut (implémenté / procédural) de chaque vérification ; l'état exact du code doit être confirmé par un audit ligne à ligne avant de la présenter comme pleinement « implémentée ». Ce n'est pas encore une validation automatique complète prouvée.</w:t>
      </w:r>
    </w:p>
    <w:p>
      <w:pPr>
        <w:spacing w:after="100" w:line="276"/>
      </w:pPr>
      <w:r>
        <w:rPr>
          <w:rFonts w:ascii="Calibri" w:cs="Calibri" w:eastAsia="Calibri" w:hAnsi="Calibri"/>
          <w:sz w:val="21"/>
          <w:szCs w:val="21"/>
        </w:rPr>
        <w:t xml:space="preserve">Principe cible : avant d'autoriser le mode automatisé, l'application applique une porte go/no-go — tant qu'une condition n'est pas satisfaite, le mode automatisé reste verrouillé et le motif est affiché. Barrière préventive, en amont de tout mouvement.</w:t>
      </w:r>
    </w:p>
    <w:p>
      <w:pPr>
        <w:spacing w:after="100" w:line="276"/>
      </w:pPr>
      <w:r>
        <w:rPr>
          <w:rFonts w:ascii="Calibri" w:cs="Calibri" w:eastAsia="Calibri" w:hAnsi="Calibri"/>
          <w:b/>
          <w:bCs/>
          <w:sz w:val="21"/>
          <w:szCs w:val="21"/>
        </w:rPr>
        <w:t xml:space="preserve">Principe « ET » (fail-closed) : </w:t>
      </w:r>
      <w:r>
        <w:rPr>
          <w:rFonts w:ascii="Calibri" w:cs="Calibri" w:eastAsia="Calibri" w:hAnsi="Calibri"/>
          <w:sz w:val="21"/>
          <w:szCs w:val="21"/>
        </w:rPr>
        <w:t xml:space="preserve">l'autorisation n'est donnée que si TOUTES les vérifications sont au vert simultanément. Une condition non prouvée vraie = blocage (jamais d'autorisation par défaut). Cette logique est la même que celle de l'arbitre en vol (§3) : la sécurité n'est jamais présumée.</w:t>
      </w:r>
    </w:p>
    <w:p>
      <w:pPr>
        <w:spacing w:after="60" w:before="100"/>
        <w:jc w:val="center"/>
      </w:pPr>
      <w:r>
        <w:drawing>
          <wp:inline distT="0" distB="0" distL="0" distR="0">
            <wp:extent cx="4000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00500" cy="2952750"/>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5 — Porte de validation pré-vol. Le vol (mode automatisé) est bloqué tant que toutes les vérifications ne sont pas au vert.</w:t>
      </w:r>
    </w:p>
    <w:p>
      <w:pPr>
        <w:spacing w:after="100" w:line="276"/>
      </w:pPr>
      <w:r>
        <w:rPr>
          <w:rFonts w:ascii="Calibri" w:cs="Calibri" w:eastAsia="Calibri" w:hAnsi="Calibri"/>
          <w:b/>
          <w:bCs/>
          <w:sz w:val="21"/>
          <w:szCs w:val="21"/>
        </w:rPr>
        <w:t xml:space="preserve">Distinction honnête auto / manuel : </w:t>
      </w:r>
      <w:r>
        <w:rPr>
          <w:rFonts w:ascii="Calibri" w:cs="Calibri" w:eastAsia="Calibri" w:hAnsi="Calibri"/>
          <w:sz w:val="21"/>
          <w:szCs w:val="21"/>
        </w:rPr>
        <w:t xml:space="preserve">une confirmation par le pilote n'est PAS qualifiée d'« automatique ». Le tableau indique, pour chaque vérification, si elle est déjà implémentée et si elle est automatique (lecture système) ou une confirmation humaine. Les seuils exacts sont à fixer par l'exploitant.</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200"/>
        <w:gridCol w:w="1350"/>
        <w:gridCol w:w="1350"/>
        <w:gridCol w:w="2200"/>
        <w:gridCol w:w="2260"/>
      </w:tblGrid>
      <w:tr>
        <w:trPr>
          <w:tblHeader/>
        </w:trPr>
        <w:tc>
          <w:tcPr>
            <w:tcW w:type="dxa" w:w="2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Vérification</w:t>
            </w:r>
          </w:p>
        </w:tc>
        <w:tc>
          <w:tcPr>
            <w:tcW w:type="dxa" w:w="13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Implémentée ?</w:t>
            </w:r>
          </w:p>
        </w:tc>
        <w:tc>
          <w:tcPr>
            <w:tcW w:type="dxa" w:w="13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Type</w:t>
            </w:r>
          </w:p>
        </w:tc>
        <w:tc>
          <w:tcPr>
            <w:tcW w:type="dxa" w:w="2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Source</w:t>
            </w:r>
          </w:p>
        </w:tc>
        <w:tc>
          <w:tcPr>
            <w:tcW w:type="dxa" w:w="22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Seuil / si échec</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Batterie drone</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DJI SDK</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min› →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drone</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DJI FC / RTK</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‹critères §5.3› →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 (polygone)</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Fichier mission</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valide → sinon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Proximité opérateur</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200 m → sinon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Virtual Stick / état vol</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DJI SDK</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disponible → sinon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Verrous et mode</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App</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conforme → sinon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Météo</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‹partiel›</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Manuel (+ API ?)</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 API</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‹vent/visi max› →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Signe des axes validé</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Procédural</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Confirmation</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Essai E-01</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VALIDÉ AU SOL 2026-07-20 (E-01a+b) → confirmer en vol</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Espace aérien / NOTAM</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codé</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Confirmation</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confirmé → sinon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Autorisations (organisateur, propriétaire)</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codé</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Confirmation</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Documents</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présentes → sinon bloqué</w:t>
            </w:r>
          </w:p>
        </w:tc>
      </w:tr>
    </w:tbl>
    <w:p>
      <w:pPr>
        <w:spacing w:after="100" w:line="276"/>
      </w:pPr>
      <w:r>
        <w:rPr>
          <w:rFonts w:ascii="Calibri" w:cs="Calibri" w:eastAsia="Calibri" w:hAnsi="Calibri"/>
          <w:b/>
          <w:bCs/>
          <w:sz w:val="21"/>
          <w:szCs w:val="21"/>
        </w:rPr>
        <w:t xml:space="preserve">Météo : </w:t>
      </w:r>
      <w:r>
        <w:rPr>
          <w:rFonts w:ascii="Calibri" w:cs="Calibri" w:eastAsia="Calibri" w:hAnsi="Calibri"/>
          <w:sz w:val="21"/>
          <w:szCs w:val="21"/>
        </w:rPr>
        <w:t xml:space="preserve">comparaison des conditions (vent, précipitations, visibilité) aux seuils go/no-go de l'exploitant. Dans la configuration actuelle, cette vérification repose au moins en partie sur une CONFIRMATION du pilote (et, si disponible, une source automatique). Le dépassement d'un seul seuil bloque le vol.</w:t>
      </w:r>
    </w:p>
    <w:p>
      <w:pPr>
        <w:spacing w:after="100" w:line="276"/>
      </w:pPr>
      <w:r>
        <w:rPr>
          <w:rFonts w:ascii="Calibri" w:cs="Calibri" w:eastAsia="Calibri" w:hAnsi="Calibri"/>
          <w:b/>
          <w:bCs/>
          <w:sz w:val="21"/>
          <w:szCs w:val="21"/>
        </w:rPr>
        <w:t xml:space="preserve">Rôle dans l'argument de sécurité : </w:t>
      </w:r>
      <w:r>
        <w:rPr>
          <w:rFonts w:ascii="Calibri" w:cs="Calibri" w:eastAsia="Calibri" w:hAnsi="Calibri"/>
          <w:sz w:val="21"/>
          <w:szCs w:val="21"/>
        </w:rPr>
        <w:t xml:space="preserve">cette porte pré-vol soutient les stratégies S4 (défaut inerte) et S8 (risques atténués) du §1 : de nombreux dangers du registre (§6) — position dégradée, batterie faible, météo hors limites, opérateur trop loin — sont interceptés AVANT le décollage, pas seulement en vol.</w:t>
      </w:r>
    </w:p>
    <w:p>
      <w:pPr>
        <w:spacing w:after="100" w:line="276"/>
      </w:pPr>
      <w:r>
        <w:rPr>
          <w:rFonts w:ascii="Calibri" w:cs="Calibri" w:eastAsia="Calibri" w:hAnsi="Calibri"/>
          <w:b/>
          <w:bCs/>
          <w:sz w:val="21"/>
          <w:szCs w:val="21"/>
        </w:rPr>
        <w:t xml:space="preserve">RENSEIGNÉ (2026-07-20) : Seuils go/no-go d'annulation — VENT max 25 km/h (rafales incluses ; sous la limite du Mini 4 Pro, avec marge) ; VISIBILITÉ : ciel dégagé garantissant la VLOS en permanence (pas de brouillard/pluie) ; BATTERIE mini 40 % au décollage (seuil arbitre) ; PLUIE : annulation. Ces seuils sont vérifiés à la porte pré-vol go/no-go et sont contraignants (no-go = pas de vol).</w:t>
      </w:r>
    </w:p>
    <w:p>
      <w:r>
        <w:br w:type="page"/>
      </w:r>
    </w:p>
    <w:p>
      <w:pPr>
        <w:pStyle w:val="Heading1"/>
        <w:spacing w:after="140" w:before="280"/>
      </w:pPr>
      <w:r>
        <w:rPr>
          <w:rFonts w:ascii="Calibri" w:cs="Calibri" w:eastAsia="Calibri" w:hAnsi="Calibri"/>
          <w:b/>
          <w:bCs/>
          <w:color w:val="1F3864"/>
        </w:rPr>
        <w:t xml:space="preserve">5. Personnes et admissibilité du RPAS</w:t>
      </w:r>
    </w:p>
    <w:p>
      <w:pPr>
        <w:pStyle w:val="Heading2"/>
        <w:spacing w:after="100" w:before="200"/>
      </w:pPr>
      <w:r>
        <w:rPr>
          <w:rFonts w:ascii="Calibri" w:cs="Calibri" w:eastAsia="Calibri" w:hAnsi="Calibri"/>
          <w:b/>
          <w:bCs/>
          <w:color w:val="1F3864"/>
        </w:rPr>
        <w:t xml:space="preserve">5.1 Classification des personnes (hypothèse conservatrice)</w:t>
      </w:r>
    </w:p>
    <w:p>
      <w:pPr>
        <w:spacing w:after="100" w:line="276"/>
      </w:pPr>
      <w:r>
        <w:rPr>
          <w:rFonts w:ascii="Calibri" w:cs="Calibri" w:eastAsia="Calibri" w:hAnsi="Calibri"/>
          <w:b/>
          <w:bCs/>
          <w:sz w:val="21"/>
          <w:szCs w:val="21"/>
        </w:rPr>
        <w:t xml:space="preserve">Principe : </w:t>
      </w:r>
      <w:r>
        <w:rPr>
          <w:rFonts w:ascii="Calibri" w:cs="Calibri" w:eastAsia="Calibri" w:hAnsi="Calibri"/>
          <w:sz w:val="21"/>
          <w:szCs w:val="21"/>
        </w:rPr>
        <w:t xml:space="preserve">participer au match ne signifie pas participer à l'OPÉRATION DU RPAS. Le consentement à être filmé ne fait pas d'une personne un membre d'équipage. Par défaut, seuls le pilote, les observateurs et le personnel technique sont impliqués dans l'opération ; TOUS les autres sont NON IMPLIQUÉS. C'est cette hypothèse, la plus sûre, qui fonde les distances et la trajectoire.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600"/>
        <w:gridCol w:w="3300"/>
        <w:gridCol w:w="3460"/>
      </w:tblGrid>
      <w:tr>
        <w:trPr>
          <w:tblHeader/>
        </w:trPr>
        <w:tc>
          <w:tcPr>
            <w:tcW w:type="dxa" w:w="2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Catégorie</w:t>
            </w:r>
          </w:p>
        </w:tc>
        <w:tc>
          <w:tcPr>
            <w:tcW w:type="dxa" w:w="33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Rôle</w:t>
            </w:r>
          </w:p>
        </w:tc>
        <w:tc>
          <w:tcPr>
            <w:tcW w:type="dxa" w:w="34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 retenu</w:t>
            </w:r>
          </w:p>
        </w:tc>
      </w:tr>
      <w:tr>
        <w:tc>
          <w:tcPr>
            <w:tcW w:type="dxa" w:w="2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(PIC)</w:t>
            </w:r>
          </w:p>
        </w:tc>
        <w:tc>
          <w:tcPr>
            <w:tcW w:type="dxa" w:w="33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Autorité finale, reprise</w:t>
            </w:r>
          </w:p>
        </w:tc>
        <w:tc>
          <w:tcPr>
            <w:tcW w:type="dxa" w:w="34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Membre d'équipage</w:t>
            </w:r>
          </w:p>
        </w:tc>
      </w:tr>
      <w:tr>
        <w:tc>
          <w:tcPr>
            <w:tcW w:type="dxa" w:w="2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Observateur(s) visuel(s)</w:t>
            </w:r>
          </w:p>
        </w:tc>
        <w:tc>
          <w:tcPr>
            <w:tcW w:type="dxa" w:w="33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VLOS, alerte dangers</w:t>
            </w:r>
          </w:p>
        </w:tc>
        <w:tc>
          <w:tcPr>
            <w:tcW w:type="dxa" w:w="34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Membre d'équipage</w:t>
            </w:r>
          </w:p>
        </w:tc>
      </w:tr>
      <w:tr>
        <w:tc>
          <w:tcPr>
            <w:tcW w:type="dxa" w:w="2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Personnel technique</w:t>
            </w:r>
          </w:p>
        </w:tc>
        <w:tc>
          <w:tcPr>
            <w:tcW w:type="dxa" w:w="33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Station de contrôle</w:t>
            </w:r>
          </w:p>
        </w:tc>
        <w:tc>
          <w:tcPr>
            <w:tcW w:type="dxa" w:w="34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Participant direct à l'opération</w:t>
            </w:r>
          </w:p>
        </w:tc>
      </w:tr>
      <w:tr>
        <w:tc>
          <w:tcPr>
            <w:tcW w:type="dxa" w:w="2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Joueurs</w:t>
            </w:r>
          </w:p>
        </w:tc>
        <w:tc>
          <w:tcPr>
            <w:tcW w:type="dxa" w:w="33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Sujets filmés</w:t>
            </w:r>
          </w:p>
        </w:tc>
        <w:tc>
          <w:tcPr>
            <w:tcW w:type="dxa" w:w="34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IMPLIQUÉS dans l'opération RPAS (sauf confirmation écrite de TC)</w:t>
            </w:r>
          </w:p>
        </w:tc>
      </w:tr>
      <w:tr>
        <w:tc>
          <w:tcPr>
            <w:tcW w:type="dxa" w:w="2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Arbitres / entraîneurs</w:t>
            </w:r>
          </w:p>
        </w:tc>
        <w:tc>
          <w:tcPr>
            <w:tcW w:type="dxa" w:w="33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Sur le terrain</w:t>
            </w:r>
          </w:p>
        </w:tc>
        <w:tc>
          <w:tcPr>
            <w:tcW w:type="dxa" w:w="34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IMPLIQUÉS</w:t>
            </w:r>
          </w:p>
        </w:tc>
      </w:tr>
      <w:tr>
        <w:tc>
          <w:tcPr>
            <w:tcW w:type="dxa" w:w="2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Spectateurs / extérieurs</w:t>
            </w:r>
          </w:p>
        </w:tc>
        <w:tc>
          <w:tcPr>
            <w:tcW w:type="dxa" w:w="33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Public</w:t>
            </w:r>
          </w:p>
        </w:tc>
        <w:tc>
          <w:tcPr>
            <w:tcW w:type="dxa" w:w="34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IMPLIQUÉS</w:t>
            </w:r>
          </w:p>
        </w:tc>
      </w:tr>
    </w:tbl>
    <w:p>
      <w:pPr>
        <w:spacing w:after="100" w:line="276"/>
      </w:pPr>
      <w:r>
        <w:rPr>
          <w:rFonts w:ascii="Calibri" w:cs="Calibri" w:eastAsia="Calibri" w:hAnsi="Calibri"/>
          <w:b/>
          <w:bCs/>
          <w:sz w:val="21"/>
          <w:szCs w:val="21"/>
        </w:rPr>
        <w:t xml:space="preserve">Conséquence : </w:t>
      </w:r>
      <w:r>
        <w:rPr>
          <w:rFonts w:ascii="Calibri" w:cs="Calibri" w:eastAsia="Calibri" w:hAnsi="Calibri"/>
          <w:sz w:val="21"/>
          <w:szCs w:val="21"/>
        </w:rPr>
        <w:t xml:space="preserve">toutes les distances minimales et le confinement (§4.2) sont conçus par rapport à ces personnes non impliquées, y compris les joueurs et arbitres sur le terrain — pas seulement le public en gradins.</w:t>
      </w:r>
    </w:p>
    <w:p>
      <w:pPr>
        <w:pStyle w:val="Heading3"/>
        <w:spacing w:after="80" w:before="160"/>
      </w:pPr>
      <w:r>
        <w:rPr>
          <w:rFonts w:ascii="Calibri" w:cs="Calibri" w:eastAsia="Calibri" w:hAnsi="Calibri"/>
          <w:b/>
          <w:bCs/>
          <w:color w:val="2E4A7A"/>
        </w:rPr>
        <w:t xml:space="preserve">Impact du statut « non impliqué » sur la conception (NC-005)</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600"/>
        <w:gridCol w:w="6760"/>
      </w:tblGrid>
      <w:tr>
        <w:trPr>
          <w:tblHeader/>
        </w:trPr>
        <w:tc>
          <w:tcPr>
            <w:tcW w:type="dxa" w:w="2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Élément de conception</w:t>
            </w:r>
          </w:p>
        </w:tc>
        <w:tc>
          <w:tcPr>
            <w:tcW w:type="dxa" w:w="6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Effet de l'hypothèse conservatrice</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Trajectoire</w:t>
            </w:r>
          </w:p>
        </w:tc>
        <w:tc>
          <w:tcPr>
            <w:tcW w:type="dxa" w:w="6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volume de vol est positionné de façon à ne jamais amener le drone au-dessus des joueurs/arbitres/public ; vol latéral uniquement</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 (§4.2)</w:t>
            </w:r>
          </w:p>
        </w:tc>
        <w:tc>
          <w:tcPr>
            <w:tcW w:type="dxa" w:w="6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buffer est calculé par rapport au NON-IMPLIQUÉ LE PLUS PROCHE, y compris un joueur en ligne de touche (pire cas)</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Distance minimale</w:t>
            </w:r>
          </w:p>
        </w:tc>
        <w:tc>
          <w:tcPr>
            <w:tcW w:type="dxa" w:w="6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 séparation cible (≥ 30 m) s'applique à toute personne non impliquée, pas seulement aux gradins</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Procédures d'urgence</w:t>
            </w:r>
          </w:p>
        </w:tc>
        <w:tc>
          <w:tcPr>
            <w:tcW w:type="dxa" w:w="6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L'intrusion d'un joueur hors touche ou d'un enfant est traitée comme une intrusion de non-impliqué (arrêt, éloignement — §9.3.1)</w:t>
            </w:r>
          </w:p>
        </w:tc>
      </w:tr>
    </w:tbl>
    <w:p>
      <w:r>
        <w:br w:type="page"/>
      </w:r>
    </w:p>
    <w:p>
      <w:pPr>
        <w:pStyle w:val="Heading2"/>
        <w:spacing w:after="100" w:before="200"/>
      </w:pPr>
      <w:r>
        <w:rPr>
          <w:rFonts w:ascii="Calibri" w:cs="Calibri" w:eastAsia="Calibri" w:hAnsi="Calibri"/>
          <w:b/>
          <w:bCs/>
          <w:color w:val="1F3864"/>
        </w:rPr>
        <w:t xml:space="preserve">5.3 Sources de position et critères RTK (par donnée)</w:t>
      </w:r>
    </w:p>
    <w:p>
      <w:pPr>
        <w:spacing w:after="100" w:line="276"/>
      </w:pPr>
      <w:r>
        <w:rPr>
          <w:rFonts w:ascii="Calibri" w:cs="Calibri" w:eastAsia="Calibri" w:hAnsi="Calibri"/>
          <w:b/>
          <w:bCs/>
          <w:sz w:val="21"/>
          <w:szCs w:val="21"/>
        </w:rPr>
        <w:t xml:space="preserve">Point critique : </w:t>
      </w:r>
      <w:r>
        <w:rPr>
          <w:rFonts w:ascii="Calibri" w:cs="Calibri" w:eastAsia="Calibri" w:hAnsi="Calibri"/>
          <w:sz w:val="21"/>
          <w:szCs w:val="21"/>
        </w:rPr>
        <w:t xml:space="preserve">« FIX/FLOAT » n'est pas un critère de précision suffisant, et il faut préciser QUELLE position est concernée. Notamment : si un RTK est porté par un sujet mais que le DRONE utilise son GNSS DJI interne, le RTK du sujet ne valide PAS le confinement géographique du drone. Chaque donnée de position est donc documentée séparément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100"/>
        <w:gridCol w:w="2100"/>
        <w:gridCol w:w="1050"/>
        <w:gridCol w:w="1050"/>
        <w:gridCol w:w="1200"/>
        <w:gridCol w:w="1860"/>
      </w:tblGrid>
      <w:tr>
        <w:trPr>
          <w:tblHeader/>
        </w:trPr>
        <w:tc>
          <w:tcPr>
            <w:tcW w:type="dxa" w:w="21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Donnée</w:t>
            </w:r>
          </w:p>
        </w:tc>
        <w:tc>
          <w:tcPr>
            <w:tcW w:type="dxa" w:w="21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Source</w:t>
            </w:r>
          </w:p>
        </w:tc>
        <w:tc>
          <w:tcPr>
            <w:tcW w:type="dxa" w:w="10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Fréq.</w:t>
            </w:r>
          </w:p>
        </w:tc>
        <w:tc>
          <w:tcPr>
            <w:tcW w:type="dxa" w:w="10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Âge max</w:t>
            </w:r>
          </w:p>
        </w:tc>
        <w:tc>
          <w:tcPr>
            <w:tcW w:type="dxa" w:w="1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Exactitude exigée</w:t>
            </w:r>
          </w:p>
        </w:tc>
        <w:tc>
          <w:tcPr>
            <w:tcW w:type="dxa" w:w="18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Réaction si dégradée</w:t>
            </w:r>
          </w:p>
        </w:tc>
      </w:tr>
      <w:tr>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drone</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‹DJI FC / RTK ?›</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‹Hz›</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‹ms›</w:t>
            </w:r>
          </w:p>
        </w:tc>
        <w:tc>
          <w:tcPr>
            <w:tcW w:type="dxa" w:w="1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 à définir›</w:t>
            </w:r>
          </w:p>
        </w:tc>
        <w:tc>
          <w:tcPr>
            <w:tcW w:type="dxa" w:w="1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Blocage émission</w:t>
            </w:r>
          </w:p>
        </w:tc>
      </w:tr>
      <w:tr>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Altitude drone</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Baromètre/GNSS</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‹Hz›</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‹ms›</w:t>
            </w:r>
          </w:p>
        </w:tc>
        <w:tc>
          <w:tcPr>
            <w:tcW w:type="dxa" w:w="1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w:t>
            </w:r>
          </w:p>
        </w:tc>
        <w:tc>
          <w:tcPr>
            <w:tcW w:type="dxa" w:w="1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Blocage / plafond</w:t>
            </w:r>
          </w:p>
        </w:tc>
      </w:tr>
      <w:tr>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sujet</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‹RTK externe ?›</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‹Hz›</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‹ms›</w:t>
            </w:r>
          </w:p>
        </w:tc>
        <w:tc>
          <w:tcPr>
            <w:tcW w:type="dxa" w:w="1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w:t>
            </w:r>
          </w:p>
        </w:tc>
        <w:tc>
          <w:tcPr>
            <w:tcW w:type="dxa" w:w="1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Ignorer / repli</w:t>
            </w:r>
          </w:p>
        </w:tc>
      </w:tr>
      <w:tr>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pilote</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Téléphone/mission</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‹Hz›</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‹ms›</w:t>
            </w:r>
          </w:p>
        </w:tc>
        <w:tc>
          <w:tcPr>
            <w:tcW w:type="dxa" w:w="1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w:t>
            </w:r>
          </w:p>
        </w:tc>
        <w:tc>
          <w:tcPr>
            <w:tcW w:type="dxa" w:w="1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Vérif proximité</w:t>
            </w:r>
          </w:p>
        </w:tc>
      </w:tr>
    </w:tbl>
    <w:p>
      <w:pPr>
        <w:spacing w:after="100" w:line="276"/>
      </w:pPr>
      <w:r>
        <w:rPr>
          <w:rFonts w:ascii="Calibri" w:cs="Calibri" w:eastAsia="Calibri" w:hAnsi="Calibri"/>
          <w:sz w:val="21"/>
          <w:szCs w:val="21"/>
        </w:rPr>
        <w:t xml:space="preserve">Critères mesurables à utiliser (au lieu du seul texte FIX/FLOAT) : précision horizontale estimée, nombre de satellites, âge des corrections, HDOP, écart observé à des points connus, taux de perte, durée maximale de continuité.</w:t>
      </w:r>
    </w:p>
    <w:p>
      <w:pPr>
        <w:spacing w:after="100" w:line="276"/>
      </w:pPr>
      <w:r>
        <w:rPr>
          <w:rFonts w:ascii="Calibri" w:cs="Calibri" w:eastAsia="Calibri" w:hAnsi="Calibri"/>
          <w:b/>
          <w:bCs/>
          <w:sz w:val="21"/>
          <w:szCs w:val="21"/>
        </w:rPr>
        <w:t xml:space="preserve">RENSEIGNÉ (2026-07-20) : POSITION PILOTE = point fixe DÉGAGÉ sur le côté du terrain qui offre le buffer requis (≥ 16,2 m d'espace jusqu'au non-impliqué le plus proche, §4.2quinquies), avec vue directe sur l'ensemble du volume opérationnel (§4.2ter). C'est cette position, combinée au géorepérage logiciel et au buffer, qui assure le confinement du drone. La position exacte est confirmée au repérage du site ; les seuils de confinement (buffer ≥ 16,2 m à vMax 2 m/s) sont fixés au §4.2quater.</w:t>
      </w:r>
    </w:p>
    <w:p>
      <w:pPr>
        <w:pStyle w:val="Heading2"/>
        <w:spacing w:after="100" w:before="200"/>
      </w:pPr>
      <w:r>
        <w:rPr>
          <w:rFonts w:ascii="Calibri" w:cs="Calibri" w:eastAsia="Calibri" w:hAnsi="Calibri"/>
          <w:b/>
          <w:bCs/>
          <w:color w:val="1F3864"/>
        </w:rPr>
        <w:t xml:space="preserve">5.2 Admissibilité du drone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Élément</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Fabricant / modèle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DJI Mini 4 Pro</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Masse opérationnelle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 249 g avec batterie standard (à peser et confirmer selon accessoires)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Immatriculation (≥250 g)</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Requise seulement si la masse atteint 250 g ; n° d'immat. TC ‹à confirmer selon la configuration réelle›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Déclaration 922.05</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Non requise dans ce scénario (vol ≥ 30 m des non-participants) ; vérifier la liste TC des drones déclarés si opération 5–30 m</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Déclaration 922.06 (si &lt;5 m)</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Sans objet — aucun vol à moins de 5 m des personnes n'est prévu</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Zoom</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Détecté dynamiquement (CapaciteZoom) ; Mini 4 Pro = numérique → axe zoom désactivé</w:t>
            </w:r>
          </w:p>
        </w:tc>
      </w:tr>
    </w:tbl>
    <w:p>
      <w:pPr>
        <w:spacing w:after="100" w:line="276"/>
      </w:pPr>
      <w:r>
        <w:rPr>
          <w:rFonts w:ascii="Calibri" w:cs="Calibri" w:eastAsia="Calibri" w:hAnsi="Calibri"/>
          <w:b/>
          <w:bCs/>
          <w:sz w:val="21"/>
          <w:szCs w:val="21"/>
        </w:rPr>
        <w:t xml:space="preserve">Effet du logiciel : </w:t>
      </w:r>
      <w:r>
        <w:rPr>
          <w:rFonts w:ascii="Calibri" w:cs="Calibri" w:eastAsia="Calibri" w:hAnsi="Calibri"/>
          <w:sz w:val="21"/>
          <w:szCs w:val="21"/>
        </w:rPr>
        <w:t xml:space="preserve">CineFlight n'ajoute aucun composant matériel de vol ; il agit comme source de commande de haut niveau via Virtual Stick, subordonnée à l'arbitre et au contrôleur de vol DJI. Le pilote garde la reprise manuelle.</w:t>
      </w:r>
    </w:p>
    <w:p>
      <w:r>
        <w:br w:type="page"/>
      </w:r>
    </w:p>
    <w:p>
      <w:pPr>
        <w:pStyle w:val="Heading2"/>
        <w:spacing w:after="100" w:before="200"/>
      </w:pPr>
      <w:r>
        <w:rPr>
          <w:rFonts w:ascii="Calibri" w:cs="Calibri" w:eastAsia="Calibri" w:hAnsi="Calibri"/>
          <w:b/>
          <w:bCs/>
          <w:color w:val="1F3864"/>
        </w:rPr>
        <w:t xml:space="preserve">5.4 Rôles, responsabilités et autorités (NC-004)</w:t>
      </w:r>
    </w:p>
    <w:p>
      <w:pPr>
        <w:spacing w:after="100" w:line="276"/>
      </w:pPr>
      <w:r>
        <w:rPr>
          <w:rFonts w:ascii="Calibri" w:cs="Calibri" w:eastAsia="Calibri" w:hAnsi="Calibri"/>
          <w:sz w:val="21"/>
          <w:szCs w:val="21"/>
        </w:rPr>
        <w:t xml:space="preserve">Attribution claire des décisions critiques. Une seule personne détient l'autorité finale de vol (le pilote / PIC).</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400"/>
        <w:gridCol w:w="3200"/>
        <w:gridCol w:w="2760"/>
      </w:tblGrid>
      <w:tr>
        <w:trPr>
          <w:tblHeader/>
        </w:trPr>
        <w:tc>
          <w:tcPr>
            <w:tcW w:type="dxa" w:w="3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Décision / action</w:t>
            </w:r>
          </w:p>
        </w:tc>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Titulaire</w:t>
            </w:r>
          </w:p>
        </w:tc>
        <w:tc>
          <w:tcPr>
            <w:tcW w:type="dxa" w:w="2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Suppléant</w:t>
            </w:r>
          </w:p>
        </w:tc>
      </w:tr>
      <w:tr>
        <w:tc>
          <w:tcPr>
            <w:tcW w:type="dxa" w:w="3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Autorité finale de vol / reprise manuelle</w:t>
            </w:r>
          </w:p>
        </w:tc>
        <w:tc>
          <w:tcPr>
            <w:tcW w:type="dxa" w:w="3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(PIC)</w:t>
            </w:r>
          </w:p>
        </w:tc>
        <w:tc>
          <w:tcPr>
            <w:tcW w:type="dxa" w:w="27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Arrêt du vol (désarmement, atterrissage)</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(PIC)</w:t>
            </w:r>
          </w:p>
        </w:tc>
        <w:tc>
          <w:tcPr>
            <w:tcW w:type="dxa" w:w="2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Observateur peut ordonner l'arrêt</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Interruption du match</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Responsable terrain / organisateur</w:t>
            </w:r>
          </w:p>
        </w:tc>
        <w:tc>
          <w:tcPr>
            <w:tcW w:type="dxa" w:w="2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 central</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Communication avec l'organisateur</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‹coordonnateur›</w:t>
            </w:r>
          </w:p>
        </w:tc>
        <w:tc>
          <w:tcPr>
            <w:tcW w:type="dxa" w:w="2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Déclenchement des secours (911)</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‹personne désignée au sol›</w:t>
            </w:r>
          </w:p>
        </w:tc>
        <w:tc>
          <w:tcPr>
            <w:tcW w:type="dxa" w:w="2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Observateur</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Surveillance du public / périmètre</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Observateur visuel</w:t>
            </w:r>
          </w:p>
        </w:tc>
        <w:tc>
          <w:tcPr>
            <w:tcW w:type="dxa" w:w="2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‹agent de sécurité›</w:t>
            </w:r>
          </w:p>
        </w:tc>
      </w:tr>
      <w:tr>
        <w:tc>
          <w:tcPr>
            <w:tcW w:type="dxa" w:w="3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Décision en cas de conflit d'avis</w:t>
            </w:r>
          </w:p>
        </w:tc>
        <w:tc>
          <w:tcPr>
            <w:tcW w:type="dxa" w:w="3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(PIC) — autorité prépondérante sécurité</w:t>
            </w:r>
          </w:p>
        </w:tc>
        <w:tc>
          <w:tcPr>
            <w:tcW w:type="dxa" w:w="27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r>
    </w:tbl>
    <w:p>
      <w:pPr>
        <w:spacing w:after="100" w:line="276"/>
      </w:pPr>
      <w:r>
        <w:rPr>
          <w:rFonts w:ascii="Calibri" w:cs="Calibri" w:eastAsia="Calibri" w:hAnsi="Calibri"/>
          <w:b/>
          <w:bCs/>
          <w:sz w:val="21"/>
          <w:szCs w:val="21"/>
        </w:rPr>
        <w:t xml:space="preserve">RENSEIGNÉ (2026-07-20) : PILOTE responsable = CineFlight (+1 438 367 6652) ; OBSERVATEUR visuel = ‹à nommer avant chaque opération›. Suppléants ‹à désigner selon disponibilité›. Chaque titulaire signe une prise de connaissance des rôles et des procédures d'urgence (§9.3) avant l'opération. La feuille de prise de connaissance est jointe au dossier de vol.</w:t>
      </w:r>
    </w:p>
    <w:p>
      <w:pPr>
        <w:pStyle w:val="Heading2"/>
        <w:spacing w:after="100" w:before="200"/>
      </w:pPr>
      <w:r>
        <w:rPr>
          <w:rFonts w:ascii="Calibri" w:cs="Calibri" w:eastAsia="Calibri" w:hAnsi="Calibri"/>
          <w:b/>
          <w:bCs/>
          <w:color w:val="1F3864"/>
        </w:rPr>
        <w:t xml:space="preserve">5.5 Suivi des autorisations (NC-006)</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600"/>
        <w:gridCol w:w="1600"/>
        <w:gridCol w:w="1900"/>
        <w:gridCol w:w="1500"/>
        <w:gridCol w:w="1760"/>
      </w:tblGrid>
      <w:tr>
        <w:trPr>
          <w:tblHeader/>
        </w:trPr>
        <w:tc>
          <w:tcPr>
            <w:tcW w:type="dxa" w:w="2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Autorisation</w:t>
            </w:r>
          </w:p>
        </w:tc>
        <w:tc>
          <w:tcPr>
            <w:tcW w:type="dxa" w:w="1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Signataire</w:t>
            </w:r>
          </w:p>
        </w:tc>
        <w:tc>
          <w:tcPr>
            <w:tcW w:type="dxa" w:w="19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Forme</w:t>
            </w:r>
          </w:p>
        </w:tc>
        <w:tc>
          <w:tcPr>
            <w:tcW w:type="dxa" w:w="1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Date</w:t>
            </w:r>
          </w:p>
        </w:tc>
        <w:tc>
          <w:tcPr>
            <w:tcW w:type="dxa" w:w="1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Archivage</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Organisateur de l'événement</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‹ligue›</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Lettre signée</w:t>
            </w:r>
          </w:p>
        </w:tc>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obtenir›</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Dossier SFOC</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Propriétaire / gestionnaire du terrain</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‹municipalité›</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Lettre signée</w:t>
            </w:r>
          </w:p>
        </w:tc>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obtenir›</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Dossier SFOC</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Espace aérien (si requis)</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NAV CANADA</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Selon procédure</w:t>
            </w:r>
          </w:p>
        </w:tc>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vérifier›</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Dossier SFOC</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SFOC-RPAS</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Transports Canada</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Certificat</w:t>
            </w:r>
          </w:p>
        </w:tc>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 attente›</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Dossier + à bord</w:t>
            </w:r>
          </w:p>
        </w:tc>
      </w:tr>
    </w:tbl>
    <w:p>
      <w:pPr>
        <w:spacing w:after="100" w:line="276"/>
      </w:pPr>
      <w:r>
        <w:rPr>
          <w:rFonts w:ascii="Calibri" w:cs="Calibri" w:eastAsia="Calibri" w:hAnsi="Calibri"/>
          <w:b/>
          <w:bCs/>
          <w:sz w:val="21"/>
          <w:szCs w:val="21"/>
        </w:rPr>
        <w:t xml:space="preserve">RENSEIGNÉ (2026-07-20) : Autorisations EN COURS — lettres de demande pré-remplies (organisateur de l'événement + arrondissement du Plateau-Mont-Royal, gestionnaire du parc) prêtes à envoyer. Les réponses écrites signées seront obtenues AVANT l'opération et les originaux conservés au dossier. Statut : à envoyer / à recevoir avant tout vol (bloquant).</w:t>
      </w:r>
    </w:p>
    <w:p>
      <w:pPr>
        <w:pStyle w:val="Heading2"/>
        <w:spacing w:after="100" w:before="200"/>
      </w:pPr>
      <w:r>
        <w:rPr>
          <w:rFonts w:ascii="Calibri" w:cs="Calibri" w:eastAsia="Calibri" w:hAnsi="Calibri"/>
          <w:b/>
          <w:bCs/>
          <w:color w:val="1F3864"/>
        </w:rPr>
        <w:t xml:space="preserve">5.6 Assurance (NC-007)</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Élément</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Type de couverture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Responsabilité civile — exploitation de RPAS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Montant de garantie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‹montant› par sinistre (à confirmer selon l'exigence)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Assureur / n° de police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‹assureur / n°›</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Période de validité</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‹du … au …› — doit couvrir la date de l'opération</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Attestation jointe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joindre au dossier›</w:t>
            </w:r>
          </w:p>
        </w:tc>
      </w:tr>
    </w:tbl>
    <w:p>
      <w:pPr>
        <w:spacing w:after="100" w:line="276"/>
      </w:pPr>
      <w:r>
        <w:rPr>
          <w:rFonts w:ascii="Calibri" w:cs="Calibri" w:eastAsia="Calibri" w:hAnsi="Calibri"/>
          <w:b/>
          <w:bCs/>
          <w:sz w:val="21"/>
          <w:szCs w:val="21"/>
        </w:rPr>
        <w:t xml:space="preserve">RENSEIGNÉ (2026-07-20) : Assurance responsabilité civile drone SOUSCRITE (détenue par l'exploitant CineFlight). Attestation couvrant la date et le type d'opération À JOINDRE au dossier de dépôt (vérifier que la couverture inclut l'événement annoncé et le site).</w:t>
      </w:r>
    </w:p>
    <w:p>
      <w:r>
        <w:br w:type="page"/>
      </w:r>
    </w:p>
    <w:p>
      <w:pPr>
        <w:pStyle w:val="Heading1"/>
        <w:spacing w:after="140" w:before="280"/>
      </w:pPr>
      <w:r>
        <w:rPr>
          <w:rFonts w:ascii="Calibri" w:cs="Calibri" w:eastAsia="Calibri" w:hAnsi="Calibri"/>
          <w:b/>
          <w:bCs/>
          <w:color w:val="1F3864"/>
        </w:rPr>
        <w:t xml:space="preserve">6. Registre des risques étendu</w:t>
      </w:r>
    </w:p>
    <w:p>
      <w:pPr>
        <w:spacing w:after="100" w:line="276"/>
      </w:pPr>
      <w:r>
        <w:rPr>
          <w:rFonts w:ascii="Calibri" w:cs="Calibri" w:eastAsia="Calibri" w:hAnsi="Calibri"/>
          <w:sz w:val="21"/>
          <w:szCs w:val="21"/>
        </w:rPr>
        <w:t xml:space="preserve">Registre couvrant ~50 dangers (navigation, calcul, énergie, liaison, perception, environnement, jeu, personnes, procédure). Cotation : probabilité P (1 rare → 5 fréquent), gravité G (1 négligeable → 5 catastrophique).</w:t>
      </w:r>
    </w:p>
    <w:p>
      <w:pPr>
        <w:spacing w:after="100" w:line="276"/>
      </w:pPr>
      <w:r>
        <w:rPr>
          <w:rFonts w:ascii="Calibri" w:cs="Calibri" w:eastAsia="Calibri" w:hAnsi="Calibri"/>
          <w:b/>
          <w:bCs/>
          <w:color w:val="C00000"/>
          <w:sz w:val="21"/>
          <w:szCs w:val="21"/>
        </w:rPr>
        <w:t xml:space="preserve">AVERTISSEMENT sur ce registre (C-004) : </w:t>
      </w:r>
      <w:r>
        <w:rPr>
          <w:rFonts w:ascii="Calibri" w:cs="Calibri" w:eastAsia="Calibri" w:hAnsi="Calibri"/>
          <w:sz w:val="21"/>
          <w:szCs w:val="21"/>
        </w:rPr>
        <w:t xml:space="preserve">le tableau ci-dessous est un INVENTAIRE. La colonne « atténuation → résiduel » indique le niveau VISÉ, pas un risque résiduel démontré. Le recalcul formel P0/G0 → barrières → P1/G1 n'a PAS encore été appliqué aux ~50 dangers : il suit le modèle de fiche ALARP du §10quater (S.6) et la règle de crédit des barrières (S.5). Tant qu'une barrière n'est pas démontrée, elle ne réduit pas le risque. Les mentions « → faible » sont donc PROVISOIRES.</w:t>
      </w:r>
    </w:p>
    <w:p>
      <w:pPr>
        <w:pStyle w:val="Heading2"/>
        <w:spacing w:after="100" w:before="200"/>
      </w:pPr>
      <w:r>
        <w:rPr>
          <w:rFonts w:ascii="Calibri" w:cs="Calibri" w:eastAsia="Calibri" w:hAnsi="Calibri"/>
          <w:b/>
          <w:bCs/>
          <w:color w:val="1F3864"/>
        </w:rPr>
        <w:t xml:space="preserve">6.0 Matrice d'acceptation et démarche ALARP</w:t>
      </w:r>
    </w:p>
    <w:p>
      <w:pPr>
        <w:spacing w:after="100" w:line="276"/>
      </w:pPr>
      <w:r>
        <w:rPr>
          <w:rFonts w:ascii="Calibri" w:cs="Calibri" w:eastAsia="Calibri" w:hAnsi="Calibri"/>
          <w:b/>
          <w:bCs/>
          <w:sz w:val="21"/>
          <w:szCs w:val="21"/>
        </w:rPr>
        <w:t xml:space="preserve">Important : </w:t>
      </w:r>
      <w:r>
        <w:rPr>
          <w:rFonts w:ascii="Calibri" w:cs="Calibri" w:eastAsia="Calibri" w:hAnsi="Calibri"/>
          <w:sz w:val="21"/>
          <w:szCs w:val="21"/>
        </w:rPr>
        <w:t xml:space="preserve">ce registre est un INVENTAIRE de dangers avec atténuations, pas encore une démonstration ALARP complète. Une démonstration ALARP exige, pour chaque danger moyen/élevé : probabilité et gravité INITIALES, atténuations, probabilité et gravité RÉSIDUELLES recalculées, détectabilité, responsable, statut de mise en œuvre, référence de preuve, et décision formelle d'acceptation. Le tableau ci-dessous est la base ; le recalcul complet est à finaliser par l'exploitant.</w:t>
      </w:r>
    </w:p>
    <w:p>
      <w:pPr>
        <w:spacing w:after="100" w:line="276"/>
      </w:pPr>
      <w:r>
        <w:rPr>
          <w:rFonts w:ascii="Calibri" w:cs="Calibri" w:eastAsia="Calibri" w:hAnsi="Calibri"/>
          <w:sz w:val="21"/>
          <w:szCs w:val="21"/>
        </w:rPr>
        <w:t xml:space="preserve">Matrice d'acceptation proposée (produit P×G)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120"/>
        <w:gridCol w:w="3120"/>
        <w:gridCol w:w="3120"/>
      </w:tblGrid>
      <w:tr>
        <w:trPr>
          <w:tblHeader/>
        </w:trPr>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Niveau de risque</w:t>
            </w:r>
          </w:p>
        </w:tc>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Plage P×G</w:t>
            </w:r>
          </w:p>
        </w:tc>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Décision</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Faible</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1–4</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Acceptable en l'état</w:t>
            </w:r>
          </w:p>
        </w:tc>
      </w:tr>
      <w:tr>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Moyen</w:t>
            </w:r>
          </w:p>
        </w:tc>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5–9</w:t>
            </w:r>
          </w:p>
        </w:tc>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Acceptable si ALARP démontré + atténuations en place</w:t>
            </w:r>
          </w:p>
        </w:tc>
      </w:tr>
      <w:tr>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Élevé</w:t>
            </w:r>
          </w:p>
        </w:tc>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10–25</w:t>
            </w:r>
          </w:p>
        </w:tc>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acceptable : atténuation obligatoire avant vol</w:t>
            </w:r>
          </w:p>
        </w:tc>
      </w:tr>
    </w:tbl>
    <w:tbl>
      <w:tblPr>
        <w:tblW w:type="dxa" w:w="8800"/>
        <w:tblBorders>
          <w:top w:val="single" w:color="AAAAAA" w:sz="2"/>
          <w:left w:val="single" w:color="AAAAAA" w:sz="2"/>
          <w:bottom w:val="single" w:color="AAAAAA" w:sz="2"/>
          <w:right w:val="single" w:color="AAAAAA" w:sz="2"/>
          <w:insideH w:val="single" w:color="CCCCCC" w:sz="2"/>
          <w:insideV w:val="single" w:color="CCCCCC" w:sz="2"/>
        </w:tblBorders>
      </w:tblPr>
      <w:tblGrid>
        <w:gridCol w:w="560"/>
        <w:gridCol w:w="2400"/>
        <w:gridCol w:w="2400"/>
        <w:gridCol w:w="560"/>
        <w:gridCol w:w="560"/>
        <w:gridCol w:w="2320"/>
      </w:tblGrid>
      <w:tr>
        <w:trPr>
          <w:tblHeader/>
        </w:trPr>
        <w:tc>
          <w:tcPr>
            <w:tcW w:type="dxa" w:w="5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w:t>
            </w:r>
          </w:p>
        </w:tc>
        <w:tc>
          <w:tcPr>
            <w:tcW w:type="dxa" w:w="2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Danger</w:t>
            </w:r>
          </w:p>
        </w:tc>
        <w:tc>
          <w:tcPr>
            <w:tcW w:type="dxa" w:w="2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Conséquence</w:t>
            </w:r>
          </w:p>
        </w:tc>
        <w:tc>
          <w:tcPr>
            <w:tcW w:type="dxa" w:w="5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w:t>
            </w:r>
          </w:p>
        </w:tc>
        <w:tc>
          <w:tcPr>
            <w:tcW w:type="dxa" w:w="5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G</w:t>
            </w:r>
          </w:p>
        </w:tc>
        <w:tc>
          <w:tcPr>
            <w:tcW w:type="dxa" w:w="23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Atténuation → risque résiduel</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A. Navigation / positionnement</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drone erronée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Cadre/trajectoire faux ; confinement compromis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exigée conforme aux CRITÈRES CHIFFRÉS §5.3 (précision horiz., sats, âge corrections, HDOP) sinon blocage → résiduel à valider (mesures)</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Précision de position réduite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Dérive de position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Seuils chiffrés §5.3 (pas le seul état FIX/FLOAT) ; sinon blocage → résiduel à valider</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qualité de position en vol</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non fiable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Blocage émission dès franchissement des seuils §5.3 ; hover/RTH DJI → résiduel à valider</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Dérive d'altitude barométrique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Altitude erronée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Zone morte ; plafond 35 m ; reprise pilote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Sortie du polygone terrain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Survol non prévu</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Géorepérage borne la cible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Opérateur trop loin du terrain (&gt;200 m)</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VLOS compromise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Garde proximité bloque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B. Calcul / logiciel (station de contrôle)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Redémarrage Android en vol</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source commande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Fail-closed ; contrôleur DJI ; reprise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CPU saturé (baisse de cadence)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Commandes ralenties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Neutralisation par âge ; fréquence bornée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Mémoire saturée / GC</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Latence, gel bref</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Commandes périmées neutralisées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Batterie du téléphone faible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Arrêt station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Vérif pré-vol ; reprise pilote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Surchauffe du téléphone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Throttling, gel</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Neutralisation ; reprise ; ombrage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Valeur numérique invalide (NaN/∞)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imprévue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Nettoyage explicite → 0 (tests torture)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périmée (latence pipeline)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Réaction retardée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Horodatage + âge max → neutralisée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Plantage de l'application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commande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Fail-closed ; reprise manuelle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Bug logique du réalisateur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incohérent</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 indépendant + verrous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C. Énergie (aéronef)</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Batterie drone faible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Atterrissage forcé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Seuil arbitre ; failsafe DJI ; zone urgence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Chute de tension soudaine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puissance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DJI ; maintenance batteries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Batterie mal fixée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Coupure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Check-list pré-vol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D. Liaison / radio</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liaison radiocommande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contrôle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Score initial 10 = ÉLEVÉ. Failsafe DJI (RTH/hover) à configurer ; EN PLUS, l'app détecte la perte RC et déclenche l'arrêt d'urgence (coupe l'émission soccer) — AJOUTÉ 2026-07-20, validé au sol E-09 ; VLOS ; procédure §9.3.2 → résiduel réduit</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OcuSync/O4 perturbé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Vidéo/commande dégradées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Marges ; neutralisation ; reprise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Brouillage RF (intentionnel/ambiant)</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liaison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DJI ; site évalué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du flux vidéo</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détection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Détection non fraîche → commande 0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Latence vidéo excessive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en retard</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Âge max ; neutralisation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Interférence Wi-Fi/BT station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Instabilité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Config station ; mode avion sélectif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E. Perception (YOLO)</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Faux positif YOLO (objet ≠ joueur)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erroné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Suivi multi + seuil confiance + arbitre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Faux négatif (joueur manqué)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sujet</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Suivi persistant ; centre de groupe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Confusion d'identité (croisements)</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Suivi instable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IoU + proximité ; lissage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Ballon masque des joueurs</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Boîtes fusionnées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Centre de groupe robuste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Joueurs très regroupés</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Étalement faussé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ActionCenter ; plage altitude phase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Contre-jour / soleil rasant</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Confiance basse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Facteur de confiance abaisse le score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Nombre de joueurs sous-estimé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trop serré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nb réel via tracker (plus de 1 codé en dur)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F. Environnement / météo</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Rafale de vent</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Dérive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Limites météo ; marges ; reprise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Vent soutenu &gt; limite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tenue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Critère météo d'annulation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Pluie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Électronique/vision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Critère d'annulation ; abri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Brouillard / faible visibilité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VLOS compromise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Critère d'annulation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Froid extrême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Autonomie réduite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Marges batterie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Oiseaux / faune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Collision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Observation ; interruption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Obstacle mobile (filet, gradin)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Collision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Reconnaissance site ; géorepérage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G. Personnes / opération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Spectateur franchit le périmètre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Proximité imprévue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Score initial 10 = ÉLEVÉ. Barrières : périmètre + observateur + arrêt + confinement §4.3. RÉSIDUEL à recalculer/DÉMONTRER (exercice) avant acceptation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Enfant/animal sur le terrain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Proximité imprévue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Score initial 10 = ÉLEVÉ. Idem ci-dessus — non acceptable tant que barrières non démontrées</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 s'approche du décollage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Proximité au sol</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Zone décollage isolée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Personnel non breffé sur site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Réaction imprévisible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Breffage obligatoire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Attroupement autour du pilote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Distraction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Zone pilote délimitée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H. Procédure / facteur humain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Signe throttle inversé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Montée/descente inversée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Score initial 10 = ÉLEVÉ. Barrière : signe isolé + essai statique sol E-01 OBLIGATOIRE avant tout vol → résiduel faible ; SIGNE E-01a+E-01b RÉUSSI au sol 2026-07-20 (signe logiciel validé) ; sens physique à confirmer en vol</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Verrous laissés ouverts par erreur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Émission non voulue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Défaut inerte ; check-list ; désarmement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Mauvais profil terrain chargé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Volume erroné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Vérif pré-vol du polygone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manuelle tardive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Réaction lente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Entraînement ; doigt sur reprise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Mauvaise météo ignorée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Vol hors limites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Critères écrits ; go/no-go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Communication pilote-observateur défaillante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Danger non transmis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Moyen fiable ; phrases standard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Journalisation absente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Pas de preuve post-vol</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Journaux automatiques d'émission → faible</w:t>
            </w:r>
          </w:p>
        </w:tc>
      </w:tr>
    </w:tbl>
    <w:p>
      <w:pPr>
        <w:spacing w:after="60"/>
      </w:pPr>
      <w:r>
        <w:rPr>
          <w:rFonts w:ascii="Calibri" w:cs="Calibri" w:eastAsia="Calibri" w:hAnsi="Calibri"/>
        </w:rPr>
        <w:t xml:space="preserve"/>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Valider chaque P et G selon votre échelle, ajouter les dangers propres au site, et rédiger la justification ALARP du risque résiduel global.</w:t>
      </w:r>
    </w:p>
    <w:p>
      <w:r>
        <w:br w:type="page"/>
      </w:r>
    </w:p>
    <w:p>
      <w:pPr>
        <w:pStyle w:val="Heading2"/>
        <w:spacing w:after="100" w:before="200"/>
      </w:pPr>
      <w:r>
        <w:rPr>
          <w:rFonts w:ascii="Calibri" w:cs="Calibri" w:eastAsia="Calibri" w:hAnsi="Calibri"/>
          <w:b/>
          <w:bCs/>
          <w:color w:val="1F3864"/>
        </w:rPr>
        <w:t xml:space="preserve">6ter. Fiches ALARP des dangers ÉLEVÉS (finalisation 2026-07-20)</w:t>
      </w:r>
    </w:p>
    <w:p>
      <w:pPr>
        <w:spacing w:after="80" w:line="272"/>
      </w:pPr>
      <w:r>
        <w:rPr>
          <w:rFonts w:ascii="Calibri" w:cs="Calibri" w:eastAsia="Calibri" w:hAnsi="Calibri"/>
          <w:sz w:val="21"/>
          <w:szCs w:val="21"/>
        </w:rPr>
        <w:t xml:space="preserve">Conformément à la règle de crédit des barrières (§10quater S.5) : une barrière testée au sol / en logiciel donne un crédit sur la LOGIQUE seulement ; le crédit opérationnel PLEIN exige la démonstration en vol. Les fiches ci-dessous appliquent cette règle honnêtement — les scores résiduels marqués « (logique) » restent provisoires jusqu'aux essais en vol.</w:t>
      </w:r>
    </w:p>
    <w:p>
      <w:pPr>
        <w:spacing w:after="80" w:line="272"/>
      </w:pPr>
      <w:r>
        <w:rPr>
          <w:rFonts w:ascii="Calibri" w:cs="Calibri" w:eastAsia="Calibri" w:hAnsi="Calibri"/>
          <w:sz w:val="21"/>
          <w:szCs w:val="21"/>
        </w:rPr>
        <w:t xml:space="preserve">Rappel matrice : Faible 1-4 (acceptable) ; Moyen 5-9 (acceptable si ALARP démontré) ; Élevé 10-25 (non acceptable avant atténuation). Les 4 dangers de score initial 10 sont traités ici.</w:t>
      </w:r>
    </w:p>
    <w:p>
      <w:pPr>
        <w:pStyle w:val="Heading3"/>
        <w:spacing w:after="80" w:before="140"/>
      </w:pPr>
      <w:r>
        <w:rPr>
          <w:rFonts w:ascii="Calibri" w:cs="Calibri" w:eastAsia="Calibri" w:hAnsi="Calibri"/>
          <w:b/>
          <w:bCs/>
          <w:color w:val="1F3864"/>
        </w:rPr>
        <w:t xml:space="preserve">HAZ-44 — Signe de commande inversé (throttle/axes)</w:t>
      </w:r>
    </w:p>
    <w:p>
      <w:pPr>
        <w:spacing w:after="80" w:line="272"/>
      </w:pPr>
      <w:r>
        <w:rPr>
          <w:rFonts w:ascii="Calibri" w:cs="Calibri" w:eastAsia="Calibri" w:hAnsi="Calibri"/>
          <w:sz w:val="21"/>
          <w:szCs w:val="21"/>
        </w:rPr>
        <w:t xml:space="preserve">P0/G0/Score initial : 2 / 5 / 10 (ÉLEVÉ).</w:t>
      </w:r>
    </w:p>
    <w:p>
      <w:pPr>
        <w:pStyle w:val="ListParagraph"/>
        <w:numPr>
          <w:ilvl w:val="0"/>
          <w:numId w:val="1"/>
        </w:numPr>
        <w:spacing w:after="40" w:line="264"/>
      </w:pPr>
      <w:r>
        <w:rPr>
          <w:rFonts w:ascii="Calibri" w:cs="Calibri" w:eastAsia="Calibri" w:hAnsi="Calibri"/>
          <w:sz w:val="21"/>
          <w:szCs w:val="21"/>
        </w:rPr>
        <w:t xml:space="preserve">BAR-44-1 : signe isolé en un seul point du code (SENS_THROTTLE_MONTEE). État : implémenté.</w:t>
      </w:r>
    </w:p>
    <w:p>
      <w:pPr>
        <w:pStyle w:val="ListParagraph"/>
        <w:numPr>
          <w:ilvl w:val="0"/>
          <w:numId w:val="1"/>
        </w:numPr>
        <w:spacing w:after="40" w:line="264"/>
      </w:pPr>
      <w:r>
        <w:rPr>
          <w:rFonts w:ascii="Calibri" w:cs="Calibri" w:eastAsia="Calibri" w:hAnsi="Calibri"/>
          <w:sz w:val="21"/>
          <w:szCs w:val="21"/>
        </w:rPr>
        <w:t xml:space="preserve">BAR-44-2 : essai statique au sol E-01a (throttle) + E-01b (pitch/roll/yaw). État : RÉUSSI au sol le 2026-07-20 (throttle +/-/0 et 8 signes d'axes corrects ; INVERSER_ROLL_PITCH=false).</w:t>
      </w:r>
    </w:p>
    <w:p>
      <w:pPr>
        <w:pStyle w:val="ListParagraph"/>
        <w:numPr>
          <w:ilvl w:val="0"/>
          <w:numId w:val="1"/>
        </w:numPr>
        <w:spacing w:after="40" w:line="264"/>
      </w:pPr>
      <w:r>
        <w:rPr>
          <w:rFonts w:ascii="Calibri" w:cs="Calibri" w:eastAsia="Calibri" w:hAnsi="Calibri"/>
          <w:sz w:val="21"/>
          <w:szCs w:val="21"/>
        </w:rPr>
        <w:t xml:space="preserve">Crédit accordé : crédit sur la LOGIQUE (signe logiciel démontré au sol). Le sens PHYSIQUE réel reste à confirmer en vol.</w:t>
      </w:r>
    </w:p>
    <w:p>
      <w:pPr>
        <w:spacing w:after="80" w:line="272"/>
      </w:pPr>
      <w:r>
        <w:rPr>
          <w:rFonts w:ascii="Calibri" w:cs="Calibri" w:eastAsia="Calibri" w:hAnsi="Calibri"/>
          <w:b/>
          <w:bCs/>
          <w:sz w:val="21"/>
          <w:szCs w:val="21"/>
        </w:rPr>
        <w:t xml:space="preserve">Risque résiduel : Moyen (logique) — le risque d'inversion de signe LOGICIEL est écarté ; il ne reste que la confirmation physique en vol. Décision : acceptable pour poursuivre vers les essais en vol ; NON réductible à faible avant confirmation en vol.</w:t>
      </w:r>
    </w:p>
    <w:p>
      <w:pPr>
        <w:pStyle w:val="Heading3"/>
        <w:spacing w:after="80" w:before="140"/>
      </w:pPr>
      <w:r>
        <w:rPr>
          <w:rFonts w:ascii="Calibri" w:cs="Calibri" w:eastAsia="Calibri" w:hAnsi="Calibri"/>
          <w:b/>
          <w:bCs/>
          <w:color w:val="1F3864"/>
        </w:rPr>
        <w:t xml:space="preserve">HAZ-19 — Perte de liaison radiocommande</w:t>
      </w:r>
    </w:p>
    <w:p>
      <w:pPr>
        <w:spacing w:after="80" w:line="272"/>
      </w:pPr>
      <w:r>
        <w:rPr>
          <w:rFonts w:ascii="Calibri" w:cs="Calibri" w:eastAsia="Calibri" w:hAnsi="Calibri"/>
          <w:sz w:val="21"/>
          <w:szCs w:val="21"/>
        </w:rPr>
        <w:t xml:space="preserve">P0/G0/Score initial : 2 / 5 / 10 (ÉLEVÉ).</w:t>
      </w:r>
    </w:p>
    <w:p>
      <w:pPr>
        <w:pStyle w:val="ListParagraph"/>
        <w:numPr>
          <w:ilvl w:val="0"/>
          <w:numId w:val="1"/>
        </w:numPr>
        <w:spacing w:after="40" w:line="264"/>
      </w:pPr>
      <w:r>
        <w:rPr>
          <w:rFonts w:ascii="Calibri" w:cs="Calibri" w:eastAsia="Calibri" w:hAnsi="Calibri"/>
          <w:sz w:val="21"/>
          <w:szCs w:val="21"/>
        </w:rPr>
        <w:t xml:space="preserve">BAR-19-1 : failsafe DJI natif (RTH/hover). État : à configurer et DÉMONTRER — crédit : aucun pour l'instant.</w:t>
      </w:r>
    </w:p>
    <w:p>
      <w:pPr>
        <w:pStyle w:val="ListParagraph"/>
        <w:numPr>
          <w:ilvl w:val="0"/>
          <w:numId w:val="1"/>
        </w:numPr>
        <w:spacing w:after="40" w:line="264"/>
      </w:pPr>
      <w:r>
        <w:rPr>
          <w:rFonts w:ascii="Calibri" w:cs="Calibri" w:eastAsia="Calibri" w:hAnsi="Calibri"/>
          <w:sz w:val="21"/>
          <w:szCs w:val="21"/>
        </w:rPr>
        <w:t xml:space="preserve">BAR-19-2 : détection applicative de la perte RC → arrêt d'urgence (coupe l'émission soccer). État : AJOUTÉE + validée au sol le 2026-07-20 (E-09). Crédit sur la LOGIQUE.</w:t>
      </w:r>
    </w:p>
    <w:p>
      <w:pPr>
        <w:pStyle w:val="ListParagraph"/>
        <w:numPr>
          <w:ilvl w:val="0"/>
          <w:numId w:val="1"/>
        </w:numPr>
        <w:spacing w:after="40" w:line="264"/>
      </w:pPr>
      <w:r>
        <w:rPr>
          <w:rFonts w:ascii="Calibri" w:cs="Calibri" w:eastAsia="Calibri" w:hAnsi="Calibri"/>
          <w:sz w:val="21"/>
          <w:szCs w:val="21"/>
        </w:rPr>
        <w:t xml:space="preserve">BAR-19-3 : VLOS permanente (pilote + observateur). État : critère opérationnel — crédit partiel.</w:t>
      </w:r>
    </w:p>
    <w:p>
      <w:pPr>
        <w:pStyle w:val="ListParagraph"/>
        <w:numPr>
          <w:ilvl w:val="0"/>
          <w:numId w:val="1"/>
        </w:numPr>
        <w:spacing w:after="40" w:line="264"/>
      </w:pPr>
      <w:r>
        <w:rPr>
          <w:rFonts w:ascii="Calibri" w:cs="Calibri" w:eastAsia="Calibri" w:hAnsi="Calibri"/>
          <w:sz w:val="21"/>
          <w:szCs w:val="21"/>
        </w:rPr>
        <w:t xml:space="preserve">BAR-19-4 : zone de récupération au sol. État : à définir sur site — crédit aucun.</w:t>
      </w:r>
    </w:p>
    <w:p>
      <w:pPr>
        <w:spacing w:after="80" w:line="272"/>
      </w:pPr>
      <w:r>
        <w:rPr>
          <w:rFonts w:ascii="Calibri" w:cs="Calibri" w:eastAsia="Calibri" w:hAnsi="Calibri"/>
          <w:b/>
          <w:bCs/>
          <w:sz w:val="21"/>
          <w:szCs w:val="21"/>
        </w:rPr>
        <w:t xml:space="preserve">Risque résiduel : Moyen (logique) — la coupure applicative est démontrée au sol, mais le failsafe DJI (barrière principale en vol) reste à configurer et démontrer. Décision : NON acceptable avant configuration+démonstration du failsafe DJI en vol et définition de la zone de récupération.</w:t>
      </w:r>
    </w:p>
    <w:p>
      <w:pPr>
        <w:pStyle w:val="Heading3"/>
        <w:spacing w:after="80" w:before="140"/>
      </w:pPr>
      <w:r>
        <w:rPr>
          <w:rFonts w:ascii="Calibri" w:cs="Calibri" w:eastAsia="Calibri" w:hAnsi="Calibri"/>
          <w:b/>
          <w:bCs/>
          <w:color w:val="1F3864"/>
        </w:rPr>
        <w:t xml:space="preserve">HAZ-39 — Spectateur franchit le périmètre</w:t>
      </w:r>
    </w:p>
    <w:p>
      <w:pPr>
        <w:spacing w:after="80" w:line="272"/>
      </w:pPr>
      <w:r>
        <w:rPr>
          <w:rFonts w:ascii="Calibri" w:cs="Calibri" w:eastAsia="Calibri" w:hAnsi="Calibri"/>
          <w:sz w:val="21"/>
          <w:szCs w:val="21"/>
        </w:rPr>
        <w:t xml:space="preserve">P0/G0/Score initial : 2 / 5 / 10 (ÉLEVÉ).</w:t>
      </w:r>
    </w:p>
    <w:p>
      <w:pPr>
        <w:pStyle w:val="ListParagraph"/>
        <w:numPr>
          <w:ilvl w:val="0"/>
          <w:numId w:val="1"/>
        </w:numPr>
        <w:spacing w:after="40" w:line="264"/>
      </w:pPr>
      <w:r>
        <w:rPr>
          <w:rFonts w:ascii="Calibri" w:cs="Calibri" w:eastAsia="Calibri" w:hAnsi="Calibri"/>
          <w:sz w:val="21"/>
          <w:szCs w:val="21"/>
        </w:rPr>
        <w:t xml:space="preserve">BAR-39-1 : périmètre physique + observateur dédié côté public. État : opérationnel — crédit partiel (à démontrer par exercice).</w:t>
      </w:r>
    </w:p>
    <w:p>
      <w:pPr>
        <w:pStyle w:val="ListParagraph"/>
        <w:numPr>
          <w:ilvl w:val="0"/>
          <w:numId w:val="1"/>
        </w:numPr>
        <w:spacing w:after="40" w:line="264"/>
      </w:pPr>
      <w:r>
        <w:rPr>
          <w:rFonts w:ascii="Calibri" w:cs="Calibri" w:eastAsia="Calibri" w:hAnsi="Calibri"/>
          <w:sz w:val="21"/>
          <w:szCs w:val="21"/>
        </w:rPr>
        <w:t xml:space="preserve">BAR-39-2 : procédure d'arrêt (§9.3.1 « STOP PUBLIC ») + arrêt d'urgence (§9.3.6). État : procédures écrites ; arrêt d'urgence validé au sol (E-08). Crédit sur la LOGIQUE pour la coupure.</w:t>
      </w:r>
    </w:p>
    <w:p>
      <w:pPr>
        <w:pStyle w:val="ListParagraph"/>
        <w:numPr>
          <w:ilvl w:val="0"/>
          <w:numId w:val="1"/>
        </w:numPr>
        <w:spacing w:after="40" w:line="264"/>
      </w:pPr>
      <w:r>
        <w:rPr>
          <w:rFonts w:ascii="Calibri" w:cs="Calibri" w:eastAsia="Calibri" w:hAnsi="Calibri"/>
          <w:sz w:val="21"/>
          <w:szCs w:val="21"/>
        </w:rPr>
        <w:t xml:space="preserve">BAR-39-3 : confinement §4.2bis (buffer). État : buffer CALCULÉ (~15 m à 2 m/s) ; à verrouiller après mesures en vol.</w:t>
      </w:r>
    </w:p>
    <w:p>
      <w:pPr>
        <w:spacing w:after="80" w:line="272"/>
      </w:pPr>
      <w:r>
        <w:rPr>
          <w:rFonts w:ascii="Calibri" w:cs="Calibri" w:eastAsia="Calibri" w:hAnsi="Calibri"/>
          <w:b/>
          <w:bCs/>
          <w:sz w:val="21"/>
          <w:szCs w:val="21"/>
        </w:rPr>
        <w:t xml:space="preserve">Risque résiduel : Moyen à Élevé — la coupure est disponible, mais l'efficacité du périmètre+observateur n'est pas encore DÉMONTRÉE par exercice. Décision : NON acceptable tant qu'un exercice d'intrusion documenté n'a pas prouvé le délai de réaction observateur→arrêt, et que le buffer n'est pas verrouillé.</w:t>
      </w:r>
    </w:p>
    <w:p>
      <w:pPr>
        <w:pStyle w:val="Heading3"/>
        <w:spacing w:after="80" w:before="140"/>
      </w:pPr>
      <w:r>
        <w:rPr>
          <w:rFonts w:ascii="Calibri" w:cs="Calibri" w:eastAsia="Calibri" w:hAnsi="Calibri"/>
          <w:b/>
          <w:bCs/>
          <w:color w:val="1F3864"/>
        </w:rPr>
        <w:t xml:space="preserve">HAZ-40 — Enfant ou animal sur le terrain</w:t>
      </w:r>
    </w:p>
    <w:p>
      <w:pPr>
        <w:spacing w:after="80" w:line="272"/>
      </w:pPr>
      <w:r>
        <w:rPr>
          <w:rFonts w:ascii="Calibri" w:cs="Calibri" w:eastAsia="Calibri" w:hAnsi="Calibri"/>
          <w:sz w:val="21"/>
          <w:szCs w:val="21"/>
        </w:rPr>
        <w:t xml:space="preserve">P0/G0/Score initial : 2 / 5 / 10 (ÉLEVÉ). Traité comme intrusion de non-impliqué (pire cas).</w:t>
      </w:r>
    </w:p>
    <w:p>
      <w:pPr>
        <w:pStyle w:val="ListParagraph"/>
        <w:numPr>
          <w:ilvl w:val="0"/>
          <w:numId w:val="1"/>
        </w:numPr>
        <w:spacing w:after="40" w:line="264"/>
      </w:pPr>
      <w:r>
        <w:rPr>
          <w:rFonts w:ascii="Calibri" w:cs="Calibri" w:eastAsia="Calibri" w:hAnsi="Calibri"/>
          <w:sz w:val="21"/>
          <w:szCs w:val="21"/>
        </w:rPr>
        <w:t xml:space="preserve">Barrières : identiques à HAZ-39 (périmètre, observateur, arrêt, confinement).</w:t>
      </w:r>
    </w:p>
    <w:p>
      <w:pPr>
        <w:pStyle w:val="ListParagraph"/>
        <w:numPr>
          <w:ilvl w:val="0"/>
          <w:numId w:val="1"/>
        </w:numPr>
        <w:spacing w:after="40" w:line="264"/>
      </w:pPr>
      <w:r>
        <w:rPr>
          <w:rFonts w:ascii="Calibri" w:cs="Calibri" w:eastAsia="Calibri" w:hAnsi="Calibri"/>
          <w:sz w:val="21"/>
          <w:szCs w:val="21"/>
        </w:rPr>
        <w:t xml:space="preserve">Spécificité : un enfant/animal est moins prévisible et peut apparaître plus vite — la marge de réaction doit être conservatrice.</w:t>
      </w:r>
    </w:p>
    <w:p>
      <w:pPr>
        <w:spacing w:after="80" w:line="272"/>
      </w:pPr>
      <w:r>
        <w:rPr>
          <w:rFonts w:ascii="Calibri" w:cs="Calibri" w:eastAsia="Calibri" w:hAnsi="Calibri"/>
          <w:b/>
          <w:bCs/>
          <w:sz w:val="21"/>
          <w:szCs w:val="21"/>
        </w:rPr>
        <w:t xml:space="preserve">Risque résiduel : Moyen à Élevé — idem HAZ-39. Décision : NON acceptable tant que l'exercice d'intrusion et le confinement verrouillé ne sont pas démontrés ; c'est un facteur en faveur d'un vMax bas (2 m/s ou moins) pour réduire le buffer requis.</w:t>
      </w:r>
    </w:p>
    <w:p>
      <w:pPr>
        <w:pStyle w:val="Heading3"/>
        <w:spacing w:after="80" w:before="140"/>
      </w:pPr>
      <w:r>
        <w:rPr>
          <w:rFonts w:ascii="Calibri" w:cs="Calibri" w:eastAsia="Calibri" w:hAnsi="Calibri"/>
          <w:b/>
          <w:bCs/>
          <w:color w:val="1F3864"/>
        </w:rPr>
        <w:t xml:space="preserve">Synthèse ALARP des dangers élevés</w:t>
      </w:r>
    </w:p>
    <w:p>
      <w:pPr>
        <w:spacing w:after="80" w:line="272"/>
      </w:pPr>
      <w:r>
        <w:rPr>
          <w:rFonts w:ascii="Calibri" w:cs="Calibri" w:eastAsia="Calibri" w:hAnsi="Calibri"/>
          <w:b/>
          <w:bCs/>
          <w:sz w:val="21"/>
          <w:szCs w:val="21"/>
        </w:rPr>
        <w:t xml:space="preserve">Deux des quatre dangers élevés voient leur composante LOGICIELLE démontrée au sol aujourd'hui (HAZ-44 signe, HAZ-19 coupure RC applicative). Les deux autres (HAZ-39, HAZ-40, intrusion) dépendent d'un exercice terrain et du confinement verrouillé. AUCUN des quatre n'est réductible à « faible » de façon définitive avant les démonstrations EN VOL / sur site. La justification ALARP globale sera close quand : le sens physique est confirmé en vol (HAZ-44), le failsafe DJI est démontré (HAZ-19), l'exercice d'intrusion est documenté (HAZ-39/40), et le buffer de confinement est verrouillé.</w:t>
      </w:r>
    </w:p>
    <w:p>
      <w:pPr>
        <w:pStyle w:val="Heading2"/>
        <w:spacing w:after="100" w:before="200"/>
      </w:pPr>
      <w:r>
        <w:rPr>
          <w:rFonts w:ascii="Calibri" w:cs="Calibri" w:eastAsia="Calibri" w:hAnsi="Calibri"/>
          <w:b/>
          <w:bCs/>
          <w:color w:val="1F3864"/>
        </w:rPr>
        <w:t xml:space="preserve">6quater. Mini-fiches ALARP des dangers MOYENS (5-9)</w:t>
      </w:r>
    </w:p>
    <w:p>
      <w:pPr>
        <w:spacing w:after="80" w:line="272"/>
      </w:pPr>
      <w:r>
        <w:rPr>
          <w:rFonts w:ascii="Calibri" w:cs="Calibri" w:eastAsia="Calibri" w:hAnsi="Calibri"/>
          <w:sz w:val="21"/>
          <w:szCs w:val="21"/>
        </w:rPr>
        <w:t xml:space="preserve">Traitement ALARP synthétique des dangers de score moyen. Pour chacun : barrières en place et décision. Rappel : Moyen 5-9 = acceptable SI ALARP démontré + atténuations en place.</w:t>
      </w:r>
    </w:p>
    <w:p>
      <w:pPr>
        <w:spacing w:after="80" w:line="272"/>
      </w:pPr>
      <w:r>
        <w:rPr>
          <w:rFonts w:ascii="Calibri" w:cs="Calibri" w:eastAsia="Calibri" w:hAnsi="Calibri"/>
          <w:sz w:val="21"/>
          <w:szCs w:val="21"/>
        </w:rPr>
        <w:t xml:space="preserve">HAZ-17 — Chute de tension soudaine (1×5). Barrières : failsafe DJI (coupure/atterrissage géré aéronef) + maintenance/rotation des batteries + check-list pré-vol. Décision : acceptable — probabilité faible avec batteries entretenues ; le failsafe DJI gère la perte de puissance. Reste : preuve de maintenance à joindre.</w:t>
      </w:r>
    </w:p>
    <w:p>
      <w:pPr>
        <w:spacing w:after="80" w:line="272"/>
      </w:pPr>
      <w:r>
        <w:rPr>
          <w:rFonts w:ascii="Calibri" w:cs="Calibri" w:eastAsia="Calibri" w:hAnsi="Calibri"/>
          <w:sz w:val="21"/>
          <w:szCs w:val="21"/>
        </w:rPr>
        <w:t xml:space="preserve">HAZ-21 — Brouillage RF (2×4). Barrières : failsafe DJI sur perte de liaison + détection RC applicative (→ arrêt d'urgence, validée E-09) + évaluation du site (sources d'interférence) + VLOS. Décision : acceptable si site évalué sans source de brouillage connue ; sinon annulation.</w:t>
      </w:r>
    </w:p>
    <w:p>
      <w:pPr>
        <w:spacing w:after="80" w:line="272"/>
      </w:pPr>
      <w:r>
        <w:rPr>
          <w:rFonts w:ascii="Calibri" w:cs="Calibri" w:eastAsia="Calibri" w:hAnsi="Calibri"/>
          <w:sz w:val="21"/>
          <w:szCs w:val="21"/>
        </w:rPr>
        <w:t xml:space="preserve">HAZ-33 — Vent soutenu au-delà de la limite (2×4). Barrières : critère météo écrit d'annulation (go/no-go) + marges de commande + reprise pilote. Décision : acceptable — le critère d'annulation empêche le vol hors enveloppe ; à appliquer strictement.</w:t>
      </w:r>
    </w:p>
    <w:p>
      <w:pPr>
        <w:spacing w:after="80" w:line="272"/>
      </w:pPr>
      <w:r>
        <w:rPr>
          <w:rFonts w:ascii="Calibri" w:cs="Calibri" w:eastAsia="Calibri" w:hAnsi="Calibri"/>
          <w:sz w:val="21"/>
          <w:szCs w:val="21"/>
        </w:rPr>
        <w:t xml:space="preserve">HAZ-47 — Reprise manuelle tardive (2×4). Barrières : entraînement du pilote, doigt en permanence sur la reprise/arrêt, priorité pilote de l'arbitre. Décision : acceptable après entraînement ; le délai réel de reprise sera MESURÉ (E-12) et intégré au buffer de confinement. Reste : mesure E-12 en vol.</w:t>
      </w:r>
    </w:p>
    <w:p>
      <w:pPr>
        <w:spacing w:after="80" w:line="272"/>
      </w:pPr>
      <w:r>
        <w:rPr>
          <w:rFonts w:ascii="Calibri" w:cs="Calibri" w:eastAsia="Calibri" w:hAnsi="Calibri"/>
          <w:sz w:val="21"/>
          <w:szCs w:val="21"/>
        </w:rPr>
        <w:t xml:space="preserve">HAZ-37 — Oiseaux / faune (1×4). Barrières : observation continue, interruption possible, VLOS. Décision : acceptable — probabilité faible, gravité limitée à basse altitude et vitesse réduite.</w:t>
      </w:r>
    </w:p>
    <w:p>
      <w:pPr>
        <w:spacing w:after="80" w:line="272"/>
      </w:pPr>
      <w:r>
        <w:rPr>
          <w:rFonts w:ascii="Calibri" w:cs="Calibri" w:eastAsia="Calibri" w:hAnsi="Calibri"/>
          <w:b/>
          <w:bCs/>
          <w:sz w:val="21"/>
          <w:szCs w:val="21"/>
        </w:rPr>
        <w:t xml:space="preserve">Synthèse dangers moyens : tous sont couverts par des barrières en place (failsafe DJI, critères météo écrits, entraînement, évaluation de site). Deux réserves subsistent : la MESURE du délai de reprise (HAZ-47, E-12 en vol) et les preuves de maintenance (HAZ-17). Aucun danger moyen n'est bloquant en soi, sous réserve d'application stricte des critères d'annulation.</w:t>
      </w:r>
    </w:p>
    <w:p>
      <w:pPr>
        <w:spacing w:after="80" w:line="272"/>
      </w:pPr>
      <w:r>
        <w:rPr>
          <w:rFonts w:ascii="Calibri" w:cs="Calibri" w:eastAsia="Calibri" w:hAnsi="Calibri"/>
          <w:b/>
          <w:bCs/>
          <w:sz w:val="21"/>
          <w:szCs w:val="21"/>
        </w:rPr>
        <w:t xml:space="preserve">RENVOI PREUVES LOGICIELLES : l'ensemble des barrières logicielles est couvert par 620 cas de test automatisés (JVM), décrits un par un dans l'annexe « Couverture des tests logiciels » (document séparé, 2026-07-20). Les composants de sécurité critiques y figurent : Emission2DGuard (25 cas), FlightCommandArbiter (23), CommandeWatchdog (13), MappingSdkVirtualStick (10), SoccerAltitudeThrottle (10), AssainisseurVitesse (9), plus les tests de torture (NaN/∞, robustesse, soak, stress).</w:t>
      </w:r>
    </w:p>
    <w:p>
      <w:pPr>
        <w:pStyle w:val="Heading1"/>
        <w:spacing w:after="140" w:before="280"/>
      </w:pPr>
      <w:r>
        <w:rPr>
          <w:rFonts w:ascii="Calibri" w:cs="Calibri" w:eastAsia="Calibri" w:hAnsi="Calibri"/>
          <w:b/>
          <w:bCs/>
          <w:color w:val="1F3864"/>
        </w:rPr>
        <w:t xml:space="preserve">6bis. Analyse des modes de défaillance (FMEA) étendue</w:t>
      </w:r>
    </w:p>
    <w:p>
      <w:pPr>
        <w:spacing w:after="100" w:line="276"/>
      </w:pPr>
      <w:r>
        <w:rPr>
          <w:rFonts w:ascii="Calibri" w:cs="Calibri" w:eastAsia="Calibri" w:hAnsi="Calibri"/>
          <w:sz w:val="21"/>
          <w:szCs w:val="21"/>
        </w:rPr>
        <w:t xml:space="preserve">FMEA orientée composant, étendue aux composants d'intégration (snapshot, watchdog, JNI, Virtual Stick, callbacks DJI, capteurs, horloge, logs, config, terrain, IHM). Cotation O = occurrence (1-5), G = gravité (1-5), D = détectabilité (1 = facile à détecter → 5 = indétectable) ; RPN = O×G×D. Les valeurs sont PROPOSÉES et à valider par mesure ; un RPN élevé exige une action prioritaire.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1500"/>
        <w:gridCol w:w="1900"/>
        <w:gridCol w:w="2260"/>
        <w:gridCol w:w="500"/>
        <w:gridCol w:w="500"/>
        <w:gridCol w:w="500"/>
        <w:gridCol w:w="500"/>
        <w:gridCol w:w="1700"/>
      </w:tblGrid>
      <w:tr>
        <w:trPr>
          <w:tblHeader/>
        </w:trPr>
        <w:tc>
          <w:tcPr>
            <w:tcW w:type="dxa" w:w="1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Module</w:t>
            </w:r>
          </w:p>
        </w:tc>
        <w:tc>
          <w:tcPr>
            <w:tcW w:type="dxa" w:w="19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Mode de défaillance</w:t>
            </w:r>
          </w:p>
        </w:tc>
        <w:tc>
          <w:tcPr>
            <w:tcW w:type="dxa" w:w="22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Effet / réaction conçue</w:t>
            </w:r>
          </w:p>
        </w:tc>
        <w:tc>
          <w:tcPr>
            <w:tcW w:type="dxa" w:w="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O</w:t>
            </w:r>
          </w:p>
        </w:tc>
        <w:tc>
          <w:tcPr>
            <w:tcW w:type="dxa" w:w="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G</w:t>
            </w:r>
          </w:p>
        </w:tc>
        <w:tc>
          <w:tcPr>
            <w:tcW w:type="dxa" w:w="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w:t>
            </w:r>
          </w:p>
        </w:tc>
        <w:tc>
          <w:tcPr>
            <w:tcW w:type="dxa" w:w="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RPN</w:t>
            </w:r>
          </w:p>
        </w:tc>
        <w:tc>
          <w:tcPr>
            <w:tcW w:type="dxa" w:w="17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 barrière</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YOLO11</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Faux positif/négatif</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erroné → seuil+tracker+arbitre → 0</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PlayerTracker</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d'identité</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Suivi instable → centre groupe robuste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SoccerDirector</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Proposition aberrante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incohérent → sorties bornées + arbitre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SoccerAltitudeThrottle</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NaN / hors plage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Cmd vert. erronée → forçage 0 (NaN-safe)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16</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Émission non voulue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Mouvement non désiré → défaut inerte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(13 cas)</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FlightCommandArbiter</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Décision erronée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Cmd dangereuse → fail-closed 512 cas</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SafetySnapshot</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État inter-cycles incohérent</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Décision sur données incompatibles</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IMPLÉMENTÉ + testé (publication atomique + génération)</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Watchdog</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Boucle gelée non détectée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persistante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IMPLÉMENTÉ + testé (watchdog de cycle → throttle 0)</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Horloge monotone</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Retour arrière / saut</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Âge mal calculé → périmé non vu</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32</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vérifier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JNI / NCNN</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Retour null / boxes corrompues</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Détection fausse → validation longueur → 0</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auditer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Flux YUV</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Frame partielle / mauvaise dim.</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Détection fausse → rejet</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auditer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Virtual Stick</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Cmd persistante après cessation</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Montée prolongée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75</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INCONNU (banc)</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Callbacks DJI</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Événement pilote non livré</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retardée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Contrôleur de vol DJI</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mal configuré</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RTH au-dessus du public</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figer/démontrer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Baromètre / altitude</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Dérive / saut home point</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Cmd verticale persistante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32</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Contrat à figer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GNSS drone</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Saut / précision dégradée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 faux</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48</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définir/mesurer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SafetyLimits / config</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Seuil erroné (dérive config)</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Limites incohérentes</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24</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créer + figer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Journalisation</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Écriture bloquante / perte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Boucle ralentie / pas de preuve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rendre non bloquante</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Fichier terrain</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Profil corrompu / mauvais</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Volume erroné</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Vérif pré-vol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IHM opérateur</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Erreur de mode / confirmation</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Mauvais état armé</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24</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 + check-list</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Liaison RC</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liaison</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contrôle → failsafe DJI</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démontrer (E-09)</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Station Android</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Gel / plantage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cmd → fail-closed + reprise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32</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Comportement à caractériser</w:t>
            </w:r>
          </w:p>
        </w:tc>
      </w:tr>
    </w:tbl>
    <w:p>
      <w:pPr>
        <w:spacing w:after="100" w:line="276"/>
      </w:pPr>
      <w:r>
        <w:rPr>
          <w:rFonts w:ascii="Calibri" w:cs="Calibri" w:eastAsia="Calibri" w:hAnsi="Calibri"/>
          <w:b/>
          <w:bCs/>
          <w:sz w:val="21"/>
          <w:szCs w:val="21"/>
        </w:rPr>
        <w:t xml:space="preserve">Priorisation (mise à jour v16) : </w:t>
      </w:r>
      <w:r>
        <w:rPr>
          <w:rFonts w:ascii="Calibri" w:cs="Calibri" w:eastAsia="Calibri" w:hAnsi="Calibri"/>
          <w:sz w:val="21"/>
          <w:szCs w:val="21"/>
        </w:rPr>
        <w:t xml:space="preserve">deux des RPN autrefois élevés ont été RÉDUITS par implémentation et tests : SafetySnapshot (60 → 30, publication atomique) et Watchdog (60 → 30, watchdog de cycle). Le RPN dominant restant est le Virtual Stick après cessation (75), qui exige un ESSAI PHYSIQUE (banc, E-03), suivi du GNSS drone (48). Ces éléments résiduels doivent être traités EN PRIORITÉ avant toute émission réelle.</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Calibrer O/G/D par mesure, ajouter effet local vs système et cause commune (§10quater S.7), et relier chaque ligne à un test (TST-xxx) et une exigence (REQ-xxx).</w:t>
      </w:r>
    </w:p>
    <w:p>
      <w:r>
        <w:br w:type="page"/>
      </w:r>
    </w:p>
    <w:p>
      <w:pPr>
        <w:pStyle w:val="Heading1"/>
        <w:spacing w:after="140" w:before="280"/>
      </w:pPr>
      <w:r>
        <w:rPr>
          <w:rFonts w:ascii="Calibri" w:cs="Calibri" w:eastAsia="Calibri" w:hAnsi="Calibri"/>
          <w:b/>
          <w:bCs/>
          <w:color w:val="1F3864"/>
        </w:rPr>
        <w:t xml:space="preserve">6ter. Matrice de traçabilité</w:t>
      </w:r>
    </w:p>
    <w:p>
      <w:pPr>
        <w:spacing w:after="100" w:line="276"/>
      </w:pPr>
      <w:r>
        <w:rPr>
          <w:rFonts w:ascii="Calibri" w:cs="Calibri" w:eastAsia="Calibri" w:hAnsi="Calibri"/>
          <w:sz w:val="21"/>
          <w:szCs w:val="21"/>
        </w:rPr>
        <w:t xml:space="preserve">La matrice relie chaque danger clé au module qui l'atténue, au test qui le démontre, à la procédure opérationnelle associée, et à l'état de la preuve. C'est le fil conducteur que recherchent les organismes de certification : de l'exigence de sécurité jusqu'à sa preuve.</w:t>
      </w:r>
    </w:p>
    <w:p>
      <w:pPr>
        <w:spacing w:after="100" w:line="276"/>
      </w:pPr>
      <w:r>
        <w:rPr>
          <w:rFonts w:ascii="Calibri" w:cs="Calibri" w:eastAsia="Calibri" w:hAnsi="Calibri"/>
          <w:b/>
          <w:bCs/>
          <w:color w:val="C00000"/>
          <w:sz w:val="21"/>
          <w:szCs w:val="21"/>
        </w:rPr>
        <w:t xml:space="preserve">Portée actuelle (C-006) : </w:t>
      </w:r>
      <w:r>
        <w:rPr>
          <w:rFonts w:ascii="Calibri" w:cs="Calibri" w:eastAsia="Calibri" w:hAnsi="Calibri"/>
          <w:sz w:val="21"/>
          <w:szCs w:val="21"/>
        </w:rPr>
        <w:t xml:space="preserve">cette matrice ne couvre encore qu'un SOUS-ENSEMBLE de dangers (exemples clés). La version déposable doit comporter au moins une ligne par danger du registre §6 (~50) et par nœud GSN, selon la chaîne complète HAZ → REQ → BAR → MOD → TST → PROC → EVID → décision (identifiants stables du §10quater S.9). Les états « fait logiciel / à faire / partiel » restent provisoires jusqu'aux preuves matérielles/vol.</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300"/>
        <w:gridCol w:w="2050"/>
        <w:gridCol w:w="2400"/>
        <w:gridCol w:w="1550"/>
        <w:gridCol w:w="1060"/>
      </w:tblGrid>
      <w:tr>
        <w:trPr>
          <w:tblHeader/>
        </w:trPr>
        <w:tc>
          <w:tcPr>
            <w:tcW w:type="dxa" w:w="23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Danger (réf. §6)</w:t>
            </w:r>
          </w:p>
        </w:tc>
        <w:tc>
          <w:tcPr>
            <w:tcW w:type="dxa" w:w="20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Module / barrière</w:t>
            </w:r>
          </w:p>
        </w:tc>
        <w:tc>
          <w:tcPr>
            <w:tcW w:type="dxa" w:w="2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Test / preuve</w:t>
            </w:r>
          </w:p>
        </w:tc>
        <w:tc>
          <w:tcPr>
            <w:tcW w:type="dxa" w:w="15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Procédure</w:t>
            </w:r>
          </w:p>
        </w:tc>
        <w:tc>
          <w:tcPr>
            <w:tcW w:type="dxa" w:w="10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État</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Signe throttle inversé (H)</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SoccerAltitudeThrottle (signe isolé)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Essai statique sol E-01 (RÉUSSI 2026-07-20)</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Check-list pré-vol</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Signe validé au sol (E-01a+b) 2026-07-20 — sens en vol à confirmer</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Émission non voulue (H)</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 (double verrou)</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Emission2DGuardTest (13 cas dédiés)</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Armement/désarmement</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(logiciel)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Condition sécurité manquante</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FlightCommandArbiter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FlightCommandArbiterTest (512)</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(logiciel)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Entrée NaN/∞</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Composants purs (isFinite)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SoccerTortureTest</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(logiciel)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YOLO / vidéo (D/E)</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 + âge max</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E-06 / E-07</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Surveillance état</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DÉFAUT TROUVÉ+CORRIGÉ (2026-07-20) : flux gelé laissait actionFiable=true ; garde d'âge YOLO ajoutée (AC=0 si âge&gt;600ms) ; revalidé au sol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Sortie de zone (A)</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TerrainGeofence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TerrainGeofenceTest</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Tracé polygone Web</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Partiel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liaison RC (D)</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DJI</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E-09</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 urgence</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Détection RC→arrêt d'urgence AJOUTÉE+validée au sol (2026-07-20) ; sens physique en vol à confirmer</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pilote lente (H)</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Priorité pilote (arbitre)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E-12 (temps reprise)</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Entraînement</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faire (vol)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Intrusion spectateur (G)</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Observateur + périmètre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Exercice</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Gestion du public</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faire</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Joueurs mal comptés (E)</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PlayerTracker + ActionCenter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PlayerTrackingTest</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(logiciel)</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Compléter l'état de chaque ligne après les essais, et ajouter les références précises (n° de test, n° de fiche d'essai, section de procédure).</w:t>
      </w:r>
    </w:p>
    <w:p>
      <w:r>
        <w:br w:type="page"/>
      </w:r>
    </w:p>
    <w:p>
      <w:pPr>
        <w:pStyle w:val="Heading1"/>
        <w:spacing w:after="140" w:before="280"/>
      </w:pPr>
      <w:r>
        <w:rPr>
          <w:rFonts w:ascii="Calibri" w:cs="Calibri" w:eastAsia="Calibri" w:hAnsi="Calibri"/>
          <w:b/>
          <w:bCs/>
          <w:color w:val="1F3864"/>
        </w:rPr>
        <w:t xml:space="preserve">7. Preuves logicielles (résultats réels)</w:t>
      </w:r>
    </w:p>
    <w:p>
      <w:pPr>
        <w:pStyle w:val="Heading2"/>
        <w:spacing w:after="100" w:before="200"/>
      </w:pPr>
      <w:r>
        <w:rPr>
          <w:rFonts w:ascii="Calibri" w:cs="Calibri" w:eastAsia="Calibri" w:hAnsi="Calibri"/>
          <w:b/>
          <w:bCs/>
          <w:color w:val="1F3864"/>
        </w:rPr>
        <w:t xml:space="preserve">7.1 Synthèse d'exécution</w:t>
      </w:r>
    </w:p>
    <w:p>
      <w:pPr>
        <w:spacing w:after="100" w:line="276"/>
      </w:pPr>
      <w:r>
        <w:rPr>
          <w:rFonts w:ascii="Calibri" w:cs="Calibri" w:eastAsia="Calibri" w:hAnsi="Calibri"/>
          <w:sz w:val="21"/>
          <w:szCs w:val="21"/>
        </w:rPr>
        <w:t xml:space="preserve">Suite exécutée le </w:t>
      </w:r>
      <w:r>
        <w:rPr>
          <w:rFonts w:ascii="Calibri" w:cs="Calibri" w:eastAsia="Calibri" w:hAnsi="Calibri"/>
          <w:b/>
          <w:bCs/>
          <w:sz w:val="21"/>
          <w:szCs w:val="21"/>
        </w:rPr>
        <w:t xml:space="preserve">2026-07-20</w:t>
      </w:r>
      <w:r>
        <w:rPr>
          <w:rFonts w:ascii="Calibri" w:cs="Calibri" w:eastAsia="Calibri" w:hAnsi="Calibri"/>
          <w:sz w:val="21"/>
          <w:szCs w:val="21"/>
        </w:rPr>
        <w:t xml:space="preserve"> (rapports JUnit XML). Résultat global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120"/>
        <w:gridCol w:w="3120"/>
        <w:gridCol w:w="3120"/>
      </w:tblGrid>
      <w:tr>
        <w:trPr>
          <w:tblHeader/>
        </w:trPr>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Métrique</w:t>
            </w:r>
          </w:p>
        </w:tc>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w:t>
            </w:r>
          </w:p>
        </w:tc>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Source</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Classes de test (package soccer)</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26</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test-results/</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Tests exécutés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278</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Échecs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Erreurs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Ignorés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Temps total</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0,210 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bl>
    <w:p>
      <w:pPr>
        <w:pStyle w:val="Heading2"/>
        <w:spacing w:after="100" w:before="200"/>
      </w:pPr>
      <w:r>
        <w:rPr>
          <w:rFonts w:ascii="Calibri" w:cs="Calibri" w:eastAsia="Calibri" w:hAnsi="Calibri"/>
          <w:b/>
          <w:bCs/>
          <w:color w:val="1F3864"/>
        </w:rPr>
        <w:t xml:space="preserve">7.2 Preuves de sécurité clés</w:t>
      </w:r>
    </w:p>
    <w:p>
      <w:pPr>
        <w:pStyle w:val="ListParagraph"/>
        <w:numPr>
          <w:ilvl w:val="0"/>
          <w:numId w:val="1"/>
        </w:numPr>
        <w:spacing w:after="60" w:line="270"/>
      </w:pPr>
      <w:r>
        <w:rPr>
          <w:rFonts w:ascii="Calibri" w:cs="Calibri" w:eastAsia="Calibri" w:hAnsi="Calibri"/>
          <w:b/>
          <w:bCs/>
          <w:sz w:val="21"/>
          <w:szCs w:val="21"/>
        </w:rPr>
        <w:t xml:space="preserve">Arbitre — preuve exhaustive : </w:t>
      </w:r>
      <w:r>
        <w:rPr>
          <w:rFonts w:ascii="Calibri" w:cs="Calibri" w:eastAsia="Calibri" w:hAnsi="Calibri"/>
          <w:sz w:val="21"/>
          <w:szCs w:val="21"/>
        </w:rPr>
        <w:t xml:space="preserve">un test parcourt les 512 combinaisons (2⁹) des conditions ; il vérifie qu'un seul cas (toutes vraies) autorise la commande soccer, que le pilote gagne sur toutes les combinaisons, et que l'urgence gagne sur tout sauf le pilote.</w:t>
      </w:r>
    </w:p>
    <w:p>
      <w:pPr>
        <w:pStyle w:val="ListParagraph"/>
        <w:numPr>
          <w:ilvl w:val="0"/>
          <w:numId w:val="1"/>
        </w:numPr>
        <w:spacing w:after="60" w:line="270"/>
      </w:pPr>
      <w:r>
        <w:rPr>
          <w:rFonts w:ascii="Calibri" w:cs="Calibri" w:eastAsia="Calibri" w:hAnsi="Calibri"/>
          <w:b/>
          <w:bCs/>
          <w:sz w:val="21"/>
          <w:szCs w:val="21"/>
        </w:rPr>
        <w:t xml:space="preserve">Double verrou : </w:t>
      </w:r>
      <w:r>
        <w:rPr>
          <w:rFonts w:ascii="Calibri" w:cs="Calibri" w:eastAsia="Calibri" w:hAnsi="Calibri"/>
          <w:sz w:val="21"/>
          <w:szCs w:val="21"/>
        </w:rPr>
        <w:t xml:space="preserve">test prouvant que la config par défaut est inerte, et qu'un seul verrou manquant force la commande à zéro.</w:t>
      </w:r>
    </w:p>
    <w:p>
      <w:pPr>
        <w:pStyle w:val="ListParagraph"/>
        <w:numPr>
          <w:ilvl w:val="0"/>
          <w:numId w:val="1"/>
        </w:numPr>
        <w:spacing w:after="60" w:line="270"/>
      </w:pPr>
      <w:r>
        <w:rPr>
          <w:rFonts w:ascii="Calibri" w:cs="Calibri" w:eastAsia="Calibri" w:hAnsi="Calibri"/>
          <w:b/>
          <w:bCs/>
          <w:sz w:val="21"/>
          <w:szCs w:val="21"/>
        </w:rPr>
        <w:t xml:space="preserve">Robustesse numérique : </w:t>
      </w:r>
      <w:r>
        <w:rPr>
          <w:rFonts w:ascii="Calibri" w:cs="Calibri" w:eastAsia="Calibri" w:hAnsi="Calibri"/>
          <w:sz w:val="21"/>
          <w:szCs w:val="21"/>
        </w:rPr>
        <w:t xml:space="preserve">tests « torture » (NaN/∞/valeurs extrêmes) sur les composants critiques ; sortie forcée à zéro.</w:t>
      </w:r>
    </w:p>
    <w:p>
      <w:pPr>
        <w:pStyle w:val="Heading2"/>
        <w:spacing w:after="100" w:before="200"/>
      </w:pPr>
      <w:r>
        <w:rPr>
          <w:rFonts w:ascii="Calibri" w:cs="Calibri" w:eastAsia="Calibri" w:hAnsi="Calibri"/>
          <w:b/>
          <w:bCs/>
          <w:color w:val="1F3864"/>
        </w:rPr>
        <w:t xml:space="preserve">7.3 Détail par classe (extrait des rapports JUnit)</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00"/>
        <w:gridCol w:w="1400"/>
        <w:gridCol w:w="1400"/>
        <w:gridCol w:w="1960"/>
      </w:tblGrid>
      <w:tr>
        <w:trPr>
          <w:tblHeader/>
        </w:trPr>
        <w:tc>
          <w:tcPr>
            <w:tcW w:type="dxa" w:w="4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Classe de test</w:t>
            </w:r>
          </w:p>
        </w:tc>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Tests</w:t>
            </w:r>
          </w:p>
        </w:tc>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Échecs</w:t>
            </w:r>
          </w:p>
        </w:tc>
        <w:tc>
          <w:tcPr>
            <w:tcW w:type="dxa" w:w="19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Temps (s)</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SoccerDirectorTest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0,005</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FlightCommandArbiterTest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23</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SoccerCadrageScoreTest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23</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RailProjectionTest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SoccerCinemaTest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13</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SoccerRailProfileParserTest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0,179</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SoccerTortureTest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RailMotionControllerTest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11</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RailVitesseTest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11</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SoccerActionEstimatorTest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11</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SoccerActionTrackerTest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SoccerAltitudeThrottleTest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SoccerMirrorPlannerTest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PlayerTrackingTest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9</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SoccerPhaseAltitudeTest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9</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SoccerRailPlannerTest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8</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Soccer2DTest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7</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CapaciteZoomTest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6</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SoccerAltitudePlannerTest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6</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TerrainMetricsTest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6</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SoccerYoloAdapterTest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SoccerLogTest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SoccerRailEmissionLogTest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TerrainGeofenceTest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SoccerRailMirrorLogTest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shd w:fill="D9E2F3"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TOTAL</w:t>
            </w:r>
          </w:p>
        </w:tc>
        <w:tc>
          <w:tcPr>
            <w:tcW w:type="dxa" w:w="1400"/>
            <w:shd w:fill="D9E2F3"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278</w:t>
            </w:r>
          </w:p>
        </w:tc>
        <w:tc>
          <w:tcPr>
            <w:tcW w:type="dxa" w:w="1400"/>
            <w:shd w:fill="D9E2F3"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shd w:fill="D9E2F3"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0,210</w:t>
            </w:r>
          </w:p>
        </w:tc>
      </w:tr>
    </w:tbl>
    <w:p>
      <w:pPr>
        <w:spacing w:after="60"/>
      </w:pPr>
      <w:r>
        <w:rPr>
          <w:rFonts w:ascii="Calibri" w:cs="Calibri" w:eastAsia="Calibri" w:hAnsi="Calibri"/>
        </w:rPr>
        <w:t xml:space="preserve"/>
      </w:r>
    </w:p>
    <w:p>
      <w:pPr>
        <w:pStyle w:val="Heading2"/>
        <w:spacing w:after="100" w:before="200"/>
      </w:pPr>
      <w:r>
        <w:rPr>
          <w:rFonts w:ascii="Calibri" w:cs="Calibri" w:eastAsia="Calibri" w:hAnsi="Calibri"/>
          <w:b/>
          <w:bCs/>
          <w:color w:val="1F3864"/>
        </w:rPr>
        <w:t xml:space="preserve">7.4 Couverture de code (JaCoCo)</w:t>
      </w:r>
    </w:p>
    <w:p>
      <w:pPr>
        <w:spacing w:after="100" w:line="276"/>
      </w:pPr>
      <w:r>
        <w:rPr>
          <w:rFonts w:ascii="Calibri" w:cs="Calibri" w:eastAsia="Calibri" w:hAnsi="Calibri"/>
          <w:sz w:val="21"/>
          <w:szCs w:val="21"/>
        </w:rPr>
        <w:t xml:space="preserve">La mesure de couverture de code indique quelle proportion du code est réellement exercée par les tests. Le projet est configuré avec JaCoCo ; une commande génère un rapport HTML et XML pour le package soccer :</w:t>
      </w:r>
    </w:p>
    <w:p>
      <w:pPr>
        <w:shd w:fill="F2F2F2" w:color="auto" w:val="clear"/>
        <w:spacing w:after="80"/>
      </w:pPr>
      <w:r>
        <w:rPr>
          <w:rFonts w:ascii="Consolas" w:cs="Consolas" w:eastAsia="Consolas" w:hAnsi="Consolas"/>
          <w:sz w:val="20"/>
          <w:szCs w:val="20"/>
        </w:rPr>
        <w:t xml:space="preserve">.\gradlew jacocoSoccerReport</w:t>
      </w:r>
    </w:p>
    <w:p>
      <w:pPr>
        <w:spacing w:after="100" w:line="276"/>
      </w:pPr>
      <w:r>
        <w:rPr>
          <w:rFonts w:ascii="Calibri" w:cs="Calibri" w:eastAsia="Calibri" w:hAnsi="Calibri"/>
          <w:sz w:val="21"/>
          <w:szCs w:val="21"/>
        </w:rPr>
        <w:t xml:space="preserve">Rapport : app/build/reports/jacoco/jacocoSoccerReport/html/index.html (et .xml). Renseigner les valeurs mesurées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2340"/>
        <w:gridCol w:w="234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Métrique de couverture</w:t>
            </w:r>
          </w:p>
        </w:tc>
        <w:tc>
          <w:tcPr>
            <w:tcW w:type="dxa" w:w="234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Cible indicative</w:t>
            </w:r>
          </w:p>
        </w:tc>
        <w:tc>
          <w:tcPr>
            <w:tcW w:type="dxa" w:w="234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Mesuré</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Instructions couvertes</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80 %</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[____ %]</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Branches couvertes</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70 %</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[____ %]</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Lignes couvertes</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80 %</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[____ %]</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Méthodes couvertes</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80 %</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[____ %]</w:t>
            </w:r>
          </w:p>
        </w:tc>
      </w:tr>
    </w:tbl>
    <w:p>
      <w:pPr>
        <w:spacing w:after="100" w:line="276"/>
      </w:pPr>
      <w:r>
        <w:rPr>
          <w:rFonts w:ascii="Calibri" w:cs="Calibri" w:eastAsia="Calibri" w:hAnsi="Calibri"/>
          <w:b/>
          <w:bCs/>
          <w:sz w:val="21"/>
          <w:szCs w:val="21"/>
        </w:rPr>
        <w:t xml:space="preserve">PARTIELLEMENT RENSEIGNÉ (2026-07-20) : la couverture est instrumentée (JaCoCo configuré dans app/build.gradle, tâche jacocoSoccerReport). 620 cas de test automatisés couvrent les composants de sécurité (voir annexe « Couverture des tests logiciels » : Emission2DGuard 25, FlightCommandArbiter 23, watchdog 13, etc.). RESTE À FAIRE : exécuter jacocoSoccerReport et reporter ici les pourcentages de couverture chiffrés + joindre le rapport HTML.</w:t>
      </w:r>
    </w:p>
    <w:p>
      <w:pPr>
        <w:pStyle w:val="Heading2"/>
        <w:spacing w:after="100" w:before="200"/>
      </w:pPr>
      <w:r>
        <w:rPr>
          <w:rFonts w:ascii="Calibri" w:cs="Calibri" w:eastAsia="Calibri" w:hAnsi="Calibri"/>
          <w:b/>
          <w:bCs/>
          <w:color w:val="1F3864"/>
        </w:rPr>
        <w:t xml:space="preserve">7.5 Sécurité de l'information (état actuel)</w:t>
      </w:r>
    </w:p>
    <w:p>
      <w:pPr>
        <w:spacing w:after="100" w:line="276"/>
      </w:pPr>
      <w:r>
        <w:rPr>
          <w:rFonts w:ascii="Calibri" w:cs="Calibri" w:eastAsia="Calibri" w:hAnsi="Calibri"/>
          <w:sz w:val="21"/>
          <w:szCs w:val="21"/>
        </w:rPr>
        <w:t xml:space="preserve">Le Safety Case principal présente le dispositif ACTUEL de sécurité de l'information pertinent pour la sécurité de l'opération (l'historique d'un incident de secret exposé et sa remédiation est renvoyé en annexe interne, pour ne pas alourdir le corps du dossier)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Contrôle</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État / valeur [EXEMPLE — à confirmer]</w:t>
            </w:r>
          </w:p>
        </w:tc>
      </w:tr>
      <w:tr>
        <w:tc>
          <w:tcPr>
            <w:tcW w:type="dxa" w:w="468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Exécution du pilotage</w:t>
            </w:r>
          </w:p>
        </w:tc>
        <w:tc>
          <w:tcPr>
            <w:tcW w:type="dxa" w:w="468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100 % locale (aucune dépendance cloud pour le vol)</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APK signée</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 empreinte/hash et version ‹à consigner›</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Source d'installation autorisée</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définir — canal contrôlé›</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Contrôle de configuration</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Commit + version associés (contrôle documentaire)</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Gestion des secrets/clés</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Aucun secret versionné ; politique de clés ‹à documenter›</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Protection des journaux</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Conservation et accès ‹à définir›</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 de mise à jour</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documenter›</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Documenter : politique de gestion des clés/API, canal d'installation autorisé de l'APK, empreinte de version, et conservation des journaux. Placer l'historique de l'incident de secret exposé (déjà révoqué et purgé de l'historique) dans une annexe interne, hors du corps du dossier.</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Joindre en annexe : rapport HTML JUnit (capture), rapport de couverture JaCoCo, et exemples de journaux d'émission réels.</w:t>
      </w:r>
    </w:p>
    <w:p>
      <w:r>
        <w:br w:type="page"/>
      </w:r>
    </w:p>
    <w:p>
      <w:pPr>
        <w:pStyle w:val="Heading1"/>
        <w:spacing w:after="140" w:before="280"/>
      </w:pPr>
      <w:r>
        <w:rPr>
          <w:rFonts w:ascii="Calibri" w:cs="Calibri" w:eastAsia="Calibri" w:hAnsi="Calibri"/>
          <w:b/>
          <w:bCs/>
          <w:color w:val="1F3864"/>
        </w:rPr>
        <w:t xml:space="preserve">8. Plan d'essais terrain et mesures quantitatives</w:t>
      </w:r>
    </w:p>
    <w:p>
      <w:pPr>
        <w:pStyle w:val="Heading2"/>
        <w:spacing w:after="100" w:before="200"/>
      </w:pPr>
      <w:r>
        <w:rPr>
          <w:rFonts w:ascii="Calibri" w:cs="Calibri" w:eastAsia="Calibri" w:hAnsi="Calibri"/>
          <w:b/>
          <w:bCs/>
          <w:color w:val="1F3864"/>
        </w:rPr>
        <w:t xml:space="preserve">8.1 Essais matériels et terrain (critères réussite/échec)</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400"/>
        <w:gridCol w:w="3200"/>
        <w:gridCol w:w="1760"/>
      </w:tblGrid>
      <w:tr>
        <w:trPr>
          <w:tblHeader/>
        </w:trPr>
        <w:tc>
          <w:tcPr>
            <w:tcW w:type="dxa" w:w="4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Essai</w:t>
            </w:r>
          </w:p>
        </w:tc>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Critère de réussite</w:t>
            </w:r>
          </w:p>
        </w:tc>
        <w:tc>
          <w:tcPr>
            <w:tcW w:type="dxa" w:w="1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Preuve</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Validation du signe des 4 axes — drone posé, hélices retirées</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Sens conforme à l'intention</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 envoyerVitesses</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au banc (sans hélices)</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émise = attendue</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Sol, moteurs coupés</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Aucun mouvement hors intention</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 + 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Zone sans personnes — altitude seule</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Montée/descente douce, arrêt zone morte</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 + 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Latéral graduel</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Décalage borné, pas d'oscillation</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 + 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Injection perte YOLO</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 0 immédiat</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Injection perte vidéo</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 0 immédiat</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Fermeture forcée de l'app</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Pas d'emballement ; reprise OK</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liaison radiocommande</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DJI ; procédure suivie</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manuelle sous chaque mode</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immédiate à chaque fois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Vidéo</w:t>
            </w:r>
          </w:p>
        </w:tc>
      </w:tr>
    </w:tbl>
    <w:p>
      <w:pPr>
        <w:pStyle w:val="Heading2"/>
        <w:spacing w:after="100" w:before="200"/>
      </w:pPr>
      <w:r>
        <w:rPr>
          <w:rFonts w:ascii="Calibri" w:cs="Calibri" w:eastAsia="Calibri" w:hAnsi="Calibri"/>
          <w:b/>
          <w:bCs/>
          <w:color w:val="1F3864"/>
        </w:rPr>
        <w:t xml:space="preserve">8.2 Mesures quantitatives à réaliser (gabarit)</w:t>
      </w:r>
    </w:p>
    <w:p>
      <w:pPr>
        <w:spacing w:after="100" w:line="276"/>
      </w:pPr>
      <w:r>
        <w:rPr>
          <w:rFonts w:ascii="Calibri" w:cs="Calibri" w:eastAsia="Calibri" w:hAnsi="Calibri"/>
          <w:sz w:val="21"/>
          <w:szCs w:val="21"/>
        </w:rPr>
        <w:t xml:space="preserve">Ces valeurs </w:t>
      </w:r>
      <w:r>
        <w:rPr>
          <w:rFonts w:ascii="Calibri" w:cs="Calibri" w:eastAsia="Calibri" w:hAnsi="Calibri"/>
          <w:b/>
          <w:bCs/>
          <w:sz w:val="21"/>
          <w:szCs w:val="21"/>
        </w:rPr>
        <w:t xml:space="preserve">doivent être mesurées sur l'aéronef réel</w:t>
      </w:r>
      <w:r>
        <w:rPr>
          <w:rFonts w:ascii="Calibri" w:cs="Calibri" w:eastAsia="Calibri" w:hAnsi="Calibri"/>
          <w:sz w:val="21"/>
          <w:szCs w:val="21"/>
        </w:rPr>
        <w:t xml:space="preserve"> — elles ne sont pas fournies ici car les inventer serait une fausse preuve. Le tableau donne les métriques, la méthode et les seuils cibles à confirmer.</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000"/>
        <w:gridCol w:w="2600"/>
        <w:gridCol w:w="2000"/>
        <w:gridCol w:w="1760"/>
      </w:tblGrid>
      <w:tr>
        <w:trPr>
          <w:tblHeader/>
        </w:trPr>
        <w:tc>
          <w:tcPr>
            <w:tcW w:type="dxa" w:w="30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Métrique</w:t>
            </w:r>
          </w:p>
        </w:tc>
        <w:tc>
          <w:tcPr>
            <w:tcW w:type="dxa" w:w="2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Méthode de mesure</w:t>
            </w:r>
          </w:p>
        </w:tc>
        <w:tc>
          <w:tcPr>
            <w:tcW w:type="dxa" w:w="20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Cible proposée</w:t>
            </w:r>
          </w:p>
        </w:tc>
        <w:tc>
          <w:tcPr>
            <w:tcW w:type="dxa" w:w="1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Mesuré</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Temps d'inférence YOLO</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horodatage avant/après detectYUV</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cible] ≤ 40 ms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Temps de décision arbitre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horodatage decide()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&lt; 1 ms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Latence bout-en-bout (image→commande)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marqueur temporel de frame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cible] ≤ 120 ms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Latence P95 / P99 / MAX</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distribution sur N frames (inclure pauses GC, thermique)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cible] P95 ≤ 160 ms ; P99 et MAX à borner par le buffer §4.3</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Cycles manqués / fréquence min observée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compteur sur la durée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 perte critique ; fréq. min ≥ seuil</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Fréquence de commande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compteur/s</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cible] 10–20 Hz</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Temps de reprise manuelle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stimulus → commande pilote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cible] ≤ 200 ms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Âge max avant neutralisation</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config + vérif</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600 ms (config actuelle)</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Vent max testé</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anémomètre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cible] ≤ 28 km/h (sous la limite constructeur)</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Renseigner les colonnes Cible et Mesuré après la campagne d'essais ; joindre les données brutes en annexe.</w:t>
      </w:r>
    </w:p>
    <w:p>
      <w:r>
        <w:br w:type="page"/>
      </w:r>
    </w:p>
    <w:p>
      <w:pPr>
        <w:pStyle w:val="Heading1"/>
        <w:spacing w:after="140" w:before="280"/>
      </w:pPr>
      <w:r>
        <w:rPr>
          <w:rFonts w:ascii="Calibri" w:cs="Calibri" w:eastAsia="Calibri" w:hAnsi="Calibri"/>
          <w:b/>
          <w:bCs/>
          <w:color w:val="1F3864"/>
        </w:rPr>
        <w:t xml:space="preserve">9. Procédures opérationnelles</w:t>
      </w:r>
    </w:p>
    <w:p>
      <w:pPr>
        <w:pStyle w:val="Heading2"/>
        <w:spacing w:after="100" w:before="200"/>
      </w:pPr>
      <w:r>
        <w:rPr>
          <w:rFonts w:ascii="Calibri" w:cs="Calibri" w:eastAsia="Calibri" w:hAnsi="Calibri"/>
          <w:b/>
          <w:bCs/>
          <w:color w:val="1F3864"/>
        </w:rPr>
        <w:t xml:space="preserve">9.1 Avant le vol</w:t>
      </w:r>
    </w:p>
    <w:p>
      <w:pPr>
        <w:pStyle w:val="ListParagraph"/>
        <w:numPr>
          <w:ilvl w:val="0"/>
          <w:numId w:val="1"/>
        </w:numPr>
        <w:spacing w:after="60" w:line="270"/>
      </w:pPr>
      <w:r>
        <w:rPr>
          <w:rFonts w:ascii="Calibri" w:cs="Calibri" w:eastAsia="Calibri" w:hAnsi="Calibri"/>
          <w:sz w:val="21"/>
          <w:szCs w:val="21"/>
        </w:rPr>
        <w:t xml:space="preserve">Breffage organisateur (rôles, périmètre, arrêt d'urgence).</w:t>
      </w:r>
    </w:p>
    <w:p>
      <w:pPr>
        <w:pStyle w:val="ListParagraph"/>
        <w:numPr>
          <w:ilvl w:val="0"/>
          <w:numId w:val="1"/>
        </w:numPr>
        <w:spacing w:after="60" w:line="270"/>
      </w:pPr>
      <w:r>
        <w:rPr>
          <w:rFonts w:ascii="Calibri" w:cs="Calibri" w:eastAsia="Calibri" w:hAnsi="Calibri"/>
          <w:sz w:val="21"/>
          <w:szCs w:val="21"/>
        </w:rPr>
        <w:t xml:space="preserve">Breffage joueurs/arbitres ; consentements.</w:t>
      </w:r>
    </w:p>
    <w:p>
      <w:pPr>
        <w:pStyle w:val="ListParagraph"/>
        <w:numPr>
          <w:ilvl w:val="0"/>
          <w:numId w:val="1"/>
        </w:numPr>
        <w:spacing w:after="60" w:line="270"/>
      </w:pPr>
      <w:r>
        <w:rPr>
          <w:rFonts w:ascii="Calibri" w:cs="Calibri" w:eastAsia="Calibri" w:hAnsi="Calibri"/>
          <w:sz w:val="21"/>
          <w:szCs w:val="21"/>
        </w:rPr>
        <w:t xml:space="preserve">Inspection terrain ; vérification du polygone/géorepérage.</w:t>
      </w:r>
    </w:p>
    <w:p>
      <w:pPr>
        <w:pStyle w:val="ListParagraph"/>
        <w:numPr>
          <w:ilvl w:val="0"/>
          <w:numId w:val="1"/>
        </w:numPr>
        <w:spacing w:after="60" w:line="270"/>
      </w:pPr>
      <w:r>
        <w:rPr>
          <w:rFonts w:ascii="Calibri" w:cs="Calibri" w:eastAsia="Calibri" w:hAnsi="Calibri"/>
          <w:sz w:val="21"/>
          <w:szCs w:val="21"/>
        </w:rPr>
        <w:t xml:space="preserve">Météo vs critères (vent, pluie, visibilité).</w:t>
      </w:r>
    </w:p>
    <w:p>
      <w:pPr>
        <w:pStyle w:val="ListParagraph"/>
        <w:numPr>
          <w:ilvl w:val="0"/>
          <w:numId w:val="1"/>
        </w:numPr>
        <w:spacing w:after="60" w:line="270"/>
      </w:pPr>
      <w:r>
        <w:rPr>
          <w:rFonts w:ascii="Calibri" w:cs="Calibri" w:eastAsia="Calibri" w:hAnsi="Calibri"/>
          <w:sz w:val="21"/>
          <w:szCs w:val="21"/>
        </w:rPr>
        <w:t xml:space="preserve">Vérification aéronef, batteries, hélices, station, liaisons.</w:t>
      </w:r>
    </w:p>
    <w:p>
      <w:pPr>
        <w:pStyle w:val="ListParagraph"/>
        <w:numPr>
          <w:ilvl w:val="0"/>
          <w:numId w:val="1"/>
        </w:numPr>
        <w:spacing w:after="60" w:line="270"/>
      </w:pPr>
      <w:r>
        <w:rPr>
          <w:rFonts w:ascii="Calibri" w:cs="Calibri" w:eastAsia="Calibri" w:hAnsi="Calibri"/>
          <w:sz w:val="21"/>
          <w:szCs w:val="21"/>
        </w:rPr>
        <w:t xml:space="preserve">Confirmation : verrous dans l'état voulu, mode désarmé au démarrage.</w:t>
      </w:r>
    </w:p>
    <w:p>
      <w:pPr>
        <w:pStyle w:val="ListParagraph"/>
        <w:numPr>
          <w:ilvl w:val="0"/>
          <w:numId w:val="1"/>
        </w:numPr>
        <w:spacing w:after="60" w:line="270"/>
      </w:pPr>
      <w:r>
        <w:rPr>
          <w:rFonts w:ascii="Calibri" w:cs="Calibri" w:eastAsia="Calibri" w:hAnsi="Calibri"/>
          <w:sz w:val="21"/>
          <w:szCs w:val="21"/>
        </w:rPr>
        <w:t xml:space="preserve">Zones décollage/atterrissage + zone d'urgence.</w:t>
      </w:r>
    </w:p>
    <w:p>
      <w:pPr>
        <w:pStyle w:val="ListParagraph"/>
        <w:numPr>
          <w:ilvl w:val="0"/>
          <w:numId w:val="1"/>
        </w:numPr>
        <w:spacing w:after="60" w:line="270"/>
      </w:pPr>
      <w:r>
        <w:rPr>
          <w:rFonts w:ascii="Calibri" w:cs="Calibri" w:eastAsia="Calibri" w:hAnsi="Calibri"/>
          <w:sz w:val="21"/>
          <w:szCs w:val="21"/>
        </w:rPr>
        <w:t xml:space="preserve">Mots de commande pilote–observateur.</w:t>
      </w:r>
    </w:p>
    <w:p>
      <w:pPr>
        <w:pStyle w:val="Heading2"/>
        <w:spacing w:after="100" w:before="200"/>
      </w:pPr>
      <w:r>
        <w:rPr>
          <w:rFonts w:ascii="Calibri" w:cs="Calibri" w:eastAsia="Calibri" w:hAnsi="Calibri"/>
          <w:b/>
          <w:bCs/>
          <w:color w:val="1F3864"/>
        </w:rPr>
        <w:t xml:space="preserve">9.2 Pendant le vol</w:t>
      </w:r>
    </w:p>
    <w:p>
      <w:pPr>
        <w:pStyle w:val="ListParagraph"/>
        <w:numPr>
          <w:ilvl w:val="0"/>
          <w:numId w:val="1"/>
        </w:numPr>
        <w:spacing w:after="60" w:line="270"/>
      </w:pPr>
      <w:r>
        <w:rPr>
          <w:rFonts w:ascii="Calibri" w:cs="Calibri" w:eastAsia="Calibri" w:hAnsi="Calibri"/>
          <w:sz w:val="21"/>
          <w:szCs w:val="21"/>
        </w:rPr>
        <w:t xml:space="preserve">VLOS permanente (pilote + observateurs).</w:t>
      </w:r>
    </w:p>
    <w:p>
      <w:pPr>
        <w:pStyle w:val="ListParagraph"/>
        <w:numPr>
          <w:ilvl w:val="0"/>
          <w:numId w:val="1"/>
        </w:numPr>
        <w:spacing w:after="60" w:line="270"/>
      </w:pPr>
      <w:r>
        <w:rPr>
          <w:rFonts w:ascii="Calibri" w:cs="Calibri" w:eastAsia="Calibri" w:hAnsi="Calibri"/>
          <w:sz w:val="21"/>
          <w:szCs w:val="21"/>
        </w:rPr>
        <w:t xml:space="preserve">Surveillance du panneau d'état (mode, verrous, émission, phase, altitude).</w:t>
      </w:r>
    </w:p>
    <w:p>
      <w:pPr>
        <w:pStyle w:val="ListParagraph"/>
        <w:numPr>
          <w:ilvl w:val="0"/>
          <w:numId w:val="1"/>
        </w:numPr>
        <w:spacing w:after="60" w:line="270"/>
      </w:pPr>
      <w:r>
        <w:rPr>
          <w:rFonts w:ascii="Calibri" w:cs="Calibri" w:eastAsia="Calibri" w:hAnsi="Calibri"/>
          <w:sz w:val="21"/>
          <w:szCs w:val="21"/>
        </w:rPr>
        <w:t xml:space="preserve">Doigt sur la reprise manuelle en tout temps.</w:t>
      </w:r>
    </w:p>
    <w:p>
      <w:pPr>
        <w:pStyle w:val="ListParagraph"/>
        <w:numPr>
          <w:ilvl w:val="0"/>
          <w:numId w:val="1"/>
        </w:numPr>
        <w:spacing w:after="60" w:line="270"/>
      </w:pPr>
      <w:r>
        <w:rPr>
          <w:rFonts w:ascii="Calibri" w:cs="Calibri" w:eastAsia="Calibri" w:hAnsi="Calibri"/>
          <w:sz w:val="21"/>
          <w:szCs w:val="21"/>
        </w:rPr>
        <w:t xml:space="preserve">Surveillance périmètre/public ; alerte immédiate.</w:t>
      </w:r>
    </w:p>
    <w:p>
      <w:pPr>
        <w:pStyle w:val="Heading2"/>
        <w:spacing w:after="100" w:before="200"/>
      </w:pPr>
      <w:r>
        <w:rPr>
          <w:rFonts w:ascii="Calibri" w:cs="Calibri" w:eastAsia="Calibri" w:hAnsi="Calibri"/>
          <w:b/>
          <w:bCs/>
          <w:color w:val="1F3864"/>
        </w:rPr>
        <w:t xml:space="preserve">9.3 Procédures d'urgence (étapes numérotées)</w:t>
      </w:r>
    </w:p>
    <w:p>
      <w:pPr>
        <w:pStyle w:val="Heading3"/>
        <w:spacing w:after="80" w:before="160"/>
      </w:pPr>
      <w:r>
        <w:rPr>
          <w:rFonts w:ascii="Calibri" w:cs="Calibri" w:eastAsia="Calibri" w:hAnsi="Calibri"/>
          <w:b/>
          <w:bCs/>
          <w:color w:val="2E4A7A"/>
        </w:rPr>
        <w:t xml:space="preserve">9.3.1 Intrusion d'une personne dans le volume de vol</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L'observateur annonce à voix haute : « STOP PUBLIC ».</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Le pilote reprend immédiatement le contrôle manuel.</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Le logiciel (mode automatique) est désarmé.</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Le pilote éloigne le drone vers le corridor de dégagement prédéfini (monter et/ou s'écarter, selon la position).</w:t>
      </w:r>
    </w:p>
    <w:p>
      <w:pPr>
        <w:pStyle w:val="ListParagraph"/>
        <w:numPr>
          <w:ilvl w:val="0"/>
          <w:numId w:val="1"/>
        </w:numPr>
        <w:spacing w:after="60" w:line="270"/>
      </w:pPr>
      <w:r>
        <w:rPr>
          <w:rFonts w:ascii="Calibri" w:cs="Calibri" w:eastAsia="Calibri" w:hAnsi="Calibri"/>
          <w:b/>
          <w:bCs/>
          <w:sz w:val="21"/>
          <w:szCs w:val="21"/>
        </w:rPr>
        <w:t xml:space="preserve">5. </w:t>
      </w:r>
      <w:r>
        <w:rPr>
          <w:rFonts w:ascii="Calibri" w:cs="Calibri" w:eastAsia="Calibri" w:hAnsi="Calibri"/>
          <w:sz w:val="21"/>
          <w:szCs w:val="21"/>
        </w:rPr>
        <w:t xml:space="preserve">Le responsable terrain interrompt le match si nécessaire.</w:t>
      </w:r>
    </w:p>
    <w:p>
      <w:pPr>
        <w:pStyle w:val="ListParagraph"/>
        <w:numPr>
          <w:ilvl w:val="0"/>
          <w:numId w:val="1"/>
        </w:numPr>
        <w:spacing w:after="60" w:line="270"/>
      </w:pPr>
      <w:r>
        <w:rPr>
          <w:rFonts w:ascii="Calibri" w:cs="Calibri" w:eastAsia="Calibri" w:hAnsi="Calibri"/>
          <w:b/>
          <w:bCs/>
          <w:sz w:val="21"/>
          <w:szCs w:val="21"/>
        </w:rPr>
        <w:t xml:space="preserve">6. </w:t>
      </w:r>
      <w:r>
        <w:rPr>
          <w:rFonts w:ascii="Calibri" w:cs="Calibri" w:eastAsia="Calibri" w:hAnsi="Calibri"/>
          <w:sz w:val="21"/>
          <w:szCs w:val="21"/>
        </w:rPr>
        <w:t xml:space="preserve">Le drone rejoint la zone d'attente ou atterrit.</w:t>
      </w:r>
    </w:p>
    <w:p>
      <w:pPr>
        <w:pStyle w:val="ListParagraph"/>
        <w:numPr>
          <w:ilvl w:val="0"/>
          <w:numId w:val="1"/>
        </w:numPr>
        <w:spacing w:after="60" w:line="270"/>
      </w:pPr>
      <w:r>
        <w:rPr>
          <w:rFonts w:ascii="Calibri" w:cs="Calibri" w:eastAsia="Calibri" w:hAnsi="Calibri"/>
          <w:b/>
          <w:bCs/>
          <w:sz w:val="21"/>
          <w:szCs w:val="21"/>
        </w:rPr>
        <w:t xml:space="preserve">7. </w:t>
      </w:r>
      <w:r>
        <w:rPr>
          <w:rFonts w:ascii="Calibri" w:cs="Calibri" w:eastAsia="Calibri" w:hAnsi="Calibri"/>
          <w:sz w:val="21"/>
          <w:szCs w:val="21"/>
        </w:rPr>
        <w:t xml:space="preserve">L'opération ne reprend qu'après rétablissement du périmètre.</w:t>
      </w:r>
    </w:p>
    <w:p>
      <w:pPr>
        <w:pStyle w:val="ListParagraph"/>
        <w:numPr>
          <w:ilvl w:val="0"/>
          <w:numId w:val="1"/>
        </w:numPr>
        <w:spacing w:after="60" w:line="270"/>
      </w:pPr>
      <w:r>
        <w:rPr>
          <w:rFonts w:ascii="Calibri" w:cs="Calibri" w:eastAsia="Calibri" w:hAnsi="Calibri"/>
          <w:b/>
          <w:bCs/>
          <w:sz w:val="21"/>
          <w:szCs w:val="21"/>
        </w:rPr>
        <w:t xml:space="preserve">8. </w:t>
      </w:r>
      <w:r>
        <w:rPr>
          <w:rFonts w:ascii="Calibri" w:cs="Calibri" w:eastAsia="Calibri" w:hAnsi="Calibri"/>
          <w:sz w:val="21"/>
          <w:szCs w:val="21"/>
        </w:rPr>
        <w:t xml:space="preserve">L'événement est journalisé (heure, cause, action).</w:t>
      </w:r>
    </w:p>
    <w:p>
      <w:pPr>
        <w:pStyle w:val="Heading3"/>
        <w:spacing w:after="80" w:before="160"/>
      </w:pPr>
      <w:r>
        <w:rPr>
          <w:rFonts w:ascii="Calibri" w:cs="Calibri" w:eastAsia="Calibri" w:hAnsi="Calibri"/>
          <w:b/>
          <w:bCs/>
          <w:color w:val="2E4A7A"/>
        </w:rPr>
        <w:t xml:space="preserve">9.3.2 Perte de liaison radiocommande</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Le pilote annonce « PERTE LIAISON ».</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Laisser le failsafe DJI s'exécuter (RTH ou hover selon configuration confirmée en essai).</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Maintenir la VLOS ; dégager la zone d'atterrissage prévue.</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Ne pas ré-armer le mode automatique tant que la liaison n'est pas stable.</w:t>
      </w:r>
    </w:p>
    <w:p>
      <w:pPr>
        <w:pStyle w:val="ListParagraph"/>
        <w:numPr>
          <w:ilvl w:val="0"/>
          <w:numId w:val="1"/>
        </w:numPr>
        <w:spacing w:after="60" w:line="270"/>
      </w:pPr>
      <w:r>
        <w:rPr>
          <w:rFonts w:ascii="Calibri" w:cs="Calibri" w:eastAsia="Calibri" w:hAnsi="Calibri"/>
          <w:b/>
          <w:bCs/>
          <w:sz w:val="21"/>
          <w:szCs w:val="21"/>
        </w:rPr>
        <w:t xml:space="preserve">5. </w:t>
      </w:r>
      <w:r>
        <w:rPr>
          <w:rFonts w:ascii="Calibri" w:cs="Calibri" w:eastAsia="Calibri" w:hAnsi="Calibri"/>
          <w:sz w:val="21"/>
          <w:szCs w:val="21"/>
        </w:rPr>
        <w:t xml:space="preserve">Journaliser l'événement.</w:t>
      </w:r>
    </w:p>
    <w:p>
      <w:pPr>
        <w:pStyle w:val="Heading3"/>
        <w:spacing w:after="80" w:before="160"/>
      </w:pPr>
      <w:r>
        <w:rPr>
          <w:rFonts w:ascii="Calibri" w:cs="Calibri" w:eastAsia="Calibri" w:hAnsi="Calibri"/>
          <w:b/>
          <w:bCs/>
          <w:color w:val="2E4A7A"/>
        </w:rPr>
        <w:t xml:space="preserve">9.3.3 Comportement anormal du logiciel</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Reprise manuelle immédiate par le pilote.</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Désarmement du mode automatique.</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Atterrissage à la zone prévue.</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Ne pas réutiliser le mode avant analyse (logs).</w:t>
      </w:r>
    </w:p>
    <w:p>
      <w:pPr>
        <w:pStyle w:val="ListParagraph"/>
        <w:numPr>
          <w:ilvl w:val="0"/>
          <w:numId w:val="1"/>
        </w:numPr>
        <w:spacing w:after="60" w:line="270"/>
      </w:pPr>
      <w:r>
        <w:rPr>
          <w:rFonts w:ascii="Calibri" w:cs="Calibri" w:eastAsia="Calibri" w:hAnsi="Calibri"/>
          <w:b/>
          <w:bCs/>
          <w:sz w:val="21"/>
          <w:szCs w:val="21"/>
        </w:rPr>
        <w:t xml:space="preserve">5. </w:t>
      </w:r>
      <w:r>
        <w:rPr>
          <w:rFonts w:ascii="Calibri" w:cs="Calibri" w:eastAsia="Calibri" w:hAnsi="Calibri"/>
          <w:sz w:val="21"/>
          <w:szCs w:val="21"/>
        </w:rPr>
        <w:t xml:space="preserve">Journaliser.</w:t>
      </w:r>
    </w:p>
    <w:p>
      <w:pPr>
        <w:pStyle w:val="Heading3"/>
        <w:spacing w:after="80" w:before="160"/>
      </w:pPr>
      <w:r>
        <w:rPr>
          <w:rFonts w:ascii="Calibri" w:cs="Calibri" w:eastAsia="Calibri" w:hAnsi="Calibri"/>
          <w:b/>
          <w:bCs/>
          <w:color w:val="2E4A7A"/>
        </w:rPr>
        <w:t xml:space="preserve">9.3.4 Météo hors limites en vol</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Cesser le mode automatique.</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Ramener et atterrir sans délai.</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Journaliser conditions et décision.</w:t>
      </w:r>
    </w:p>
    <w:p>
      <w:pPr>
        <w:pStyle w:val="Heading3"/>
        <w:spacing w:after="80" w:before="160"/>
      </w:pPr>
      <w:r>
        <w:rPr>
          <w:rFonts w:ascii="Calibri" w:cs="Calibri" w:eastAsia="Calibri" w:hAnsi="Calibri"/>
          <w:b/>
          <w:bCs/>
          <w:color w:val="1F3864"/>
        </w:rPr>
        <w:t xml:space="preserve">9.3.6 Arrêt d'urgence général (geste unique)</w:t>
      </w:r>
    </w:p>
    <w:p>
      <w:pPr>
        <w:spacing w:after="80" w:line="276"/>
      </w:pPr>
      <w:r>
        <w:rPr>
          <w:rFonts w:ascii="Calibri" w:cs="Calibri" w:eastAsia="Calibri" w:hAnsi="Calibri"/>
          <w:sz w:val="21"/>
          <w:szCs w:val="21"/>
        </w:rPr>
        <w:t xml:space="preserve">Barrière validée au sol le 2026-07-20 (essai E-08) : coupe l'émission automatique et rend la main au pilote.</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Toute personne du poste (pilote ou observateur) qui perçoit un danger annonce « ARRÊT D'URGENCE ».</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Le pilote actionne le bouton d'arrêt d'urgence dans l'app (émission neutralisée, mode soccer désarmé, Virtual Stick coupé).</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Le pilote reprend le drone en manuel et l'éloigne des personnes.</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Aucune reprise du mode automatique tant que la cause n'est pas comprise ; journaliser l'heure et la cause.</w:t>
      </w:r>
    </w:p>
    <w:p>
      <w:pPr>
        <w:pStyle w:val="Heading3"/>
        <w:spacing w:after="80" w:before="160"/>
      </w:pPr>
      <w:r>
        <w:rPr>
          <w:rFonts w:ascii="Calibri" w:cs="Calibri" w:eastAsia="Calibri" w:hAnsi="Calibri"/>
          <w:b/>
          <w:bCs/>
          <w:color w:val="1F3864"/>
        </w:rPr>
        <w:t xml:space="preserve">9.3.7 Perte de détection vidéo / YOLO (flux figé ou perdu)</w:t>
      </w:r>
    </w:p>
    <w:p>
      <w:pPr>
        <w:spacing w:after="80" w:line="276"/>
      </w:pPr>
      <w:r>
        <w:rPr>
          <w:rFonts w:ascii="Calibri" w:cs="Calibri" w:eastAsia="Calibri" w:hAnsi="Calibri"/>
          <w:sz w:val="21"/>
          <w:szCs w:val="21"/>
        </w:rPr>
        <w:t xml:space="preserve">Barrière logicielle corrigée et validée au sol le 2026-07-20 (E-06/E-07) : si la dernière détection date de plus de 600 ms, l'action est jugée non fiable (bit AC=0) et le throttle est bloqué automatiquement.</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Le système bloque de lui-même l'émission dès que la détection se périme (&gt;600 ms) : le drone cesse de commander une montée.</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L'observateur/pilote confirme visuellement que le drone est stable (hover) et non commandé.</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Le pilote reprend en manuel si le flux ne revient pas rapidement, et éloigne le drone.</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Ne pas ré-armer le mode automatique tant que le flux vidéo n'est pas rétabli et stable ; journaliser.</w:t>
      </w:r>
    </w:p>
    <w:p>
      <w:pPr>
        <w:pStyle w:val="Heading3"/>
        <w:spacing w:after="80" w:before="160"/>
      </w:pPr>
      <w:r>
        <w:rPr>
          <w:rFonts w:ascii="Calibri" w:cs="Calibri" w:eastAsia="Calibri" w:hAnsi="Calibri"/>
          <w:b/>
          <w:bCs/>
          <w:color w:val="1F3864"/>
        </w:rPr>
        <w:t xml:space="preserve">9.3.8 Batterie faible</w:t>
      </w:r>
    </w:p>
    <w:p>
      <w:pPr>
        <w:spacing w:after="80" w:line="276"/>
      </w:pPr>
      <w:r>
        <w:rPr>
          <w:rFonts w:ascii="Calibri" w:cs="Calibri" w:eastAsia="Calibri" w:hAnsi="Calibri"/>
          <w:sz w:val="21"/>
          <w:szCs w:val="21"/>
        </w:rPr>
        <w:t xml:space="preserve">Danger #16 du registre : seuil surveillé par l'arbitre (batterie mini opérationnelle 40 %) + failsafe DJI.</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À l'alerte batterie faible (seuil app ou télécommande), le pilote annonce « BATTERIE ».</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Cesser le mode automatique ; le pilote ramène le drone vers la zone d'atterrissage prévue.</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Atterrir sans délai avant le seuil critique ; ne pas prolonger le vol.</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Journaliser le niveau, l'heure et la décision.</w:t>
      </w:r>
    </w:p>
    <w:p>
      <w:pPr>
        <w:pStyle w:val="Heading3"/>
        <w:spacing w:after="80" w:before="160"/>
      </w:pPr>
      <w:r>
        <w:rPr>
          <w:rFonts w:ascii="Calibri" w:cs="Calibri" w:eastAsia="Calibri" w:hAnsi="Calibri"/>
          <w:b/>
          <w:bCs/>
          <w:color w:val="1F3864"/>
        </w:rPr>
        <w:t xml:space="preserve">9.3.9 Perte GPS / position RTK dégradée</w:t>
      </w:r>
    </w:p>
    <w:p>
      <w:pPr>
        <w:spacing w:after="80" w:line="276"/>
      </w:pPr>
      <w:r>
        <w:rPr>
          <w:rFonts w:ascii="Calibri" w:cs="Calibri" w:eastAsia="Calibri" w:hAnsi="Calibri"/>
          <w:sz w:val="21"/>
          <w:szCs w:val="21"/>
        </w:rPr>
        <w:t xml:space="preserve">Le suivi exige une position fraîche ; au-delà de 2 s sans position valide (RTK_AGE_MAX_S), le système passe en HOVER automatique.</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Le drone passe de lui-même en HOVER dès que la position se périme (&gt;2 s) : il ne poursuit plus le sujet.</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Le pilote annonce « PERTE GPS » et reprend en manuel.</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Maintenir la VLOS ; ramener et atterrir à la zone prévue.</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Ne pas ré-armer tant que le fix (FIX/FLOAT) n'est pas rétabli et stable ; journaliser.</w:t>
      </w:r>
    </w:p>
    <w:p>
      <w:pPr>
        <w:pStyle w:val="Heading3"/>
        <w:spacing w:after="80" w:before="160"/>
      </w:pPr>
      <w:r>
        <w:rPr>
          <w:rFonts w:ascii="Calibri" w:cs="Calibri" w:eastAsia="Calibri" w:hAnsi="Calibri"/>
          <w:b/>
          <w:bCs/>
          <w:color w:val="1F3864"/>
        </w:rPr>
        <w:t xml:space="preserve">9.3.10 Perte de vue directe (VLOS)</w:t>
      </w:r>
    </w:p>
    <w:p>
      <w:pPr>
        <w:spacing w:after="80" w:line="276"/>
      </w:pPr>
      <w:r>
        <w:rPr>
          <w:rFonts w:ascii="Calibri" w:cs="Calibri" w:eastAsia="Calibri" w:hAnsi="Calibri"/>
          <w:sz w:val="21"/>
          <w:szCs w:val="21"/>
        </w:rPr>
        <w:t xml:space="preserve">La VLOS est une exigence permanente (pilote + 1 observateur).</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Dès qu'un observateur perd le drone de vue, il annonce « PERTE VLOS ».</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Le pilote arrête le mouvement (hover), remonte si besoin pour re-acquérir la vue.</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Si la vue n'est pas re-acquise rapidement, déclencher l'arrêt d'urgence (§9.3.6) et laisser le failsafe DJI ramener le drone.</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Ne pas poursuivre l'opération tant que la VLOS n'est pas garantie ; journaliser.</w:t>
      </w:r>
    </w:p>
    <w:p>
      <w:pPr>
        <w:pStyle w:val="Heading3"/>
        <w:spacing w:after="80" w:before="160"/>
      </w:pPr>
      <w:r>
        <w:rPr>
          <w:rFonts w:ascii="Calibri" w:cs="Calibri" w:eastAsia="Calibri" w:hAnsi="Calibri"/>
          <w:b/>
          <w:bCs/>
          <w:color w:val="2E4A7A"/>
        </w:rPr>
        <w:t xml:space="preserve">9.3.5 Autorité et communications</w:t>
      </w:r>
    </w:p>
    <w:p>
      <w:pPr>
        <w:pStyle w:val="ListParagraph"/>
        <w:numPr>
          <w:ilvl w:val="0"/>
          <w:numId w:val="1"/>
        </w:numPr>
        <w:spacing w:after="60" w:line="270"/>
      </w:pPr>
      <w:r>
        <w:rPr>
          <w:rFonts w:ascii="Calibri" w:cs="Calibri" w:eastAsia="Calibri" w:hAnsi="Calibri"/>
          <w:sz w:val="21"/>
          <w:szCs w:val="21"/>
        </w:rPr>
        <w:t xml:space="preserve">Autorité d'interrompre le match : organisateur de l'événement (responsable terrain). Autorité de suspendre l'opération drone et d'appeler les secours (911) : PILOTE RESPONSABLE, +1 438 367 6652.</w:t>
      </w:r>
    </w:p>
    <w:p>
      <w:pPr>
        <w:pStyle w:val="ListParagraph"/>
        <w:numPr>
          <w:ilvl w:val="0"/>
          <w:numId w:val="1"/>
        </w:numPr>
        <w:spacing w:after="60" w:line="270"/>
      </w:pPr>
      <w:r>
        <w:rPr>
          <w:rFonts w:ascii="Calibri" w:cs="Calibri" w:eastAsia="Calibri" w:hAnsi="Calibri"/>
          <w:sz w:val="21"/>
          <w:szCs w:val="21"/>
        </w:rPr>
        <w:t xml:space="preserve">Autorité d'appeler les secours (911) : pilote responsable, +1 438 367 6652 (ou personne désignée sur site).</w:t>
      </w:r>
    </w:p>
    <w:p>
      <w:pPr>
        <w:pStyle w:val="ListParagraph"/>
        <w:numPr>
          <w:ilvl w:val="0"/>
          <w:numId w:val="1"/>
        </w:numPr>
        <w:spacing w:after="60" w:line="270"/>
      </w:pPr>
      <w:r>
        <w:rPr>
          <w:rFonts w:ascii="Calibri" w:cs="Calibri" w:eastAsia="Calibri" w:hAnsi="Calibri"/>
          <w:sz w:val="21"/>
          <w:szCs w:val="21"/>
        </w:rPr>
        <w:t xml:space="preserve">Phrases standard convenues : « STOP PUBLIC », « PERTE LIAISON », « REPRISE MANUELLE », « ATTERRISSAGE ».</w:t>
      </w:r>
    </w:p>
    <w:p>
      <w:pPr>
        <w:pStyle w:val="ListParagraph"/>
        <w:numPr>
          <w:ilvl w:val="0"/>
          <w:numId w:val="1"/>
        </w:numPr>
        <w:spacing w:after="60" w:line="270"/>
      </w:pPr>
      <w:r>
        <w:rPr>
          <w:rFonts w:ascii="Calibri" w:cs="Calibri" w:eastAsia="Calibri" w:hAnsi="Calibri"/>
          <w:sz w:val="21"/>
          <w:szCs w:val="21"/>
        </w:rPr>
        <w:t xml:space="preserve">Les observateurs maintiennent une communication fiable et transmettent immédiatement tout danger au pilote.</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Nommer les personnes responsables, adapter les corridors et zones au site réel, et faire un exercice d'intrusion documenté.</w:t>
      </w:r>
    </w:p>
    <w:p>
      <w:r>
        <w:br w:type="page"/>
      </w:r>
    </w:p>
    <w:p>
      <w:pPr>
        <w:pStyle w:val="Heading1"/>
        <w:spacing w:after="140" w:before="280"/>
      </w:pPr>
      <w:r>
        <w:rPr>
          <w:rFonts w:ascii="Calibri" w:cs="Calibri" w:eastAsia="Calibri" w:hAnsi="Calibri"/>
          <w:b/>
          <w:bCs/>
          <w:color w:val="1F3864"/>
        </w:rPr>
        <w:t xml:space="preserve">10. Pièces administratives (check-list de dépôt)</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6200"/>
        <w:gridCol w:w="3160"/>
      </w:tblGrid>
      <w:tr>
        <w:trPr>
          <w:tblHeader/>
        </w:trPr>
        <w:tc>
          <w:tcPr>
            <w:tcW w:type="dxa" w:w="6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Pièce</w:t>
            </w:r>
          </w:p>
        </w:tc>
        <w:tc>
          <w:tcPr>
            <w:tcW w:type="dxa" w:w="3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État</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Formulaire SFOC-RPAS 26-0835E (version courante)</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TÉLÉCHARGER sur le site Transport Canada (vérifier le numéro de formulaire courant au moment du dépôt), remplir et signer — À FAIRE</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Certificat pilote — opérations avancées (≥250 g)</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Certificat pilote OPÉRATIONS AVANCÉES requis (événement annoncé) — À OBTENIR / à joindre copie. Contact pilote : +1 438 367 6652</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Immatriculation du drone (≥250 g)</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Drone : DJI Mini 4 Pro (&lt; 250 g). Immatriculation TC tout de même requise pour opérations avancées / événement annoncé — À OBTENIR / joindre certificat</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Déclaration(s) 922.05 / 922.06</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Déclarations 922.05/922.06 : à vérifier selon le scénario final ; l'objectif ≥ 30 m réels dépend du buffer verrouillé (§4.2bis) — À CONFIRMER</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Permission organisateur</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Lettre de l'organisateur (ligue/club) autorisant la captation vidéo lors de l'événement — À OBTENIR</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Permission propriétaire du terrain</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Autorisation de l'arrondissement Le Plateau-Mont-Royal / gestionnaire du parc La Fontaine — À OBTENIR</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Carte / analyse d'espace aérien</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ESPACE CONTRÔLÉ confirmé (secteur YUL/CYHU, héliports) : AUTORISATION NAV CANADA (NAV Drone/RPAS) OBLIGATOIRE + extrait carte — À OBTENIR et joindre (bloquant)</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Dates et heures</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Selon calendrier de la ligue (jour, lumière naturelle), fenêtre 7 h–23 h, saison 11 avr.–29 nov. 2026 — À PRÉCISER</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Attestation d'assurance</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Police responsabilité civile drone ‹joindre attestation›</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Manuel d'exploitation</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Manuel d'exploitation de l'exploitant ‹à finaliser›</w:t>
            </w:r>
          </w:p>
        </w:tc>
      </w:tr>
      <w:tr>
        <w:tc>
          <w:tcPr>
            <w:tcW w:type="dxa" w:w="6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Plan d'intervention d'urgence</w:t>
            </w:r>
          </w:p>
        </w:tc>
        <w:tc>
          <w:tcPr>
            <w:tcW w:type="dxa" w:w="31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Présent (voir §9.3) ; à contextualiser par site</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Dossier de maintenance</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Carnet d'entretien du drone (batteries, hélices, firmware) ‹à tenir à jour›</w:t>
            </w:r>
          </w:p>
        </w:tc>
      </w:tr>
      <w:tr>
        <w:tc>
          <w:tcPr>
            <w:tcW w:type="dxa" w:w="6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Ce Safety Case (CONOPS+risques+essais+argument)</w:t>
            </w:r>
          </w:p>
        </w:tc>
        <w:tc>
          <w:tcPr>
            <w:tcW w:type="dxa" w:w="31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Présent — version 27.0, ébauche non déposable (barrières logicielles clés implémentées et testées ; essais au sol E-01/E-06-09 faits ; reste vol + admin)</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Matrice de conformité (AC 903-002)</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produire — table exigence → réponse›</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Description + photos du RPAS</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joindre›</w:t>
            </w:r>
          </w:p>
        </w:tc>
      </w:tr>
    </w:tbl>
    <w:p>
      <w:pPr>
        <w:spacing w:after="100" w:line="276"/>
      </w:pPr>
      <w:r>
        <w:rPr>
          <w:rFonts w:ascii="Calibri" w:cs="Calibri" w:eastAsia="Calibri" w:hAnsi="Calibri"/>
          <w:b/>
          <w:bCs/>
          <w:sz w:val="21"/>
          <w:szCs w:val="21"/>
        </w:rPr>
        <w:t xml:space="preserve">Dépôt : </w:t>
      </w:r>
      <w:r>
        <w:rPr>
          <w:rFonts w:ascii="Calibri" w:cs="Calibri" w:eastAsia="Calibri" w:hAnsi="Calibri"/>
          <w:sz w:val="21"/>
          <w:szCs w:val="21"/>
        </w:rPr>
        <w:t xml:space="preserve">formulaire 26-0835E + pièces, à TC.RPASCentre-CentreSATP.TC@tc.gc.ca. Deux délais à ne pas confondre : (1) délai minimal de dépôt = AU MOINS 30 jours AVANT le début de l'opération ; (2) norme de service TC = jusqu'à 30 jours OUVRABLES, qui ne commence à courir que lorsque la demande est COMPLÈTE. Les délais réels varient selon la complexité, la complétude et la rapidité des réponses du demandeur.</w:t>
      </w:r>
    </w:p>
    <w:p>
      <w:pPr>
        <w:pStyle w:val="Heading2"/>
        <w:spacing w:after="100" w:before="200"/>
      </w:pPr>
      <w:r>
        <w:rPr>
          <w:rFonts w:ascii="Calibri" w:cs="Calibri" w:eastAsia="Calibri" w:hAnsi="Calibri"/>
          <w:b/>
          <w:bCs/>
          <w:color w:val="1F3864"/>
        </w:rPr>
        <w:t xml:space="preserve">10.1 Deux rapports distincts</w:t>
      </w:r>
    </w:p>
    <w:p>
      <w:pPr>
        <w:pStyle w:val="ListParagraph"/>
        <w:numPr>
          <w:ilvl w:val="0"/>
          <w:numId w:val="1"/>
        </w:numPr>
        <w:spacing w:after="60" w:line="270"/>
      </w:pPr>
      <w:r>
        <w:rPr>
          <w:rFonts w:ascii="Calibri" w:cs="Calibri" w:eastAsia="Calibri" w:hAnsi="Calibri"/>
          <w:b/>
          <w:bCs/>
          <w:sz w:val="21"/>
          <w:szCs w:val="21"/>
        </w:rPr>
        <w:t xml:space="preserve">Rapport de préparation et d'autorisation </w:t>
      </w:r>
      <w:r>
        <w:rPr>
          <w:rFonts w:ascii="Calibri" w:cs="Calibri" w:eastAsia="Calibri" w:hAnsi="Calibri"/>
          <w:sz w:val="21"/>
          <w:szCs w:val="21"/>
        </w:rPr>
        <w:t xml:space="preserve">(ce document) — AVANT l'opération.</w:t>
      </w:r>
    </w:p>
    <w:p>
      <w:pPr>
        <w:pStyle w:val="ListParagraph"/>
        <w:numPr>
          <w:ilvl w:val="0"/>
          <w:numId w:val="1"/>
        </w:numPr>
        <w:spacing w:after="60" w:line="270"/>
      </w:pPr>
      <w:r>
        <w:rPr>
          <w:rFonts w:ascii="Calibri" w:cs="Calibri" w:eastAsia="Calibri" w:hAnsi="Calibri"/>
          <w:b/>
          <w:bCs/>
          <w:sz w:val="21"/>
          <w:szCs w:val="21"/>
        </w:rPr>
        <w:t xml:space="preserve">Rapport de conformité de vol </w:t>
      </w:r>
      <w:r>
        <w:rPr>
          <w:rFonts w:ascii="Calibri" w:cs="Calibri" w:eastAsia="Calibri" w:hAnsi="Calibri"/>
          <w:sz w:val="21"/>
          <w:szCs w:val="21"/>
        </w:rPr>
        <w:t xml:space="preserve">— APRÈS chaque mission, à partir des journaux d'émission.</w:t>
      </w:r>
    </w:p>
    <w:p>
      <w:r>
        <w:br w:type="page"/>
      </w:r>
    </w:p>
    <w:p>
      <w:pPr>
        <w:pStyle w:val="Heading1"/>
        <w:spacing w:after="140" w:before="280"/>
      </w:pPr>
      <w:r>
        <w:rPr>
          <w:rFonts w:ascii="Calibri" w:cs="Calibri" w:eastAsia="Calibri" w:hAnsi="Calibri"/>
          <w:b/>
          <w:bCs/>
          <w:color w:val="1F3864"/>
        </w:rPr>
        <w:t xml:space="preserve">10bis. Glossaire et terminologie (NC-008)</w:t>
      </w:r>
    </w:p>
    <w:p>
      <w:pPr>
        <w:spacing w:after="100" w:line="276"/>
      </w:pPr>
      <w:r>
        <w:rPr>
          <w:rFonts w:ascii="Calibri" w:cs="Calibri" w:eastAsia="Calibri" w:hAnsi="Calibri"/>
          <w:sz w:val="21"/>
          <w:szCs w:val="21"/>
        </w:rPr>
        <w:t xml:space="preserve">Termes normalisés pour éviter toute ambiguïté entre expressions désignant la même fonction.</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200"/>
        <w:gridCol w:w="6160"/>
      </w:tblGrid>
      <w:tr>
        <w:trPr>
          <w:tblHeader/>
        </w:trPr>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Terme</w:t>
            </w:r>
          </w:p>
        </w:tc>
        <w:tc>
          <w:tcPr>
            <w:tcW w:type="dxa" w:w="6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Définition retenue</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Cadrage automatisé</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Fonction qui PROPOSE un cadrage ; sous supervision continue du pilote. Synonyme unique de « assistance au cadrage ». À employer partout (ne pas dire « autonome »).</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Mode Soccer 2D</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mode de fonctionnement objet de cette demande : cadrage d'altitude automatisé (baseline altitude seule) à côté du terrain.</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Émission réelle</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Transmission effective d'une commande au drone via Virtual Stick (par opposition à l'observation, qui ne commande rien).</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Observation</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système calcule et affiche ce qu'il ferait, sans envoyer aucune commande. État par défaut.</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FlightCommandArbiter — juge unique qui décide de la commande finale (fail-closed).</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Double verrou</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 — deux conditions cumulatives (flag réel + armé) plus vMax&gt;0, avant l'arbitre.</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Maintien du drone dans un volume défini (géorepérage + buffer §4.2).</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impliqué</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Personne ne participant pas à l'opération du RPAS (joueurs, arbitres, spectateurs par défaut).</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Baseline certifié</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Périmètre figé de la demande : axe ALTITUDE seul ; roll/pitch/yaw = 0.</w:t>
            </w:r>
          </w:p>
        </w:tc>
      </w:tr>
    </w:tbl>
    <w:p>
      <w:r>
        <w:br w:type="page"/>
      </w:r>
    </w:p>
    <w:p>
      <w:pPr>
        <w:pStyle w:val="Heading1"/>
        <w:spacing w:after="140" w:before="280"/>
      </w:pPr>
      <w:r>
        <w:rPr>
          <w:rFonts w:ascii="Calibri" w:cs="Calibri" w:eastAsia="Calibri" w:hAnsi="Calibri"/>
          <w:b/>
          <w:bCs/>
          <w:color w:val="1F3864"/>
        </w:rPr>
        <w:t xml:space="preserve">10ter. Architecture technique — jonctions réelles (Tome 2)</w:t>
      </w:r>
    </w:p>
    <w:p>
      <w:pPr>
        <w:spacing w:after="100" w:line="276"/>
      </w:pPr>
      <w:r>
        <w:rPr>
          <w:rFonts w:ascii="Calibri" w:cs="Calibri" w:eastAsia="Calibri" w:hAnsi="Calibri"/>
          <w:sz w:val="21"/>
          <w:szCs w:val="21"/>
        </w:rPr>
        <w:t xml:space="preserve">Ce chapitre traite spécifiquement les jonctions de la chaîne complète (Android → JNI → threads → snapshot → garde → arbitre → Virtual Stick → contrôleur DJI → aéronef), qui sont les parties les moins prouvées. Chaque point porte un statut de preuve explicite.</w:t>
      </w:r>
    </w:p>
    <w:p>
      <w:pPr>
        <w:spacing w:after="60" w:before="100"/>
        <w:jc w:val="center"/>
      </w:pPr>
      <w:r>
        <w:drawing>
          <wp:inline distT="0" distB="0" distL="0" distR="0">
            <wp:extent cx="41910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191000" cy="3305175"/>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6 — Séquence réelle. En rouge : jonctions à démontrer au banc/en vol. En vert : déjà testé en logiciel.</w:t>
      </w:r>
    </w:p>
    <w:p>
      <w:pPr>
        <w:pStyle w:val="Heading2"/>
        <w:spacing w:after="100" w:before="200"/>
      </w:pPr>
      <w:r>
        <w:rPr>
          <w:rFonts w:ascii="Calibri" w:cs="Calibri" w:eastAsia="Calibri" w:hAnsi="Calibri"/>
          <w:b/>
          <w:bCs/>
          <w:color w:val="1F3864"/>
        </w:rPr>
        <w:t xml:space="preserve">10ter.1 État des jonctions (NC-T2)</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1400"/>
        <w:gridCol w:w="4200"/>
        <w:gridCol w:w="1400"/>
        <w:gridCol w:w="2360"/>
      </w:tblGrid>
      <w:tr>
        <w:trPr>
          <w:tblHeader/>
        </w:trPr>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Réf.</w:t>
            </w:r>
          </w:p>
        </w:tc>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Jonction / point</w:t>
            </w:r>
          </w:p>
        </w:tc>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Gravité</w:t>
            </w:r>
          </w:p>
        </w:tc>
        <w:tc>
          <w:tcPr>
            <w:tcW w:type="dxa" w:w="23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w:t>
            </w:r>
          </w:p>
        </w:tc>
      </w:tr>
      <w:tr>
        <w:tc>
          <w:tcPr>
            <w:tcW w:type="dxa" w:w="1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NC-T2-001</w:t>
            </w:r>
          </w:p>
        </w:tc>
        <w:tc>
          <w:tcPr>
            <w:tcW w:type="dxa" w:w="4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SafetySnapshot atomique (génération + horodatage monotone)</w:t>
            </w:r>
          </w:p>
        </w:tc>
        <w:tc>
          <w:tcPr>
            <w:tcW w:type="dxa" w:w="1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 SafetySnapshotFactory : capture en 1 passe, AtomicReference + génération, tests de concurrence</w:t>
            </w:r>
          </w:p>
        </w:tc>
      </w:tr>
      <w:tr>
        <w:tc>
          <w:tcPr>
            <w:tcW w:type="dxa" w:w="1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NC-T2-002</w:t>
            </w:r>
          </w:p>
        </w:tc>
        <w:tc>
          <w:tcPr>
            <w:tcW w:type="dxa" w:w="4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Chemin 2D réellement couvert par la preuve 512</w:t>
            </w:r>
          </w:p>
        </w:tc>
        <w:tc>
          <w:tcPr>
            <w:tcW w:type="dxa" w:w="1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 tests par condition : chaque condition + pilote/urgence bloque le chemin 2D avec raison tracée</w:t>
            </w:r>
          </w:p>
        </w:tc>
      </w:tr>
      <w:tr>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NC-T2-003</w:t>
            </w:r>
          </w:p>
        </w:tc>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obstacleGateAllows</w:t>
            </w:r>
          </w:p>
        </w:tc>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Actuellement = false en dur → émission 2D BLOQUÉE (fail-closed strict) ; à retirer du baseline ou à définir</w:t>
            </w:r>
          </w:p>
        </w:tc>
      </w:tr>
      <w:tr>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NC-T2-004</w:t>
            </w:r>
          </w:p>
        </w:tc>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Comportement Virtual Stick après cessation</w:t>
            </w:r>
          </w:p>
        </w:tc>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INCONNU — à caractériser au banc par version</w:t>
            </w:r>
          </w:p>
        </w:tc>
      </w:tr>
      <w:tr>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NC-T2-005</w:t>
            </w:r>
          </w:p>
        </w:tc>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Watchdog</w:t>
            </w:r>
          </w:p>
        </w:tc>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PARTIEL — watchdog de CYCLE fait + testé (force throttle 0 sur perte de cycle) ; watchdog sur thread STRICTEMENT indépendant = amélioration future</w:t>
            </w:r>
          </w:p>
        </w:tc>
      </w:tr>
      <w:tr>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NC-T2-006</w:t>
            </w:r>
          </w:p>
        </w:tc>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Délai physique de reprise pilote</w:t>
            </w:r>
          </w:p>
        </w:tc>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Priorité LOGIQUE testée ; délai réel à MESURER (E-12)</w:t>
            </w:r>
          </w:p>
        </w:tc>
      </w:tr>
      <w:tr>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NC-T2-007</w:t>
            </w:r>
          </w:p>
        </w:tc>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Source de position du drone</w:t>
            </w:r>
          </w:p>
        </w:tc>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DÉFINIR (clé DJI SDK exacte) + mesurer précision</w:t>
            </w:r>
          </w:p>
        </w:tc>
      </w:tr>
      <w:tr>
        <w:tc>
          <w:tcPr>
            <w:tcW w:type="dxa" w:w="1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NC-T2-011</w:t>
            </w:r>
          </w:p>
        </w:tc>
        <w:tc>
          <w:tcPr>
            <w:tcW w:type="dxa" w:w="4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Baseline altitude imposé au point d'émission</w:t>
            </w:r>
          </w:p>
        </w:tc>
        <w:tc>
          <w:tcPr>
            <w:tcW w:type="dxa" w:w="1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Majeure</w:t>
            </w:r>
          </w:p>
        </w:tc>
        <w:tc>
          <w:tcPr>
            <w:tcW w:type="dxa" w:w="23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 Emission2DGuard reconstruit Vitesses(0,0,throttle,0)</w:t>
            </w:r>
          </w:p>
        </w:tc>
      </w:tr>
    </w:tbl>
    <w:p>
      <w:pPr>
        <w:spacing w:after="100" w:line="276"/>
      </w:pPr>
      <w:r>
        <w:rPr>
          <w:rFonts w:ascii="Calibri" w:cs="Calibri" w:eastAsia="Calibri" w:hAnsi="Calibri"/>
          <w:b/>
          <w:bCs/>
          <w:sz w:val="21"/>
          <w:szCs w:val="21"/>
        </w:rPr>
        <w:t xml:space="preserve">Point vérifié dans le code (NC-T2-011) : </w:t>
      </w:r>
      <w:r>
        <w:rPr>
          <w:rFonts w:ascii="Calibri" w:cs="Calibri" w:eastAsia="Calibri" w:hAnsi="Calibri"/>
          <w:sz w:val="21"/>
          <w:szCs w:val="21"/>
        </w:rPr>
        <w:t xml:space="preserve">le garde d'émission ne réutilise pas une commande multidimensionnelle : il CONSTRUIT explicitement une commande où roll = pitch = yaw = 0, seul le throttle porte la valeur. Le baseline altitude seule est donc imposé au dernier point avant l'arbitre, comme exigé.</w:t>
      </w:r>
    </w:p>
    <w:p>
      <w:pPr>
        <w:spacing w:after="100" w:line="276"/>
      </w:pPr>
      <w:r>
        <w:rPr>
          <w:rFonts w:ascii="Calibri" w:cs="Calibri" w:eastAsia="Calibri" w:hAnsi="Calibri"/>
          <w:b/>
          <w:bCs/>
          <w:sz w:val="21"/>
          <w:szCs w:val="21"/>
        </w:rPr>
        <w:t xml:space="preserve">Point vérifié dans le code (NC-T2-003) : </w:t>
      </w:r>
      <w:r>
        <w:rPr>
          <w:rFonts w:ascii="Calibri" w:cs="Calibri" w:eastAsia="Calibri" w:hAnsi="Calibri"/>
          <w:sz w:val="21"/>
          <w:szCs w:val="21"/>
        </w:rPr>
        <w:t xml:space="preserve">dans l'émission 2D, obstacleGateAllows est passé à false. Comme l'arbitre exige les 9 conditions vraies, l'émission 2D réelle est actuellement TOUJOURS bloquée par cette condition. C'est cohérent avec l'état « aucune émission réelle activée », mais confirme qu'avant tout vol il faut soit retirer cette condition du baseline altitude, soit lui donner une source de sécurité valide et démontrée.</w:t>
      </w:r>
    </w:p>
    <w:p>
      <w:pPr>
        <w:pStyle w:val="Heading2"/>
        <w:spacing w:after="100" w:before="200"/>
      </w:pPr>
      <w:r>
        <w:rPr>
          <w:rFonts w:ascii="Calibri" w:cs="Calibri" w:eastAsia="Calibri" w:hAnsi="Calibri"/>
          <w:b/>
          <w:bCs/>
          <w:color w:val="1F3864"/>
        </w:rPr>
        <w:t xml:space="preserve">10ter.2 Contrats de données (entrées critiques)</w:t>
      </w:r>
    </w:p>
    <w:p>
      <w:pPr>
        <w:spacing w:after="100" w:line="276"/>
      </w:pPr>
      <w:r>
        <w:rPr>
          <w:rFonts w:ascii="Calibri" w:cs="Calibri" w:eastAsia="Calibri" w:hAnsi="Calibri"/>
          <w:sz w:val="21"/>
          <w:szCs w:val="21"/>
        </w:rPr>
        <w:t xml:space="preserve">Pour lever l'ambiguïté sur les unités et sources (NC-T2-007, NC-T2-012)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400"/>
        <w:gridCol w:w="6960"/>
      </w:tblGrid>
      <w:tr>
        <w:trPr>
          <w:tblHeader/>
        </w:trPr>
        <w:tc>
          <w:tcPr>
            <w:tcW w:type="dxa" w:w="2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Donnée</w:t>
            </w:r>
          </w:p>
        </w:tc>
        <w:tc>
          <w:tcPr>
            <w:tcW w:type="dxa" w:w="69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Contrat à figer</w:t>
            </w:r>
          </w:p>
        </w:tc>
      </w:tr>
      <w:tr>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Altitude actuelle</w:t>
            </w:r>
          </w:p>
        </w:tc>
        <w:tc>
          <w:tcPr>
            <w:tcW w:type="dxa" w:w="6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Source = ‹DJI FC AGL / relative décollage — à confirmer› ; unité = m ; fréquence = ‹Hz› ; âge max = ‹ms› ; invalide → throttle 0</w:t>
            </w:r>
          </w:p>
        </w:tc>
      </w:tr>
      <w:tr>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drone (lat/lon)</w:t>
            </w:r>
          </w:p>
        </w:tc>
        <w:tc>
          <w:tcPr>
            <w:tcW w:type="dxa" w:w="6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Source = ‹clé DJI SDK exacte› ; PAS le RTK du sujet ; précision ‹m› mesurée ; saut GNSS filtré ; dégradée → blocage</w:t>
            </w:r>
          </w:p>
        </w:tc>
      </w:tr>
      <w:tr>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Throttle émis</w:t>
            </w:r>
          </w:p>
        </w:tc>
        <w:tc>
          <w:tcPr>
            <w:tcW w:type="dxa" w:w="6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m/s ; borné à vMax ; signe : + = montée (SENS_THROTTLE_MONTEE ; SIGNE validé au sol E-01a 2026-07-20 ; sens physique en vol à confirmer) ; mode vertical DJI = VELOCITY</w:t>
            </w:r>
          </w:p>
        </w:tc>
      </w:tr>
      <w:tr>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Confiance YOLO</w:t>
            </w:r>
          </w:p>
        </w:tc>
        <w:tc>
          <w:tcPr>
            <w:tcW w:type="dxa" w:w="6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[0,1] ; âge max = ‹ms› ; sous seuil → non fiable → blocage</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Renseigner chaque contrat après vérification code + mesures ; ces contrats deviennent la source unique des seuils (SafetyLimits, ci-dessous).</w:t>
      </w:r>
    </w:p>
    <w:p>
      <w:pPr>
        <w:pStyle w:val="Heading2"/>
        <w:spacing w:after="100" w:before="200"/>
      </w:pPr>
      <w:r>
        <w:rPr>
          <w:rFonts w:ascii="Calibri" w:cs="Calibri" w:eastAsia="Calibri" w:hAnsi="Calibri"/>
          <w:b/>
          <w:bCs/>
          <w:color w:val="1F3864"/>
        </w:rPr>
        <w:t xml:space="preserve">10ter.3 Source unique de configuration (SafetyLimits) — NC-T2-019/022</w:t>
      </w:r>
    </w:p>
    <w:p>
      <w:pPr>
        <w:spacing w:after="100" w:line="276"/>
      </w:pPr>
      <w:r>
        <w:rPr>
          <w:rFonts w:ascii="Calibri" w:cs="Calibri" w:eastAsia="Calibri" w:hAnsi="Calibri"/>
          <w:sz w:val="21"/>
          <w:szCs w:val="21"/>
        </w:rPr>
        <w:t xml:space="preserve">Exigence : rassembler tous les seuils de sécurité dans une configuration UNIQUE et protégée, utilisée à la fois par la porte pré-vol et par l'arbitre en vol (mêmes valeurs, pas de divergence).</w:t>
      </w:r>
    </w:p>
    <w:p>
      <w:pPr>
        <w:pStyle w:val="ListParagraph"/>
        <w:numPr>
          <w:ilvl w:val="0"/>
          <w:numId w:val="1"/>
        </w:numPr>
        <w:spacing w:after="60" w:line="270"/>
      </w:pPr>
      <w:r>
        <w:rPr>
          <w:rFonts w:ascii="Calibri" w:cs="Calibri" w:eastAsia="Calibri" w:hAnsi="Calibri"/>
          <w:sz w:val="21"/>
          <w:szCs w:val="21"/>
        </w:rPr>
        <w:t xml:space="preserve">Seuil batterie ; âge max position ; âge max YOLO ; précision position maximale ; altitude min/max ; vitesse verticale max ; fréquence de boucle minimale.</w:t>
      </w:r>
    </w:p>
    <w:p>
      <w:pPr>
        <w:pStyle w:val="ListParagraph"/>
        <w:numPr>
          <w:ilvl w:val="0"/>
          <w:numId w:val="1"/>
        </w:numPr>
        <w:spacing w:after="60" w:line="270"/>
      </w:pPr>
      <w:r>
        <w:rPr>
          <w:rFonts w:ascii="Calibri" w:cs="Calibri" w:eastAsia="Calibri" w:hAnsi="Calibri"/>
          <w:sz w:val="21"/>
          <w:szCs w:val="21"/>
        </w:rPr>
        <w:t xml:space="preserve">Configuration immuable (baseline ALTITUDE_ONLY) ; toute modification = changement contrôlé + nouvelle campagne d'essais.</w:t>
      </w:r>
    </w:p>
    <w:p>
      <w:pPr>
        <w:spacing w:after="100" w:line="276"/>
      </w:pPr>
      <w:r>
        <w:rPr>
          <w:rFonts w:ascii="Calibri" w:cs="Calibri" w:eastAsia="Calibri" w:hAnsi="Calibri"/>
          <w:b/>
          <w:bCs/>
          <w:sz w:val="21"/>
          <w:szCs w:val="21"/>
        </w:rPr>
        <w:t xml:space="preserve">À FAIRE (développement) : regrouper les seuils de sécurité (YOLO_FRAIS_MS=600, RTK_AGE_MAX_S=2, batterie 40 %, vMax, plafond 35 m, watchdog 500 ms) dans une classe SafetyLimits unique de constantes, et prouver par test qu'elle alimente à la fois la porte pré-vol et les points d'émission. Actuellement ces seuils existent et sont testés, mais sont déclarés par module (non centralisés). Amélioration recommandée, non bloquante.</w:t>
      </w:r>
    </w:p>
    <w:p>
      <w:pPr>
        <w:pStyle w:val="Heading2"/>
        <w:spacing w:after="100" w:before="200"/>
      </w:pPr>
      <w:r>
        <w:rPr>
          <w:rFonts w:ascii="Calibri" w:cs="Calibri" w:eastAsia="Calibri" w:hAnsi="Calibri"/>
          <w:b/>
          <w:bCs/>
          <w:color w:val="1F3864"/>
        </w:rPr>
        <w:t xml:space="preserve">10ter.4 Chaîne image et intégration JNI — NC-T2-008</w:t>
      </w:r>
    </w:p>
    <w:p>
      <w:pPr>
        <w:spacing w:after="100" w:line="276"/>
      </w:pPr>
      <w:r>
        <w:rPr>
          <w:rFonts w:ascii="Calibri" w:cs="Calibri" w:eastAsia="Calibri" w:hAnsi="Calibri"/>
          <w:sz w:val="21"/>
          <w:szCs w:val="21"/>
        </w:rPr>
        <w:t xml:space="preserve">Chaîne cible et cas d'erreur à tester (JNI/NCNN natif) :</w:t>
      </w:r>
    </w:p>
    <w:p>
      <w:pPr>
        <w:pStyle w:val="ListParagraph"/>
        <w:numPr>
          <w:ilvl w:val="0"/>
          <w:numId w:val="1"/>
        </w:numPr>
        <w:spacing w:after="60" w:line="270"/>
      </w:pPr>
      <w:r>
        <w:rPr>
          <w:rFonts w:ascii="Calibri" w:cs="Calibri" w:eastAsia="Calibri" w:hAnsi="Calibri"/>
          <w:sz w:val="21"/>
          <w:szCs w:val="21"/>
        </w:rPr>
        <w:t xml:space="preserve">frame DJI → NV21/YUV → rotation/crop → detectYUV (JNI) → float[] → validation de longueur → conversion Detection → filtre classe personne → horodatage.</w:t>
      </w:r>
    </w:p>
    <w:p>
      <w:pPr>
        <w:pStyle w:val="ListParagraph"/>
        <w:numPr>
          <w:ilvl w:val="0"/>
          <w:numId w:val="1"/>
        </w:numPr>
        <w:spacing w:after="60" w:line="270"/>
      </w:pPr>
      <w:r>
        <w:rPr>
          <w:rFonts w:ascii="Calibri" w:cs="Calibri" w:eastAsia="Calibri" w:hAnsi="Calibri"/>
          <w:sz w:val="21"/>
          <w:szCs w:val="21"/>
        </w:rPr>
        <w:t xml:space="preserve">Cas invalides à tester : tableau vide ; dimensions incorrectes ; frame partielle ; JNI retourne null ; nombre d'objets incohérent ; coordonnées hors image ; confiance NaN ; classe inconnue → tous doivent aboutir à « pas de détection fiable » (fail-closed).</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Auditer le décodage NV21, la thread-safety du moteur natif, la gestion mémoire et le modèle réellement chargé (yolo11n) en configuration certifiée.</w:t>
      </w:r>
    </w:p>
    <w:p>
      <w:pPr>
        <w:pStyle w:val="Heading2"/>
        <w:spacing w:after="100" w:before="200"/>
      </w:pPr>
      <w:r>
        <w:rPr>
          <w:rFonts w:ascii="Calibri" w:cs="Calibri" w:eastAsia="Calibri" w:hAnsi="Calibri"/>
          <w:b/>
          <w:bCs/>
          <w:color w:val="1F3864"/>
        </w:rPr>
        <w:t xml:space="preserve">10ter.5 Fréquence, threads et watchdog — NC-T2-005/014</w:t>
      </w:r>
    </w:p>
    <w:p>
      <w:pPr>
        <w:pStyle w:val="ListParagraph"/>
        <w:numPr>
          <w:ilvl w:val="0"/>
          <w:numId w:val="1"/>
        </w:numPr>
        <w:spacing w:after="60" w:line="270"/>
      </w:pPr>
      <w:r>
        <w:rPr>
          <w:rFonts w:ascii="Calibri" w:cs="Calibri" w:eastAsia="Calibri" w:hAnsi="Calibri"/>
          <w:sz w:val="21"/>
          <w:szCs w:val="21"/>
        </w:rPr>
        <w:t xml:space="preserve">Séparer idéalement : fil perception, fil décision, fil d'émission déterministe, fil logs. L'émission ne doit pas dépendre du temps d'inférence YOLO.</w:t>
      </w:r>
    </w:p>
    <w:p>
      <w:pPr>
        <w:spacing w:after="100" w:line="276"/>
      </w:pPr>
      <w:r>
        <w:rPr>
          <w:rFonts w:ascii="Calibri" w:cs="Calibri" w:eastAsia="Calibri" w:hAnsi="Calibri"/>
          <w:b/>
          <w:bCs/>
          <w:color w:val="2E7D32"/>
          <w:sz w:val="21"/>
          <w:szCs w:val="21"/>
        </w:rPr>
        <w:t xml:space="preserve">Watchdog de cycle — IMPLÉMENTÉ ET TESTÉ (v16) : </w:t>
      </w:r>
      <w:r>
        <w:rPr>
          <w:rFonts w:ascii="Calibri" w:cs="Calibri" w:eastAsia="Calibri" w:hAnsi="Calibri"/>
          <w:sz w:val="21"/>
          <w:szCs w:val="21"/>
        </w:rPr>
        <w:t xml:space="preserve">un chien de garde (CommandeWatchdog) reçoit un « battement » à chaque itération saine de la boucle d'émission et, au point d'émission, force le throttle à ZÉRO si le dernier battement dépasse le seuil (500 ms = 5 périodes à 10 Hz). Basé sur une horloge monotone ; FAIL-CLOSED avant tout battement et si l'horloge recule. Tests : fail-closed initial, limite exacte du timeout, boucle figée → 0, réanimation, horloge qui recule, concurrence. Cette barrière détecte l'arrêt ET le ralentissement anormal du cycle qui produit la commande.</w:t>
      </w:r>
    </w:p>
    <w:p>
      <w:pPr>
        <w:spacing w:after="100" w:line="276"/>
      </w:pPr>
      <w:r>
        <w:rPr>
          <w:rFonts w:ascii="Calibri" w:cs="Calibri" w:eastAsia="Calibri" w:hAnsi="Calibri"/>
          <w:b/>
          <w:bCs/>
          <w:color w:val="BF8F00"/>
          <w:sz w:val="21"/>
          <w:szCs w:val="21"/>
        </w:rPr>
        <w:t xml:space="preserve">Limite honnête (reste ouvert) : </w:t>
      </w:r>
      <w:r>
        <w:rPr>
          <w:rFonts w:ascii="Calibri" w:cs="Calibri" w:eastAsia="Calibri" w:hAnsi="Calibri"/>
          <w:sz w:val="21"/>
          <w:szCs w:val="21"/>
        </w:rPr>
        <w:t xml:space="preserve">le battement et la vérification vivent dans la MÊME boucle. Un gel TOTAL du thread (qui empêcherait même la vérification de s'exécuter) n'émettra alors plus rien (pas de commande émise du tout, ce qui est sûr), mais un watchdog sur un thread STRICTEMENT INDÉPENDANT — capable de forcer un désarmement + sortie Virtual Stick même thread d'émission mort — reste une amélioration recommandée (NC-T2-005). Statut : watchdog de cycle implémenté ; watchdog inter-thread indépendant = amélioration future.</w:t>
      </w:r>
    </w:p>
    <w:p>
      <w:pPr>
        <w:pStyle w:val="ListParagraph"/>
        <w:numPr>
          <w:ilvl w:val="0"/>
          <w:numId w:val="1"/>
        </w:numPr>
        <w:spacing w:after="60" w:line="270"/>
      </w:pPr>
      <w:r>
        <w:rPr>
          <w:rFonts w:ascii="Calibri" w:cs="Calibri" w:eastAsia="Calibri" w:hAnsi="Calibri"/>
          <w:sz w:val="21"/>
          <w:szCs w:val="21"/>
        </w:rPr>
        <w:t xml:space="preserve">Mesurer : fréquence nominale/minimale, jitter, cycles manqués, CPU, température, mémoire, sur un match complet (endurance).</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Ajouter un watchdog sur thread STRICTEMENT indépendant (désarmement + sortie Virtual Stick si le thread d'émission meurt) et mesurer la tenue en fréquence sur la durée (gestion thermique Android — NC-T2-023).</w:t>
      </w:r>
    </w:p>
    <w:p>
      <w:pPr>
        <w:pStyle w:val="Heading2"/>
        <w:spacing w:after="100" w:before="200"/>
      </w:pPr>
      <w:r>
        <w:rPr>
          <w:rFonts w:ascii="Calibri" w:cs="Calibri" w:eastAsia="Calibri" w:hAnsi="Calibri"/>
          <w:b/>
          <w:bCs/>
          <w:color w:val="1F3864"/>
        </w:rPr>
        <w:t xml:space="preserve">10ter.6 Identifiants d'exigences (extrait) — NC-T2-021</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200"/>
        <w:gridCol w:w="7160"/>
      </w:tblGrid>
      <w:tr>
        <w:trPr>
          <w:tblHeader/>
        </w:trPr>
        <w:tc>
          <w:tcPr>
            <w:tcW w:type="dxa" w:w="2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ID</w:t>
            </w:r>
          </w:p>
        </w:tc>
        <w:tc>
          <w:tcPr>
            <w:tcW w:type="dxa" w:w="7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Exigence</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REQ-SAFE-001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Aucune commande émise si une des 9 conditions de l'arbitre est fausse (fail-closed).</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REQ-SAFE-002</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SafetySnapshot lu comme un instantané atomique (génération unique).</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REQ-CTRL-001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Baseline : roll = pitch = yaw = 0 reconstruits au point d'émission.</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REQ-TIME-001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Toute donnée d'âge &gt; seuil est neutralisée avant décision.</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REQ-PILOT-001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 reprise pilote écarte toute commande logicielle (délai à mesurer ≤ seuil).</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REQ-POS-001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confinement utilise la position du DRONE (pas celle d'un sujet), de précision mesurée.</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REQ-WDG-001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Un watchdog indépendant désarme en cas d'arrêt de la boucle d'émission.</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Étendre la liste REQ et la relier dans la matrice de traçabilité (danger → REQ → module → test → preuve).</w:t>
      </w:r>
    </w:p>
    <w:p>
      <w:r>
        <w:br w:type="page"/>
      </w:r>
    </w:p>
    <w:p>
      <w:pPr>
        <w:pStyle w:val="Heading1"/>
        <w:spacing w:after="140" w:before="280"/>
      </w:pPr>
      <w:r>
        <w:rPr>
          <w:rFonts w:ascii="Calibri" w:cs="Calibri" w:eastAsia="Calibri" w:hAnsi="Calibri"/>
          <w:b/>
          <w:bCs/>
          <w:color w:val="1F3864"/>
        </w:rPr>
        <w:t xml:space="preserve">10quater. Safety Case formel (Tome 3)</w:t>
      </w:r>
    </w:p>
    <w:p>
      <w:pPr>
        <w:spacing w:after="100" w:line="276"/>
      </w:pPr>
      <w:r>
        <w:rPr>
          <w:rFonts w:ascii="Calibri" w:cs="Calibri" w:eastAsia="Calibri" w:hAnsi="Calibri"/>
          <w:sz w:val="21"/>
          <w:szCs w:val="21"/>
        </w:rPr>
        <w:t xml:space="preserve">Ce chapitre renforce l'argument de sécurité : objectif ouvert, arbre GSN, échelles de cotation, recalcul ALARP, règle de crédit des barrières, causes communes, fault trees, identifiants stables et gouvernance de la preuve.</w:t>
      </w:r>
    </w:p>
    <w:p>
      <w:pPr>
        <w:pStyle w:val="Heading2"/>
        <w:spacing w:after="100" w:before="200"/>
      </w:pPr>
      <w:r>
        <w:rPr>
          <w:rFonts w:ascii="Calibri" w:cs="Calibri" w:eastAsia="Calibri" w:hAnsi="Calibri"/>
          <w:b/>
          <w:bCs/>
          <w:color w:val="1F3864"/>
        </w:rPr>
        <w:t xml:space="preserve">S.1 Objectif de sécurité G0 — statut OUVERT (NC-T3-001)</w:t>
      </w:r>
    </w:p>
    <w:p>
      <w:pPr>
        <w:spacing w:after="100" w:line="276"/>
      </w:pPr>
      <w:r>
        <w:rPr>
          <w:rFonts w:ascii="Calibri" w:cs="Calibri" w:eastAsia="Calibri" w:hAnsi="Calibri"/>
          <w:b/>
          <w:bCs/>
          <w:sz w:val="21"/>
          <w:szCs w:val="21"/>
        </w:rPr>
        <w:t xml:space="preserve">G0 (objectif à démontrer) : </w:t>
      </w:r>
      <w:r>
        <w:rPr>
          <w:rFonts w:ascii="Calibri" w:cs="Calibri" w:eastAsia="Calibri" w:hAnsi="Calibri"/>
          <w:sz w:val="21"/>
          <w:szCs w:val="21"/>
        </w:rPr>
        <w:t xml:space="preserve">« L'opération présente un risque aussi bas que raisonnablement praticable (ALARP), compatible avec les conditions d'un SFOC-RPAS pour événement annoncé. » </w:t>
      </w:r>
    </w:p>
    <w:p>
      <w:pPr>
        <w:spacing w:after="100" w:line="276"/>
      </w:pPr>
      <w:r>
        <w:rPr>
          <w:rFonts w:ascii="Calibri" w:cs="Calibri" w:eastAsia="Calibri" w:hAnsi="Calibri"/>
          <w:b/>
          <w:bCs/>
          <w:color w:val="C00000"/>
          <w:sz w:val="21"/>
          <w:szCs w:val="21"/>
        </w:rPr>
        <w:t xml:space="preserve">Statut de G0 : </w:t>
      </w:r>
      <w:r>
        <w:rPr>
          <w:rFonts w:ascii="Calibri" w:cs="Calibri" w:eastAsia="Calibri" w:hAnsi="Calibri"/>
          <w:sz w:val="21"/>
          <w:szCs w:val="21"/>
        </w:rPr>
        <w:t xml:space="preserve">OUVERT. G0 est une PRÉTENTION CIBLE, pas une conclusion acquise. Sa fermeture est conditionnée par : ALARP final recalculé ; confinement démontré (buffer chiffré + vol) ; preuves matérielles (banc) ; preuves en vol ; acceptation formelle et signée de tous les risques résiduels par le réviseur indépendant.</w:t>
      </w:r>
    </w:p>
    <w:p>
      <w:pPr>
        <w:pStyle w:val="Heading2"/>
        <w:spacing w:after="100" w:before="200"/>
      </w:pPr>
      <w:r>
        <w:rPr>
          <w:rFonts w:ascii="Calibri" w:cs="Calibri" w:eastAsia="Calibri" w:hAnsi="Calibri"/>
          <w:b/>
          <w:bCs/>
          <w:color w:val="1F3864"/>
        </w:rPr>
        <w:t xml:space="preserve">S.2 Arbre GSN et statut par nœud (NC-T3-002)</w:t>
      </w:r>
    </w:p>
    <w:p>
      <w:pPr>
        <w:spacing w:after="60" w:before="100"/>
        <w:jc w:val="center"/>
      </w:pPr>
      <w:r>
        <w:drawing>
          <wp:inline distT="0" distB="0" distL="0" distR="0">
            <wp:extent cx="4095750"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95750" cy="3019425"/>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7 — Arbre GSN. G0 ouvert ; les objectifs de confinement (G2) et de protection des personnes (G3) restent OUVERTS.</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900"/>
        <w:gridCol w:w="3600"/>
        <w:gridCol w:w="1500"/>
        <w:gridCol w:w="3360"/>
      </w:tblGrid>
      <w:tr>
        <w:trPr>
          <w:tblHeader/>
        </w:trPr>
        <w:tc>
          <w:tcPr>
            <w:tcW w:type="dxa" w:w="9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Nœud</w:t>
            </w:r>
          </w:p>
        </w:tc>
        <w:tc>
          <w:tcPr>
            <w:tcW w:type="dxa" w:w="3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Objectif</w:t>
            </w:r>
          </w:p>
        </w:tc>
        <w:tc>
          <w:tcPr>
            <w:tcW w:type="dxa" w:w="1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w:t>
            </w:r>
          </w:p>
        </w:tc>
        <w:tc>
          <w:tcPr>
            <w:tcW w:type="dxa" w:w="33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Critère de fermeture (NC-T3-007)</w:t>
            </w:r>
          </w:p>
        </w:tc>
      </w:tr>
      <w:tr>
        <w:tc>
          <w:tcPr>
            <w:tcW w:type="dxa" w:w="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G1</w:t>
            </w:r>
          </w:p>
        </w:tc>
        <w:tc>
          <w:tcPr>
            <w:tcW w:type="dxa" w:w="3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automatique maîtrisée</w:t>
            </w:r>
          </w:p>
        </w:tc>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 COURS</w:t>
            </w:r>
          </w:p>
        </w:tc>
        <w:tc>
          <w:tcPr>
            <w:tcW w:type="dxa" w:w="33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G1.1–G1.4 fermés</w:t>
            </w:r>
          </w:p>
        </w:tc>
      </w:tr>
      <w:tr>
        <w:tc>
          <w:tcPr>
            <w:tcW w:type="dxa" w:w="9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G1.1</w:t>
            </w:r>
          </w:p>
        </w:tc>
        <w:tc>
          <w:tcPr>
            <w:tcW w:type="dxa" w:w="3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Source auto bornée</w:t>
            </w:r>
          </w:p>
        </w:tc>
        <w:tc>
          <w:tcPr>
            <w:tcW w:type="dxa" w:w="15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w:t>
            </w:r>
          </w:p>
        </w:tc>
        <w:tc>
          <w:tcPr>
            <w:tcW w:type="dxa" w:w="33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tests bornage + revue</w:t>
            </w:r>
          </w:p>
        </w:tc>
      </w:tr>
      <w:tr>
        <w:tc>
          <w:tcPr>
            <w:tcW w:type="dxa" w:w="9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G1.2</w:t>
            </w:r>
          </w:p>
        </w:tc>
        <w:tc>
          <w:tcPr>
            <w:tcW w:type="dxa" w:w="3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Double verrou efficace</w:t>
            </w:r>
          </w:p>
        </w:tc>
        <w:tc>
          <w:tcPr>
            <w:tcW w:type="dxa" w:w="15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w:t>
            </w:r>
          </w:p>
        </w:tc>
        <w:tc>
          <w:tcPr>
            <w:tcW w:type="dxa" w:w="33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13 tests + défaut inerte</w:t>
            </w:r>
          </w:p>
        </w:tc>
      </w:tr>
      <w:tr>
        <w:tc>
          <w:tcPr>
            <w:tcW w:type="dxa" w:w="9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G1.3</w:t>
            </w:r>
          </w:p>
        </w:tc>
        <w:tc>
          <w:tcPr>
            <w:tcW w:type="dxa" w:w="3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 fail-closed</w:t>
            </w:r>
          </w:p>
        </w:tc>
        <w:tc>
          <w:tcPr>
            <w:tcW w:type="dxa" w:w="15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w:t>
            </w:r>
          </w:p>
        </w:tc>
        <w:tc>
          <w:tcPr>
            <w:tcW w:type="dxa" w:w="33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512 combinaisons</w:t>
            </w:r>
          </w:p>
        </w:tc>
      </w:tr>
      <w:tr>
        <w:tc>
          <w:tcPr>
            <w:tcW w:type="dxa" w:w="9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G1.4</w:t>
            </w:r>
          </w:p>
        </w:tc>
        <w:tc>
          <w:tcPr>
            <w:tcW w:type="dxa" w:w="3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pilote</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OUVERT</w:t>
            </w:r>
          </w:p>
        </w:tc>
        <w:tc>
          <w:tcPr>
            <w:tcW w:type="dxa" w:w="3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délai réel ≤ seuil P99, 0 échec/N essais (E-12)</w:t>
            </w:r>
          </w:p>
        </w:tc>
      </w:tr>
      <w:tr>
        <w:tc>
          <w:tcPr>
            <w:tcW w:type="dxa" w:w="9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G2</w:t>
            </w:r>
          </w:p>
        </w:tc>
        <w:tc>
          <w:tcPr>
            <w:tcW w:type="dxa" w:w="3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 démontré</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OUVERT</w:t>
            </w:r>
          </w:p>
        </w:tc>
        <w:tc>
          <w:tcPr>
            <w:tcW w:type="dxa" w:w="3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buffer chiffré + vol sans sortie de volume</w:t>
            </w:r>
          </w:p>
        </w:tc>
      </w:tr>
      <w:tr>
        <w:tc>
          <w:tcPr>
            <w:tcW w:type="dxa" w:w="9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G3</w:t>
            </w:r>
          </w:p>
        </w:tc>
        <w:tc>
          <w:tcPr>
            <w:tcW w:type="dxa" w:w="3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Risque personnes maîtrisé</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OUVERT</w:t>
            </w:r>
          </w:p>
        </w:tc>
        <w:tc>
          <w:tcPr>
            <w:tcW w:type="dxa" w:w="3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séparation démontrée géométriquement + exercice intrusion</w:t>
            </w:r>
          </w:p>
        </w:tc>
      </w:tr>
      <w:tr>
        <w:tc>
          <w:tcPr>
            <w:tcW w:type="dxa" w:w="9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G4</w:t>
            </w:r>
          </w:p>
        </w:tc>
        <w:tc>
          <w:tcPr>
            <w:tcW w:type="dxa" w:w="3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Station/liaison maîtrisées</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 COURS</w:t>
            </w:r>
          </w:p>
        </w:tc>
        <w:tc>
          <w:tcPr>
            <w:tcW w:type="dxa" w:w="3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watchdog FAIT+testé ; E-08 (cessation) et E-09 (perte RC→arrêt d'urgence) VALIDÉS AU SOL 2026-07-20 ; sens physique en vol à confirmer</w:t>
            </w:r>
          </w:p>
        </w:tc>
      </w:tr>
      <w:tr>
        <w:tc>
          <w:tcPr>
            <w:tcW w:type="dxa" w:w="9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G5</w:t>
            </w:r>
          </w:p>
        </w:tc>
        <w:tc>
          <w:tcPr>
            <w:tcW w:type="dxa" w:w="3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Facteurs humains maîtrisés</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 COURS</w:t>
            </w:r>
          </w:p>
        </w:tc>
        <w:tc>
          <w:tcPr>
            <w:tcW w:type="dxa" w:w="3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formation, procédures, exercice</w:t>
            </w:r>
          </w:p>
        </w:tc>
      </w:tr>
    </w:tbl>
    <w:p>
      <w:pPr>
        <w:pStyle w:val="Heading2"/>
        <w:spacing w:after="100" w:before="200"/>
      </w:pPr>
      <w:r>
        <w:rPr>
          <w:rFonts w:ascii="Calibri" w:cs="Calibri" w:eastAsia="Calibri" w:hAnsi="Calibri"/>
          <w:b/>
          <w:bCs/>
          <w:color w:val="1F3864"/>
        </w:rPr>
        <w:t xml:space="preserve">S.3 Hypothèses converties en exigences (NC-T3-003)</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200"/>
        <w:gridCol w:w="6160"/>
      </w:tblGrid>
      <w:tr>
        <w:trPr>
          <w:tblHeader/>
        </w:trPr>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Hypothèse initiale</w:t>
            </w:r>
          </w:p>
        </w:tc>
        <w:tc>
          <w:tcPr>
            <w:tcW w:type="dxa" w:w="6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Traitement retenu</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DJI fonctionne</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EXIGENCE + essai (E-09) + preuve de configuration figée</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Communication observateur fiable</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PROCÉDURE §9.3.5 + exercice documenté</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VLOS maintenue</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CRITÈRE opérationnel + validation visuelle sur site</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Signe des axes correct</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TEST matériel (E-01) — SIGNE validé au sol 2026-07-20 ; sens physique en vol à confirmer</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respecte les procédures</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formation + compétence + check-list</w:t>
            </w:r>
          </w:p>
        </w:tc>
      </w:tr>
    </w:tbl>
    <w:p>
      <w:pPr>
        <w:pStyle w:val="Heading2"/>
        <w:spacing w:after="100" w:before="200"/>
      </w:pPr>
      <w:r>
        <w:rPr>
          <w:rFonts w:ascii="Calibri" w:cs="Calibri" w:eastAsia="Calibri" w:hAnsi="Calibri"/>
          <w:b/>
          <w:bCs/>
          <w:color w:val="1F3864"/>
        </w:rPr>
        <w:t xml:space="preserve">S.4 Échelles de cotation P et G (NC-T3-004)</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700"/>
        <w:gridCol w:w="3000"/>
        <w:gridCol w:w="5660"/>
      </w:tblGrid>
      <w:tr>
        <w:trPr>
          <w:tblHeader/>
        </w:trPr>
        <w:tc>
          <w:tcPr>
            <w:tcW w:type="dxa" w:w="7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w:t>
            </w:r>
          </w:p>
        </w:tc>
        <w:tc>
          <w:tcPr>
            <w:tcW w:type="dxa" w:w="30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Probabilité</w:t>
            </w:r>
          </w:p>
        </w:tc>
        <w:tc>
          <w:tcPr>
            <w:tcW w:type="dxa" w:w="56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Ordre de grandeur indicatif (à calibrer)</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Extrêmement improbable</w:t>
            </w:r>
          </w:p>
        </w:tc>
        <w:tc>
          <w:tcPr>
            <w:tcW w:type="dxa" w:w="5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&lt; 10⁻⁵ / opération</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Improbable</w:t>
            </w:r>
          </w:p>
        </w:tc>
        <w:tc>
          <w:tcPr>
            <w:tcW w:type="dxa" w:w="5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10⁻⁴ / opération</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Occasionnel</w:t>
            </w:r>
          </w:p>
        </w:tc>
        <w:tc>
          <w:tcPr>
            <w:tcW w:type="dxa" w:w="5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10⁻³ / opération</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Probable</w:t>
            </w:r>
          </w:p>
        </w:tc>
        <w:tc>
          <w:tcPr>
            <w:tcW w:type="dxa" w:w="5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10⁻² / opération</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Fréquent</w:t>
            </w:r>
          </w:p>
        </w:tc>
        <w:tc>
          <w:tcPr>
            <w:tcW w:type="dxa" w:w="5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&gt; 10⁻¹ / opération</w:t>
            </w:r>
          </w:p>
        </w:tc>
      </w:tr>
    </w:tbl>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700"/>
        <w:gridCol w:w="8660"/>
      </w:tblGrid>
      <w:tr>
        <w:trPr>
          <w:tblHeader/>
        </w:trPr>
        <w:tc>
          <w:tcPr>
            <w:tcW w:type="dxa" w:w="7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G</w:t>
            </w:r>
          </w:p>
        </w:tc>
        <w:tc>
          <w:tcPr>
            <w:tcW w:type="dxa" w:w="86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Gravité</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8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Aucune blessure ; dommage négligeable</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8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Dommage mineur</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8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Blessure légère ou dommage significatif</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8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Blessure grave</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8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Décès ou blessures multiples</w:t>
            </w:r>
          </w:p>
        </w:tc>
      </w:tr>
    </w:tbl>
    <w:p>
      <w:pPr>
        <w:spacing w:after="100" w:line="276"/>
      </w:pPr>
      <w:r>
        <w:rPr>
          <w:rFonts w:ascii="Calibri" w:cs="Calibri" w:eastAsia="Calibri" w:hAnsi="Calibri"/>
          <w:b/>
          <w:bCs/>
          <w:sz w:val="21"/>
          <w:szCs w:val="21"/>
        </w:rPr>
        <w:t xml:space="preserve">Règle G=5 (NC-T3-019) : </w:t>
      </w:r>
      <w:r>
        <w:rPr>
          <w:rFonts w:ascii="Calibri" w:cs="Calibri" w:eastAsia="Calibri" w:hAnsi="Calibri"/>
          <w:sz w:val="21"/>
          <w:szCs w:val="21"/>
        </w:rPr>
        <w:t xml:space="preserve">tout danger de gravité 5 fait l'objet d'une revue spéciale, même si sa probabilité est faible (le seul produit P×G ne suffit pas).</w:t>
      </w:r>
    </w:p>
    <w:p>
      <w:pPr>
        <w:pStyle w:val="Heading2"/>
        <w:spacing w:after="100" w:before="200"/>
      </w:pPr>
      <w:r>
        <w:rPr>
          <w:rFonts w:ascii="Calibri" w:cs="Calibri" w:eastAsia="Calibri" w:hAnsi="Calibri"/>
          <w:b/>
          <w:bCs/>
          <w:color w:val="1F3864"/>
        </w:rPr>
        <w:t xml:space="preserve">S.5 Règle de crédit des barrières (NC-T3-006)</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État de la barrière</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Crédit accordé au risque résiduel</w:t>
            </w:r>
          </w:p>
        </w:tc>
      </w:tr>
      <w:tr>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Proposée, non implémentée</w:t>
            </w:r>
          </w:p>
        </w:tc>
        <w:tc>
          <w:tcPr>
            <w:tcW w:type="dxa" w:w="51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AUCUN crédit</w:t>
            </w:r>
          </w:p>
        </w:tc>
      </w:tr>
      <w:tr>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Implémentée, non testée</w:t>
            </w:r>
          </w:p>
        </w:tc>
        <w:tc>
          <w:tcPr>
            <w:tcW w:type="dxa" w:w="51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Crédit limité ou nul selon criticité</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Testée en logiciel seulement</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Crédit sur la LOGIQUE uniquement</w:t>
            </w:r>
          </w:p>
        </w:tc>
      </w:tr>
      <w:tr>
        <w:tc>
          <w:tcPr>
            <w:tcW w:type="dxa" w:w="4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Démontrée sur le système réel</w:t>
            </w:r>
          </w:p>
        </w:tc>
        <w:tc>
          <w:tcPr>
            <w:tcW w:type="dxa" w:w="51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Crédit opérationnel plein</w:t>
            </w:r>
          </w:p>
        </w:tc>
      </w:tr>
    </w:tbl>
    <w:p>
      <w:pPr>
        <w:spacing w:after="100" w:line="276"/>
      </w:pPr>
      <w:r>
        <w:rPr>
          <w:rFonts w:ascii="Calibri" w:cs="Calibri" w:eastAsia="Calibri" w:hAnsi="Calibri"/>
          <w:b/>
          <w:bCs/>
          <w:sz w:val="21"/>
          <w:szCs w:val="21"/>
        </w:rPr>
        <w:t xml:space="preserve">Conséquence : </w:t>
      </w:r>
      <w:r>
        <w:rPr>
          <w:rFonts w:ascii="Calibri" w:cs="Calibri" w:eastAsia="Calibri" w:hAnsi="Calibri"/>
          <w:sz w:val="21"/>
          <w:szCs w:val="21"/>
        </w:rPr>
        <w:t xml:space="preserve">les scores « résiduels » du registre §6 restent PROVISOIRES tant que les barrières correspondantes ne sont pas démontrées (matériel/vol). Aucune barrière non démontrée ne réduit définitivement un risque.</w:t>
      </w:r>
    </w:p>
    <w:p>
      <w:pPr>
        <w:pStyle w:val="Heading2"/>
        <w:spacing w:after="100" w:before="200"/>
      </w:pPr>
      <w:r>
        <w:rPr>
          <w:rFonts w:ascii="Calibri" w:cs="Calibri" w:eastAsia="Calibri" w:hAnsi="Calibri"/>
          <w:b/>
          <w:bCs/>
          <w:color w:val="1F3864"/>
        </w:rPr>
        <w:t xml:space="preserve">S.6 Modèle de fiche ALARP par danger (NC-T3-005)</w:t>
      </w:r>
    </w:p>
    <w:p>
      <w:pPr>
        <w:spacing w:after="100" w:line="276"/>
      </w:pPr>
      <w:r>
        <w:rPr>
          <w:rFonts w:ascii="Calibri" w:cs="Calibri" w:eastAsia="Calibri" w:hAnsi="Calibri"/>
          <w:sz w:val="21"/>
          <w:szCs w:val="21"/>
        </w:rPr>
        <w:t xml:space="preserve">Chaque danger moyen/élevé sera traité selon cette fiche (exemple HAZ-019)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200"/>
        <w:gridCol w:w="6160"/>
      </w:tblGrid>
      <w:tr>
        <w:trPr>
          <w:tblHeader/>
        </w:trPr>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Champ</w:t>
            </w:r>
          </w:p>
        </w:tc>
        <w:tc>
          <w:tcPr>
            <w:tcW w:type="dxa" w:w="6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 (exemple à compléter)</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HAZ-019 — Danger</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liaison radiocommande</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P0 / G0 / Score initial</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 / 5 / 10 (ÉLEVÉ)</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BAR-019-1 — Failsafe DJI</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Statut : à configurer et démontrer (E-09) — crédit : AUCUN pour l'instant</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BAR-019-2 — VLOS</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Statut : critère opérationnel — crédit : partiel</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BAR-019-3 — Zone de récupération</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Statut : à définir sur site — crédit : aucun</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P1 / G1 / Score résiduel</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recalculer APRÈS démonstration des barrières</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Responsable / Réviseur / Décision</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‹PIC› / ‹réviseur indépendant› / ‹acceptation signée›</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Décliner cette fiche pour chaque danger moyen/élevé du registre §6, et n'accepter aucun risque élevé avant démonstration des barrières.</w:t>
      </w:r>
    </w:p>
    <w:p>
      <w:pPr>
        <w:pStyle w:val="Heading2"/>
        <w:spacing w:after="100" w:before="200"/>
      </w:pPr>
      <w:r>
        <w:rPr>
          <w:rFonts w:ascii="Calibri" w:cs="Calibri" w:eastAsia="Calibri" w:hAnsi="Calibri"/>
          <w:b/>
          <w:bCs/>
          <w:color w:val="1F3864"/>
        </w:rPr>
        <w:t xml:space="preserve">S.7 Analyse des causes communes (NC-T3-010)</w:t>
      </w:r>
    </w:p>
    <w:p>
      <w:pPr>
        <w:spacing w:after="100" w:line="276"/>
      </w:pPr>
      <w:r>
        <w:rPr>
          <w:rFonts w:ascii="Calibri" w:cs="Calibri" w:eastAsia="Calibri" w:hAnsi="Calibri"/>
          <w:sz w:val="21"/>
          <w:szCs w:val="21"/>
        </w:rPr>
        <w:t xml:space="preserve">Causes uniques pouvant neutraliser plusieurs barrières à la fois :</w:t>
      </w:r>
    </w:p>
    <w:p>
      <w:pPr>
        <w:pStyle w:val="ListParagraph"/>
        <w:numPr>
          <w:ilvl w:val="0"/>
          <w:numId w:val="1"/>
        </w:numPr>
        <w:spacing w:after="60" w:line="270"/>
      </w:pPr>
      <w:r>
        <w:rPr>
          <w:rFonts w:ascii="Calibri" w:cs="Calibri" w:eastAsia="Calibri" w:hAnsi="Calibri"/>
          <w:sz w:val="21"/>
          <w:szCs w:val="21"/>
        </w:rPr>
        <w:t xml:space="preserve">Même thread pour décision ET watchdog → un gel neutralise les deux (→ watchdog sur thread indépendant, NC-T2-005).</w:t>
      </w:r>
    </w:p>
    <w:p>
      <w:pPr>
        <w:pStyle w:val="ListParagraph"/>
        <w:numPr>
          <w:ilvl w:val="0"/>
          <w:numId w:val="1"/>
        </w:numPr>
        <w:spacing w:after="60" w:line="270"/>
      </w:pPr>
      <w:r>
        <w:rPr>
          <w:rFonts w:ascii="Calibri" w:cs="Calibri" w:eastAsia="Calibri" w:hAnsi="Calibri"/>
          <w:sz w:val="21"/>
          <w:szCs w:val="21"/>
        </w:rPr>
        <w:t xml:space="preserve">Même horloge pour fraîcheur ET émission → une horloge faussée corrompt les deux (→ horloge monotone dédiée).</w:t>
      </w:r>
    </w:p>
    <w:p>
      <w:pPr>
        <w:pStyle w:val="ListParagraph"/>
        <w:numPr>
          <w:ilvl w:val="0"/>
          <w:numId w:val="1"/>
        </w:numPr>
        <w:spacing w:after="60" w:line="270"/>
      </w:pPr>
      <w:r>
        <w:rPr>
          <w:rFonts w:ascii="Calibri" w:cs="Calibri" w:eastAsia="Calibri" w:hAnsi="Calibri"/>
          <w:sz w:val="21"/>
          <w:szCs w:val="21"/>
        </w:rPr>
        <w:t xml:space="preserve">Même donnée de position alimentant géorepérage ET arbitre → une position biaisée trompe les deux (→ barrière de position réelle indépendante).</w:t>
      </w:r>
    </w:p>
    <w:p>
      <w:pPr>
        <w:pStyle w:val="ListParagraph"/>
        <w:numPr>
          <w:ilvl w:val="0"/>
          <w:numId w:val="1"/>
        </w:numPr>
        <w:spacing w:after="60" w:line="270"/>
      </w:pPr>
      <w:r>
        <w:rPr>
          <w:rFonts w:ascii="Calibri" w:cs="Calibri" w:eastAsia="Calibri" w:hAnsi="Calibri"/>
          <w:sz w:val="21"/>
          <w:szCs w:val="21"/>
        </w:rPr>
        <w:t xml:space="preserve">Plantage Android → supprime contrôle ET monitoring simultanément (→ fail-closed matériel + reprise pilote).</w:t>
      </w:r>
    </w:p>
    <w:p>
      <w:pPr>
        <w:pStyle w:val="ListParagraph"/>
        <w:numPr>
          <w:ilvl w:val="0"/>
          <w:numId w:val="1"/>
        </w:numPr>
        <w:spacing w:after="60" w:line="270"/>
      </w:pPr>
      <w:r>
        <w:rPr>
          <w:rFonts w:ascii="Calibri" w:cs="Calibri" w:eastAsia="Calibri" w:hAnsi="Calibri"/>
          <w:sz w:val="21"/>
          <w:szCs w:val="21"/>
        </w:rPr>
        <w:t xml:space="preserve">Bug de configuration unique → affecte vitesse ET limites (→ SafetyLimits figé + revue).</w:t>
      </w:r>
    </w:p>
    <w:p>
      <w:pPr>
        <w:pStyle w:val="Heading2"/>
        <w:spacing w:after="100" w:before="200"/>
      </w:pPr>
      <w:r>
        <w:rPr>
          <w:rFonts w:ascii="Calibri" w:cs="Calibri" w:eastAsia="Calibri" w:hAnsi="Calibri"/>
          <w:b/>
          <w:bCs/>
          <w:color w:val="1F3864"/>
        </w:rPr>
        <w:t xml:space="preserve">S.8 Arbres de défaillance (fault trees) — NC-T3-012</w:t>
      </w:r>
    </w:p>
    <w:p>
      <w:pPr>
        <w:spacing w:after="100" w:line="276"/>
      </w:pPr>
      <w:r>
        <w:rPr>
          <w:rFonts w:ascii="Calibri" w:cs="Calibri" w:eastAsia="Calibri" w:hAnsi="Calibri"/>
          <w:sz w:val="21"/>
          <w:szCs w:val="21"/>
        </w:rPr>
        <w:t xml:space="preserve">Quatre événements majeurs à analyser en arbre (portes OU/ET) :</w:t>
      </w:r>
    </w:p>
    <w:p>
      <w:pPr>
        <w:spacing w:after="100" w:line="276"/>
      </w:pPr>
      <w:r>
        <w:rPr>
          <w:rFonts w:ascii="Calibri" w:cs="Calibri" w:eastAsia="Calibri" w:hAnsi="Calibri"/>
          <w:b/>
          <w:bCs/>
          <w:sz w:val="21"/>
          <w:szCs w:val="21"/>
        </w:rPr>
        <w:t xml:space="preserve">FT-1 — Mouvement automatique non commandé = </w:t>
      </w:r>
      <w:r>
        <w:rPr>
          <w:rFonts w:ascii="Calibri" w:cs="Calibri" w:eastAsia="Calibri" w:hAnsi="Calibri"/>
          <w:sz w:val="21"/>
          <w:szCs w:val="21"/>
        </w:rPr>
        <w:t xml:space="preserve">commande erronée autorisée OU dernière commande persistante (cessation) OU reprise non détectée OU mauvais mode actif OU défaillance arbitre OU snapshot incohérent.</w:t>
      </w:r>
    </w:p>
    <w:p>
      <w:pPr>
        <w:spacing w:after="100" w:line="276"/>
      </w:pPr>
      <w:r>
        <w:rPr>
          <w:rFonts w:ascii="Calibri" w:cs="Calibri" w:eastAsia="Calibri" w:hAnsi="Calibri"/>
          <w:b/>
          <w:bCs/>
          <w:sz w:val="21"/>
          <w:szCs w:val="21"/>
        </w:rPr>
        <w:t xml:space="preserve">FT-2 — Sortie du volume opérationnel = </w:t>
      </w:r>
      <w:r>
        <w:rPr>
          <w:rFonts w:ascii="Calibri" w:cs="Calibri" w:eastAsia="Calibri" w:hAnsi="Calibri"/>
          <w:sz w:val="21"/>
          <w:szCs w:val="21"/>
        </w:rPr>
        <w:t xml:space="preserve">position drone erronée OU dérive (vent/inertie) dépassant le buffer OU géorepérage n'agissant que sur la cible OU latence excessive.</w:t>
      </w:r>
    </w:p>
    <w:p>
      <w:pPr>
        <w:spacing w:after="100" w:line="276"/>
      </w:pPr>
      <w:r>
        <w:rPr>
          <w:rFonts w:ascii="Calibri" w:cs="Calibri" w:eastAsia="Calibri" w:hAnsi="Calibri"/>
          <w:b/>
          <w:bCs/>
          <w:sz w:val="21"/>
          <w:szCs w:val="21"/>
        </w:rPr>
        <w:t xml:space="preserve">FT-3 — Perte de priorité pilote = </w:t>
      </w:r>
      <w:r>
        <w:rPr>
          <w:rFonts w:ascii="Calibri" w:cs="Calibri" w:eastAsia="Calibri" w:hAnsi="Calibri"/>
          <w:sz w:val="21"/>
          <w:szCs w:val="21"/>
        </w:rPr>
        <w:t xml:space="preserve">manche non détecté OU événement SDK non livré OU boucle gelée OU commande précédente non annulée OU contrôleur DJI ne réagit pas.</w:t>
      </w:r>
    </w:p>
    <w:p>
      <w:pPr>
        <w:spacing w:after="100" w:line="276"/>
      </w:pPr>
      <w:r>
        <w:rPr>
          <w:rFonts w:ascii="Calibri" w:cs="Calibri" w:eastAsia="Calibri" w:hAnsi="Calibri"/>
          <w:b/>
          <w:bCs/>
          <w:sz w:val="21"/>
          <w:szCs w:val="21"/>
        </w:rPr>
        <w:t xml:space="preserve">FT-4 — Approche d'une personne non impliquée = </w:t>
      </w:r>
      <w:r>
        <w:rPr>
          <w:rFonts w:ascii="Calibri" w:cs="Calibri" w:eastAsia="Calibri" w:hAnsi="Calibri"/>
          <w:sz w:val="21"/>
          <w:szCs w:val="21"/>
        </w:rPr>
        <w:t xml:space="preserve">intrusion non détectée OU périmètre insuffisant OU confinement non démontré OU réaction trop lente.</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Développer chaque fault tree avec probabilités des événements de base une fois les mesures disponibles ; identifier les coupes minimales.</w:t>
      </w:r>
    </w:p>
    <w:p>
      <w:pPr>
        <w:pStyle w:val="Heading2"/>
        <w:spacing w:after="100" w:before="200"/>
      </w:pPr>
      <w:r>
        <w:rPr>
          <w:rFonts w:ascii="Calibri" w:cs="Calibri" w:eastAsia="Calibri" w:hAnsi="Calibri"/>
          <w:b/>
          <w:bCs/>
          <w:color w:val="1F3864"/>
        </w:rPr>
        <w:t xml:space="preserve">S.9 Identifiants stables et gouvernance (NC-T3-014/016/023/022)</w:t>
      </w:r>
    </w:p>
    <w:p>
      <w:pPr>
        <w:pStyle w:val="ListParagraph"/>
        <w:numPr>
          <w:ilvl w:val="0"/>
          <w:numId w:val="1"/>
        </w:numPr>
        <w:spacing w:after="60" w:line="270"/>
      </w:pPr>
      <w:r>
        <w:rPr>
          <w:rFonts w:ascii="Calibri" w:cs="Calibri" w:eastAsia="Calibri" w:hAnsi="Calibri"/>
          <w:sz w:val="21"/>
          <w:szCs w:val="21"/>
        </w:rPr>
        <w:t xml:space="preserve">Identifiants stables : HAZ-xxx (dangers), REQ-xxx (exigences), BAR-xxx (barrières), TST-xxx (tests), PROC-xxx (procédures), EVID-xxx (preuves), GSN-Gx (nœuds). Un changement d'ordre ne casse pas les références.</w:t>
      </w:r>
    </w:p>
    <w:p>
      <w:pPr>
        <w:pStyle w:val="ListParagraph"/>
        <w:numPr>
          <w:ilvl w:val="0"/>
          <w:numId w:val="1"/>
        </w:numPr>
        <w:spacing w:after="60" w:line="270"/>
      </w:pPr>
      <w:r>
        <w:rPr>
          <w:rFonts w:ascii="Calibri" w:cs="Calibri" w:eastAsia="Calibri" w:hAnsi="Calibri"/>
          <w:sz w:val="21"/>
          <w:szCs w:val="21"/>
        </w:rPr>
        <w:t xml:space="preserve">Réviseur indépendant (NC-T3-016) : personne distincte de l'auteur du code/Safety Case ; compétence, portée, critères d'acceptation, rapport signé. À DÉSIGNER avant dépôt.</w:t>
      </w:r>
    </w:p>
    <w:p>
      <w:pPr>
        <w:pStyle w:val="ListParagraph"/>
        <w:numPr>
          <w:ilvl w:val="0"/>
          <w:numId w:val="1"/>
        </w:numPr>
        <w:spacing w:after="60" w:line="270"/>
      </w:pPr>
      <w:r>
        <w:rPr>
          <w:rFonts w:ascii="Calibri" w:cs="Calibri" w:eastAsia="Calibri" w:hAnsi="Calibri"/>
          <w:sz w:val="21"/>
          <w:szCs w:val="21"/>
        </w:rPr>
        <w:t xml:space="preserve">Registre des anomalies (NC-T3-023) : id, sévérité, cause, correction, retest, impact Safety Case, acceptation.</w:t>
      </w:r>
    </w:p>
    <w:p>
      <w:pPr>
        <w:pStyle w:val="ListParagraph"/>
        <w:numPr>
          <w:ilvl w:val="0"/>
          <w:numId w:val="1"/>
        </w:numPr>
        <w:spacing w:after="60" w:line="270"/>
      </w:pPr>
      <w:r>
        <w:rPr>
          <w:rFonts w:ascii="Calibri" w:cs="Calibri" w:eastAsia="Calibri" w:hAnsi="Calibri"/>
          <w:b/>
          <w:bCs/>
          <w:sz w:val="21"/>
          <w:szCs w:val="21"/>
        </w:rPr>
        <w:t xml:space="preserve">Baseline de configuration figée (NC-T3-022) : </w:t>
      </w:r>
      <w:r>
        <w:rPr>
          <w:rFonts w:ascii="Calibri" w:cs="Calibri" w:eastAsia="Calibri" w:hAnsi="Calibri"/>
          <w:sz w:val="21"/>
          <w:szCs w:val="21"/>
        </w:rPr>
        <w:t xml:space="preserve">hash APK, commit, MSDK, firmware drone/RC, Android, modèle téléphone, modèle YOLO (yolo11n) + .param/.bin, seuils, profil terrain. Toute preuve n'est valide que pour cette configuration ; une mise à jour déclenche une analyse d'impact et peut périmer des preuves.</w:t>
      </w:r>
    </w:p>
    <w:p>
      <w:r>
        <w:br w:type="page"/>
      </w:r>
    </w:p>
    <w:p>
      <w:pPr>
        <w:pStyle w:val="Heading1"/>
        <w:spacing w:after="140" w:before="280"/>
      </w:pPr>
      <w:r>
        <w:rPr>
          <w:rFonts w:ascii="Calibri" w:cs="Calibri" w:eastAsia="Calibri" w:hAnsi="Calibri"/>
          <w:b/>
          <w:bCs/>
          <w:color w:val="1F3864"/>
        </w:rPr>
        <w:t xml:space="preserve">11. Références réglementaires</w:t>
      </w:r>
    </w:p>
    <w:p>
      <w:pPr>
        <w:spacing w:after="100" w:line="276"/>
      </w:pPr>
      <w:r>
        <w:rPr>
          <w:rFonts w:ascii="Calibri" w:cs="Calibri" w:eastAsia="Calibri" w:hAnsi="Calibri"/>
          <w:sz w:val="21"/>
          <w:szCs w:val="21"/>
        </w:rPr>
        <w:t xml:space="preserve">Sources officielles Transports Canada (page « événement annoncé » modifiée 2026-03-19) :</w:t>
      </w:r>
    </w:p>
    <w:p>
      <w:pPr>
        <w:pStyle w:val="ListParagraph"/>
        <w:numPr>
          <w:ilvl w:val="0"/>
          <w:numId w:val="1"/>
        </w:numPr>
        <w:spacing w:after="60" w:line="270"/>
      </w:pPr>
      <w:r>
        <w:rPr>
          <w:rFonts w:ascii="Calibri" w:cs="Calibri" w:eastAsia="Calibri" w:hAnsi="Calibri"/>
          <w:sz w:val="21"/>
          <w:szCs w:val="21"/>
        </w:rPr>
        <w:t xml:space="preserve">Piloter votre drone lors d’un événement annoncé — SFOC-RPAS requis pour l’exploitation à un événement annoncé (microdrones inclus depuis 2025-04-01) ; frais depuis 2025-11-04 ; formulaire 26-0835E ; délai jusqu’à 30 jours ouvrables après demande complète.</w:t>
      </w:r>
    </w:p>
    <w:p>
      <w:pPr>
        <w:pStyle w:val="ListParagraph"/>
        <w:numPr>
          <w:ilvl w:val="0"/>
          <w:numId w:val="1"/>
        </w:numPr>
        <w:spacing w:after="60" w:line="270"/>
      </w:pPr>
      <w:r>
        <w:rPr>
          <w:rFonts w:ascii="Calibri" w:cs="Calibri" w:eastAsia="Calibri" w:hAnsi="Calibri"/>
          <w:sz w:val="21"/>
          <w:szCs w:val="21"/>
        </w:rPr>
        <w:t xml:space="preserve">Norme 922 — Assurance de sécurité des SATP (922.05 « près », 922.06 « au-dessus »).</w:t>
      </w:r>
    </w:p>
    <w:p>
      <w:pPr>
        <w:pStyle w:val="ListParagraph"/>
        <w:numPr>
          <w:ilvl w:val="0"/>
          <w:numId w:val="1"/>
        </w:numPr>
        <w:spacing w:after="60" w:line="270"/>
      </w:pPr>
      <w:r>
        <w:rPr>
          <w:rFonts w:ascii="Calibri" w:cs="Calibri" w:eastAsia="Calibri" w:hAnsi="Calibri"/>
          <w:sz w:val="21"/>
          <w:szCs w:val="21"/>
        </w:rPr>
        <w:t xml:space="preserve">Circulaire AC 903-002 — Lignes directrices de demande de SFOC-RPAS ; formulaire 26-0835E, au moins 30 jours avant l’opération.</w:t>
      </w:r>
    </w:p>
    <w:p>
      <w:pPr>
        <w:pStyle w:val="ListParagraph"/>
        <w:numPr>
          <w:ilvl w:val="0"/>
          <w:numId w:val="1"/>
        </w:numPr>
        <w:spacing w:after="60" w:line="270"/>
      </w:pPr>
      <w:r>
        <w:rPr>
          <w:rFonts w:ascii="Calibri" w:cs="Calibri" w:eastAsia="Calibri" w:hAnsi="Calibri"/>
          <w:sz w:val="21"/>
          <w:szCs w:val="21"/>
        </w:rPr>
        <w:t xml:space="preserve">RAC Partie IX — SATP (dont art. 901.69 ; rôle des observateurs visuels).</w:t>
      </w:r>
    </w:p>
    <w:p>
      <w:pPr>
        <w:pStyle w:val="ListParagraph"/>
        <w:numPr>
          <w:ilvl w:val="0"/>
          <w:numId w:val="1"/>
        </w:numPr>
        <w:spacing w:after="60" w:line="270"/>
      </w:pPr>
      <w:r>
        <w:rPr>
          <w:rFonts w:ascii="Calibri" w:cs="Calibri" w:eastAsia="Calibri" w:hAnsi="Calibri"/>
          <w:sz w:val="21"/>
          <w:szCs w:val="21"/>
        </w:rPr>
        <w:t xml:space="preserve">Choisir le bon drone pour opérations avancées/complexes (liste des drones déclarés).</w:t>
      </w:r>
    </w:p>
    <w:p>
      <w:pPr>
        <w:spacing w:after="60"/>
      </w:pPr>
      <w:r>
        <w:rPr>
          <w:rFonts w:ascii="Calibri" w:cs="Calibri" w:eastAsia="Calibri" w:hAnsi="Calibri"/>
        </w:rPr>
        <w:t xml:space="preserve"/>
      </w:r>
    </w:p>
    <w:p>
      <w:pPr>
        <w:spacing w:after="100" w:line="276"/>
      </w:pPr>
      <w:r>
        <w:rPr>
          <w:rFonts w:ascii="Calibri" w:cs="Calibri" w:eastAsia="Calibri" w:hAnsi="Calibri"/>
          <w:b/>
          <w:bCs/>
          <w:color w:val="C00000"/>
          <w:sz w:val="21"/>
          <w:szCs w:val="21"/>
        </w:rPr>
        <w:t xml:space="preserve">Avertissement : </w:t>
      </w:r>
      <w:r>
        <w:rPr>
          <w:rFonts w:ascii="Calibri" w:cs="Calibri" w:eastAsia="Calibri" w:hAnsi="Calibri"/>
          <w:sz w:val="21"/>
          <w:szCs w:val="21"/>
        </w:rPr>
        <w:t xml:space="preserve">aide à la préparation, ni avis juridique ni garantie d'obtention. L'exploitant vérifie la réglementation en vigueur à la date du dépôt et fournit une demande complète et exacte.</w:t>
      </w:r>
    </w:p>
    <w:p>
      <w:r>
        <w:br w:type="page"/>
      </w:r>
    </w:p>
    <w:p>
      <w:pPr>
        <w:pStyle w:val="Heading1"/>
        <w:spacing w:after="140" w:before="280"/>
      </w:pPr>
      <w:r>
        <w:rPr>
          <w:rFonts w:ascii="Calibri" w:cs="Calibri" w:eastAsia="Calibri" w:hAnsi="Calibri"/>
          <w:b/>
          <w:bCs/>
          <w:color w:val="1F3864"/>
        </w:rPr>
        <w:t xml:space="preserve">12. Feuille de route de validation (blocages)</w:t>
      </w:r>
    </w:p>
    <w:p>
      <w:pPr>
        <w:pStyle w:val="Heading2"/>
        <w:spacing w:after="100" w:before="200"/>
      </w:pPr>
      <w:r>
        <w:rPr>
          <w:rFonts w:ascii="Calibri" w:cs="Calibri" w:eastAsia="Calibri" w:hAnsi="Calibri"/>
          <w:b/>
          <w:bCs/>
          <w:color w:val="1F3864"/>
        </w:rPr>
        <w:t xml:space="preserve">12.1 Blocages AVANT toute émission réelle 2D</w:t>
      </w:r>
    </w:p>
    <w:p>
      <w:pPr>
        <w:spacing w:after="100" w:line="276"/>
      </w:pPr>
      <w:r>
        <w:rPr>
          <w:rFonts w:ascii="Calibri" w:cs="Calibri" w:eastAsia="Calibri" w:hAnsi="Calibri"/>
          <w:b/>
          <w:bCs/>
          <w:color w:val="2E7D32"/>
          <w:sz w:val="21"/>
          <w:szCs w:val="21"/>
        </w:rPr>
        <w:t xml:space="preserve">Progrès v16 : </w:t>
      </w:r>
      <w:r>
        <w:rPr>
          <w:rFonts w:ascii="Calibri" w:cs="Calibri" w:eastAsia="Calibri" w:hAnsi="Calibri"/>
          <w:sz w:val="21"/>
          <w:szCs w:val="21"/>
        </w:rPr>
        <w:t xml:space="preserve">les blocages LOGICIELS de cette liste sont désormais levés (implémentés et testés). Les blocages restants sont PHYSIQUES (essais au sol/vol), HUMAINS (revue indépendante) ou OPÉRATIONNELS (config figée).</w:t>
      </w:r>
    </w:p>
    <w:p>
      <w:pPr>
        <w:pStyle w:val="Heading3"/>
        <w:spacing w:after="80" w:before="160"/>
      </w:pPr>
      <w:r>
        <w:rPr>
          <w:rFonts w:ascii="Calibri" w:cs="Calibri" w:eastAsia="Calibri" w:hAnsi="Calibri"/>
          <w:b/>
          <w:bCs/>
          <w:color w:val="2E4A7A"/>
        </w:rPr>
        <w:t xml:space="preserve">Faits (logiciel implémenté et testé)</w:t>
      </w:r>
    </w:p>
    <w:p>
      <w:pPr>
        <w:pStyle w:val="ListParagraph"/>
        <w:numPr>
          <w:ilvl w:val="0"/>
          <w:numId w:val="1"/>
        </w:numPr>
        <w:spacing w:after="60" w:line="270"/>
      </w:pPr>
      <w:r>
        <w:rPr>
          <w:rFonts w:ascii="Calibri" w:cs="Calibri" w:eastAsia="Calibri" w:hAnsi="Calibri"/>
          <w:b/>
          <w:bCs/>
          <w:color w:val="2E7D32"/>
          <w:sz w:val="21"/>
          <w:szCs w:val="21"/>
        </w:rPr>
        <w:t xml:space="preserve">✔ </w:t>
      </w:r>
      <w:r>
        <w:rPr>
          <w:rFonts w:ascii="Calibri" w:cs="Calibri" w:eastAsia="Calibri" w:hAnsi="Calibri"/>
          <w:sz w:val="21"/>
          <w:szCs w:val="21"/>
        </w:rPr>
        <w:t xml:space="preserve">Publication ATOMIQUE du SafetySnapshot (immuable + génération) et tests de concurrence — FAIT (SafetySnapshotFactory).</w:t>
      </w:r>
    </w:p>
    <w:p>
      <w:pPr>
        <w:pStyle w:val="ListParagraph"/>
        <w:numPr>
          <w:ilvl w:val="0"/>
          <w:numId w:val="1"/>
        </w:numPr>
        <w:spacing w:after="60" w:line="270"/>
      </w:pPr>
      <w:r>
        <w:rPr>
          <w:rFonts w:ascii="Calibri" w:cs="Calibri" w:eastAsia="Calibri" w:hAnsi="Calibri"/>
          <w:b/>
          <w:bCs/>
          <w:color w:val="2E7D32"/>
          <w:sz w:val="21"/>
          <w:szCs w:val="21"/>
        </w:rPr>
        <w:t xml:space="preserve">✔ </w:t>
      </w:r>
      <w:r>
        <w:rPr>
          <w:rFonts w:ascii="Calibri" w:cs="Calibri" w:eastAsia="Calibri" w:hAnsi="Calibri"/>
          <w:sz w:val="21"/>
          <w:szCs w:val="21"/>
        </w:rPr>
        <w:t xml:space="preserve">Séparation/clarification arbitre rail vs 2D ; preuve que les 9 conditions couvrent le chemin 2D réel — FAIT (tests par condition).</w:t>
      </w:r>
    </w:p>
    <w:p>
      <w:pPr>
        <w:pStyle w:val="ListParagraph"/>
        <w:numPr>
          <w:ilvl w:val="0"/>
          <w:numId w:val="1"/>
        </w:numPr>
        <w:spacing w:after="60" w:line="270"/>
      </w:pPr>
      <w:r>
        <w:rPr>
          <w:rFonts w:ascii="Calibri" w:cs="Calibri" w:eastAsia="Calibri" w:hAnsi="Calibri"/>
          <w:b/>
          <w:bCs/>
          <w:color w:val="2E7D32"/>
          <w:sz w:val="21"/>
          <w:szCs w:val="21"/>
        </w:rPr>
        <w:t xml:space="preserve">✔ </w:t>
      </w:r>
      <w:r>
        <w:rPr>
          <w:rFonts w:ascii="Calibri" w:cs="Calibri" w:eastAsia="Calibri" w:hAnsi="Calibri"/>
          <w:sz w:val="21"/>
          <w:szCs w:val="21"/>
        </w:rPr>
        <w:t xml:space="preserve">Arrêt immédiat sur perte de cycle (watchdog de cycle) — FAIT (CommandeWatchdog) ; watchdog thread indépendant = amélioration future.</w:t>
      </w:r>
    </w:p>
    <w:p>
      <w:pPr>
        <w:pStyle w:val="ListParagraph"/>
        <w:numPr>
          <w:ilvl w:val="0"/>
          <w:numId w:val="1"/>
        </w:numPr>
        <w:spacing w:after="60" w:line="270"/>
      </w:pPr>
      <w:r>
        <w:rPr>
          <w:rFonts w:ascii="Calibri" w:cs="Calibri" w:eastAsia="Calibri" w:hAnsi="Calibri"/>
          <w:b/>
          <w:bCs/>
          <w:color w:val="2E7D32"/>
          <w:sz w:val="21"/>
          <w:szCs w:val="21"/>
        </w:rPr>
        <w:t xml:space="preserve">✔ </w:t>
      </w:r>
      <w:r>
        <w:rPr>
          <w:rFonts w:ascii="Calibri" w:cs="Calibri" w:eastAsia="Calibri" w:hAnsi="Calibri"/>
          <w:sz w:val="21"/>
          <w:szCs w:val="21"/>
        </w:rPr>
        <w:t xml:space="preserve">Journalisation à haute fréquence — FAIT (Soccer2DEmissionLog : génération, 11 conditions, état watchdog, throttles).</w:t>
      </w:r>
    </w:p>
    <w:p>
      <w:pPr>
        <w:pStyle w:val="Heading3"/>
        <w:spacing w:after="80" w:before="160"/>
      </w:pPr>
      <w:r>
        <w:rPr>
          <w:rFonts w:ascii="Calibri" w:cs="Calibri" w:eastAsia="Calibri" w:hAnsi="Calibri"/>
          <w:b/>
          <w:bCs/>
          <w:color w:val="2E4A7A"/>
        </w:rPr>
        <w:t xml:space="preserve">Restants (physique / humain / opérationnel)</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Comportement Virtual Stick après cessation caractérisé au banc (E-03).</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Signe des 4 axes validé au sol (E-01a+E-01b RÉUSSIS 2026-07-20) — PREMIER pas physique.</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Reprise pilote MESURÉE (délai réel, E-12).</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Limite de vitesse très basse ; altitude seule d'abord.</w:t>
      </w:r>
    </w:p>
    <w:p>
      <w:pPr>
        <w:pStyle w:val="ListParagraph"/>
        <w:numPr>
          <w:ilvl w:val="0"/>
          <w:numId w:val="1"/>
        </w:numPr>
        <w:spacing w:after="60" w:line="270"/>
      </w:pPr>
      <w:r>
        <w:rPr>
          <w:rFonts w:ascii="Calibri" w:cs="Calibri" w:eastAsia="Calibri" w:hAnsi="Calibri"/>
          <w:b/>
          <w:bCs/>
          <w:sz w:val="21"/>
          <w:szCs w:val="21"/>
        </w:rPr>
        <w:t xml:space="preserve">5. </w:t>
      </w:r>
      <w:r>
        <w:rPr>
          <w:rFonts w:ascii="Calibri" w:cs="Calibri" w:eastAsia="Calibri" w:hAnsi="Calibri"/>
          <w:sz w:val="21"/>
          <w:szCs w:val="21"/>
        </w:rPr>
        <w:t xml:space="preserve">Zone sans personne ; observateur présent.</w:t>
      </w:r>
    </w:p>
    <w:p>
      <w:pPr>
        <w:pStyle w:val="ListParagraph"/>
        <w:numPr>
          <w:ilvl w:val="0"/>
          <w:numId w:val="1"/>
        </w:numPr>
        <w:spacing w:after="60" w:line="270"/>
      </w:pPr>
      <w:r>
        <w:rPr>
          <w:rFonts w:ascii="Calibri" w:cs="Calibri" w:eastAsia="Calibri" w:hAnsi="Calibri"/>
          <w:b/>
          <w:bCs/>
          <w:sz w:val="21"/>
          <w:szCs w:val="21"/>
        </w:rPr>
        <w:t xml:space="preserve">6. </w:t>
      </w:r>
      <w:r>
        <w:rPr>
          <w:rFonts w:ascii="Calibri" w:cs="Calibri" w:eastAsia="Calibri" w:hAnsi="Calibri"/>
          <w:sz w:val="21"/>
          <w:szCs w:val="21"/>
        </w:rPr>
        <w:t xml:space="preserve">Procédure d'arrêt physique ET logiciel.</w:t>
      </w:r>
    </w:p>
    <w:p>
      <w:pPr>
        <w:pStyle w:val="ListParagraph"/>
        <w:numPr>
          <w:ilvl w:val="0"/>
          <w:numId w:val="1"/>
        </w:numPr>
        <w:spacing w:after="60" w:line="270"/>
      </w:pPr>
      <w:r>
        <w:rPr>
          <w:rFonts w:ascii="Calibri" w:cs="Calibri" w:eastAsia="Calibri" w:hAnsi="Calibri"/>
          <w:b/>
          <w:bCs/>
          <w:sz w:val="21"/>
          <w:szCs w:val="21"/>
        </w:rPr>
        <w:t xml:space="preserve">7. </w:t>
      </w:r>
      <w:r>
        <w:rPr>
          <w:rFonts w:ascii="Calibri" w:cs="Calibri" w:eastAsia="Calibri" w:hAnsi="Calibri"/>
          <w:sz w:val="21"/>
          <w:szCs w:val="21"/>
        </w:rPr>
        <w:t xml:space="preserve">Configuration firmware + APK figée et consignée.</w:t>
      </w:r>
    </w:p>
    <w:p>
      <w:pPr>
        <w:pStyle w:val="ListParagraph"/>
        <w:numPr>
          <w:ilvl w:val="0"/>
          <w:numId w:val="1"/>
        </w:numPr>
        <w:spacing w:after="60" w:line="270"/>
      </w:pPr>
      <w:r>
        <w:rPr>
          <w:rFonts w:ascii="Calibri" w:cs="Calibri" w:eastAsia="Calibri" w:hAnsi="Calibri"/>
          <w:b/>
          <w:bCs/>
          <w:sz w:val="21"/>
          <w:szCs w:val="21"/>
        </w:rPr>
        <w:t xml:space="preserve">8. </w:t>
      </w:r>
      <w:r>
        <w:rPr>
          <w:rFonts w:ascii="Calibri" w:cs="Calibri" w:eastAsia="Calibri" w:hAnsi="Calibri"/>
          <w:sz w:val="21"/>
          <w:szCs w:val="21"/>
        </w:rPr>
        <w:t xml:space="preserve">Examen indépendant du code d'émission.</w:t>
      </w:r>
    </w:p>
    <w:p>
      <w:pPr>
        <w:pStyle w:val="Heading2"/>
        <w:spacing w:after="100" w:before="200"/>
      </w:pPr>
      <w:r>
        <w:rPr>
          <w:rFonts w:ascii="Calibri" w:cs="Calibri" w:eastAsia="Calibri" w:hAnsi="Calibri"/>
          <w:b/>
          <w:bCs/>
          <w:color w:val="1F3864"/>
        </w:rPr>
        <w:t xml:space="preserve">12.2 Blocages AVANT dépôt du SFOC</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Site réel + coordonnées + classe d'espace aérien + dates.</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Modèle et masse EXACTE (pesée) ; pilote réel ; organisateur et propriétaire.</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Plan à l'échelle : personnes, zones publiques, bancs, obstacles, corridors, RTH.</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Calcul de confinement complet (buffer chiffré, §4.3).</w:t>
      </w:r>
    </w:p>
    <w:p>
      <w:pPr>
        <w:pStyle w:val="ListParagraph"/>
        <w:numPr>
          <w:ilvl w:val="0"/>
          <w:numId w:val="1"/>
        </w:numPr>
        <w:spacing w:after="60" w:line="270"/>
      </w:pPr>
      <w:r>
        <w:rPr>
          <w:rFonts w:ascii="Calibri" w:cs="Calibri" w:eastAsia="Calibri" w:hAnsi="Calibri"/>
          <w:b/>
          <w:bCs/>
          <w:sz w:val="21"/>
          <w:szCs w:val="21"/>
        </w:rPr>
        <w:t xml:space="preserve">5. </w:t>
      </w:r>
      <w:r>
        <w:rPr>
          <w:rFonts w:ascii="Calibri" w:cs="Calibri" w:eastAsia="Calibri" w:hAnsi="Calibri"/>
          <w:sz w:val="21"/>
          <w:szCs w:val="21"/>
        </w:rPr>
        <w:t xml:space="preserve">Mesures GNSS réelles ; résultats de freinage et de dérive au vent.</w:t>
      </w:r>
    </w:p>
    <w:p>
      <w:pPr>
        <w:pStyle w:val="ListParagraph"/>
        <w:numPr>
          <w:ilvl w:val="0"/>
          <w:numId w:val="1"/>
        </w:numPr>
        <w:spacing w:after="60" w:line="270"/>
      </w:pPr>
      <w:r>
        <w:rPr>
          <w:rFonts w:ascii="Calibri" w:cs="Calibri" w:eastAsia="Calibri" w:hAnsi="Calibri"/>
          <w:b/>
          <w:bCs/>
          <w:sz w:val="21"/>
          <w:szCs w:val="21"/>
        </w:rPr>
        <w:t xml:space="preserve">6. </w:t>
      </w:r>
      <w:r>
        <w:rPr>
          <w:rFonts w:ascii="Calibri" w:cs="Calibri" w:eastAsia="Calibri" w:hAnsi="Calibri"/>
          <w:sz w:val="21"/>
          <w:szCs w:val="21"/>
        </w:rPr>
        <w:t xml:space="preserve">Latence P95/P99/max ; reprise manuelle mesurée ; cessation de commandes caractérisée.</w:t>
      </w:r>
    </w:p>
    <w:p>
      <w:pPr>
        <w:pStyle w:val="ListParagraph"/>
        <w:numPr>
          <w:ilvl w:val="0"/>
          <w:numId w:val="1"/>
        </w:numPr>
        <w:spacing w:after="60" w:line="270"/>
      </w:pPr>
      <w:r>
        <w:rPr>
          <w:rFonts w:ascii="Calibri" w:cs="Calibri" w:eastAsia="Calibri" w:hAnsi="Calibri"/>
          <w:b/>
          <w:bCs/>
          <w:sz w:val="21"/>
          <w:szCs w:val="21"/>
        </w:rPr>
        <w:t xml:space="preserve">7. </w:t>
      </w:r>
      <w:r>
        <w:rPr>
          <w:rFonts w:ascii="Calibri" w:cs="Calibri" w:eastAsia="Calibri" w:hAnsi="Calibri"/>
          <w:sz w:val="21"/>
          <w:szCs w:val="21"/>
        </w:rPr>
        <w:t xml:space="preserve">Failsafe DJI configuré et démontré ; couverture JaCoCo ; tests instrumentés Android.</w:t>
      </w:r>
    </w:p>
    <w:p>
      <w:pPr>
        <w:pStyle w:val="ListParagraph"/>
        <w:numPr>
          <w:ilvl w:val="0"/>
          <w:numId w:val="1"/>
        </w:numPr>
        <w:spacing w:after="60" w:line="270"/>
      </w:pPr>
      <w:r>
        <w:rPr>
          <w:rFonts w:ascii="Calibri" w:cs="Calibri" w:eastAsia="Calibri" w:hAnsi="Calibri"/>
          <w:b/>
          <w:bCs/>
          <w:sz w:val="21"/>
          <w:szCs w:val="21"/>
        </w:rPr>
        <w:t xml:space="preserve">8. </w:t>
      </w:r>
      <w:r>
        <w:rPr>
          <w:rFonts w:ascii="Calibri" w:cs="Calibri" w:eastAsia="Calibri" w:hAnsi="Calibri"/>
          <w:sz w:val="21"/>
          <w:szCs w:val="21"/>
        </w:rPr>
        <w:t xml:space="preserve">ALARP finalisé ; matrice de conformité AC 903-002.</w:t>
      </w:r>
    </w:p>
    <w:p>
      <w:pPr>
        <w:pStyle w:val="ListParagraph"/>
        <w:numPr>
          <w:ilvl w:val="0"/>
          <w:numId w:val="1"/>
        </w:numPr>
        <w:spacing w:after="60" w:line="270"/>
      </w:pPr>
      <w:r>
        <w:rPr>
          <w:rFonts w:ascii="Calibri" w:cs="Calibri" w:eastAsia="Calibri" w:hAnsi="Calibri"/>
          <w:b/>
          <w:bCs/>
          <w:sz w:val="21"/>
          <w:szCs w:val="21"/>
        </w:rPr>
        <w:t xml:space="preserve">9. </w:t>
      </w:r>
      <w:r>
        <w:rPr>
          <w:rFonts w:ascii="Calibri" w:cs="Calibri" w:eastAsia="Calibri" w:hAnsi="Calibri"/>
          <w:sz w:val="21"/>
          <w:szCs w:val="21"/>
        </w:rPr>
        <w:t xml:space="preserve">Procédures contextualisées ; exercice d'urgence réalisé.</w:t>
      </w:r>
    </w:p>
    <w:p>
      <w:pPr>
        <w:pStyle w:val="ListParagraph"/>
        <w:numPr>
          <w:ilvl w:val="0"/>
          <w:numId w:val="1"/>
        </w:numPr>
        <w:spacing w:after="60" w:line="270"/>
      </w:pPr>
      <w:r>
        <w:rPr>
          <w:rFonts w:ascii="Calibri" w:cs="Calibri" w:eastAsia="Calibri" w:hAnsi="Calibri"/>
          <w:b/>
          <w:bCs/>
          <w:sz w:val="21"/>
          <w:szCs w:val="21"/>
        </w:rPr>
        <w:t xml:space="preserve">10. </w:t>
      </w:r>
      <w:r>
        <w:rPr>
          <w:rFonts w:ascii="Calibri" w:cs="Calibri" w:eastAsia="Calibri" w:hAnsi="Calibri"/>
          <w:sz w:val="21"/>
          <w:szCs w:val="21"/>
        </w:rPr>
        <w:t xml:space="preserve">Rapport signé du réviseur indépendant ; retrait de TOUS les champs [EXEMPLE].</w:t>
      </w:r>
    </w:p>
    <w:p>
      <w:pPr>
        <w:spacing w:after="100" w:line="276"/>
      </w:pPr>
      <w:r>
        <w:rPr>
          <w:rFonts w:ascii="Calibri" w:cs="Calibri" w:eastAsia="Calibri" w:hAnsi="Calibri"/>
          <w:b/>
          <w:bCs/>
          <w:sz w:val="21"/>
          <w:szCs w:val="21"/>
        </w:rPr>
        <w:t xml:space="preserve">Rappel : </w:t>
      </w:r>
      <w:r>
        <w:rPr>
          <w:rFonts w:ascii="Calibri" w:cs="Calibri" w:eastAsia="Calibri" w:hAnsi="Calibri"/>
          <w:sz w:val="21"/>
          <w:szCs w:val="21"/>
        </w:rPr>
        <w:t xml:space="preserve">la conception documentaire est en avance sur l'implémentation et la validation physique. Ces deux listes sont la feuille de route pour combler cet écart avant, respectivement, l'émission réelle et le dépôt.</w:t>
      </w:r>
    </w:p>
    <w:p>
      <w:r>
        <w:br w:type="page"/>
      </w:r>
    </w:p>
    <w:p>
      <w:pPr>
        <w:pStyle w:val="Heading1"/>
        <w:spacing w:after="140" w:before="280"/>
      </w:pPr>
      <w:r>
        <w:rPr>
          <w:rFonts w:ascii="Calibri" w:cs="Calibri" w:eastAsia="Calibri" w:hAnsi="Calibri"/>
          <w:b/>
          <w:bCs/>
          <w:color w:val="1F3864"/>
        </w:rPr>
        <w:t xml:space="preserve">13. Retours d'expérience administratifs — non crédités comme exigences réglementaires</w:t>
      </w:r>
    </w:p>
    <w:p>
      <w:pPr>
        <w:spacing w:after="100" w:line="276"/>
      </w:pPr>
      <w:r>
        <w:rPr>
          <w:rFonts w:ascii="Calibri" w:cs="Calibri" w:eastAsia="Calibri" w:hAnsi="Calibri"/>
          <w:b/>
          <w:bCs/>
          <w:sz w:val="21"/>
          <w:szCs w:val="21"/>
        </w:rPr>
        <w:t xml:space="preserve">Nature de ce chapitre : </w:t>
      </w:r>
      <w:r>
        <w:rPr>
          <w:rFonts w:ascii="Calibri" w:cs="Calibri" w:eastAsia="Calibri" w:hAnsi="Calibri"/>
          <w:sz w:val="21"/>
          <w:szCs w:val="21"/>
        </w:rPr>
        <w:t xml:space="preserve">les éléments ci-dessous proviennent de retours d'expérience de terrain (dont un témoignage vidéo relatant une rencontre avec un inspecteur régional en Ontario). Ils peuvent aider à </w:t>
      </w:r>
      <w:r>
        <w:rPr>
          <w:rFonts w:ascii="Calibri" w:cs="Calibri" w:eastAsia="Calibri" w:hAnsi="Calibri"/>
          <w:b/>
          <w:bCs/>
          <w:sz w:val="21"/>
          <w:szCs w:val="21"/>
        </w:rPr>
        <w:t xml:space="preserve">préparer et administrer</w:t>
      </w:r>
      <w:r>
        <w:rPr>
          <w:rFonts w:ascii="Calibri" w:cs="Calibri" w:eastAsia="Calibri" w:hAnsi="Calibri"/>
          <w:sz w:val="21"/>
          <w:szCs w:val="21"/>
        </w:rPr>
        <w:t xml:space="preserve"> la demande, mais </w:t>
      </w:r>
      <w:r>
        <w:rPr>
          <w:rFonts w:ascii="Calibri" w:cs="Calibri" w:eastAsia="Calibri" w:hAnsi="Calibri"/>
          <w:b/>
          <w:bCs/>
          <w:sz w:val="21"/>
          <w:szCs w:val="21"/>
        </w:rPr>
        <w:t xml:space="preserve">ne modifient pas le cœur du Safety Case</w:t>
      </w:r>
      <w:r>
        <w:rPr>
          <w:rFonts w:ascii="Calibri" w:cs="Calibri" w:eastAsia="Calibri" w:hAnsi="Calibri"/>
          <w:sz w:val="21"/>
          <w:szCs w:val="21"/>
        </w:rPr>
        <w:t xml:space="preserve"> et ne sont PAS crédités comme exigences, exemptions ou barrières de sécurité dans le présent dossier. Un retour d'expérience régional n'a pas la même valeur qu'une page officielle de Transports Canada, et certaines pratiques peuvent varier selon la région. Seuls les faits marqués « confirmé officiellement » s'appuient sur une source publiée de TC (vérifiée à la date indiquée).</w:t>
      </w:r>
    </w:p>
    <w:p>
      <w:pPr>
        <w:pStyle w:val="Heading2"/>
        <w:spacing w:after="100" w:before="200"/>
      </w:pPr>
      <w:r>
        <w:rPr>
          <w:rFonts w:ascii="Calibri" w:cs="Calibri" w:eastAsia="Calibri" w:hAnsi="Calibri"/>
          <w:b/>
          <w:bCs/>
          <w:color w:val="1F3864"/>
        </w:rPr>
        <w:t xml:space="preserve">13.1 Tableau de statuts</w:t>
      </w:r>
    </w:p>
    <w:p>
      <w:pPr>
        <w:spacing w:after="100" w:line="276"/>
      </w:pPr>
      <w:r>
        <w:rPr>
          <w:rFonts w:ascii="Calibri" w:cs="Calibri" w:eastAsia="Calibri" w:hAnsi="Calibri"/>
          <w:sz w:val="21"/>
          <w:szCs w:val="21"/>
        </w:rPr>
        <w:t xml:space="preserve">Colonne « statut » = degré de fiabilité pour la présente demande. Aucun élément « à confirmer », « non garanti », « interprétation à confirmer » ou « non retenu » ne doit être présenté à TC comme un droit acquis ou une mesure de mitigation.</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400"/>
        <w:gridCol w:w="2100"/>
        <w:gridCol w:w="3860"/>
      </w:tblGrid>
      <w:tr>
        <w:trPr>
          <w:tblHeader/>
        </w:trPr>
        <w:tc>
          <w:tcPr>
            <w:tcW w:type="dxa" w:w="3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Information</w:t>
            </w:r>
          </w:p>
        </w:tc>
        <w:tc>
          <w:tcPr>
            <w:tcW w:type="dxa" w:w="21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w:t>
            </w:r>
          </w:p>
        </w:tc>
        <w:tc>
          <w:tcPr>
            <w:tcW w:type="dxa" w:w="38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Traitement dans le dossier</w:t>
            </w:r>
          </w:p>
        </w:tc>
      </w:tr>
      <w:tr>
        <w:tc>
          <w:tcPr>
            <w:tcW w:type="dxa" w:w="3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Microdrone &lt; 250 g : immatriculation et certificat de pilote non requis</w:t>
            </w:r>
          </w:p>
        </w:tc>
        <w:tc>
          <w:tcPr>
            <w:tcW w:type="dxa" w:w="21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Confirmé officiellement</w:t>
            </w:r>
          </w:p>
        </w:tc>
        <w:tc>
          <w:tcPr>
            <w:tcW w:type="dxa" w:w="3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Inscrire « S/O » dans les champs correspondants ; la masse OPÉRATIONNELLE réelle (batterie, carte, protections, accessoires, lumière) doit être PESÉE — à 250,0 g le régime change.</w:t>
            </w:r>
          </w:p>
        </w:tc>
      </w:tr>
      <w:tr>
        <w:tc>
          <w:tcPr>
            <w:tcW w:type="dxa" w:w="3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Frais SFOC : 20 $ (très faible) / 75 $ (faible) / 900 $ (moyenne) / 2 000 $ (haute complexité)</w:t>
            </w:r>
          </w:p>
        </w:tc>
        <w:tc>
          <w:tcPr>
            <w:tcW w:type="dxa" w:w="21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Confirmé officiellement</w:t>
            </w:r>
          </w:p>
        </w:tc>
        <w:tc>
          <w:tcPr>
            <w:tcW w:type="dxa" w:w="3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Prévoir 75 $ SOUS RÉSERVE que TC classe la demande « faible complexité ». Une chaîne logicielle capable d'émettre des commandes peut entraîner une classification supérieure — ne pas budgéter 75 $ comme certitude.</w:t>
            </w:r>
          </w:p>
        </w:tc>
      </w:tr>
      <w:tr>
        <w:tc>
          <w:tcPr>
            <w:tcW w:type="dxa" w:w="3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Délai de traitement : jusqu'à 30 jours ouvrables</w:t>
            </w:r>
          </w:p>
        </w:tc>
        <w:tc>
          <w:tcPr>
            <w:tcW w:type="dxa" w:w="21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Confirmé officiellement</w:t>
            </w:r>
          </w:p>
        </w:tc>
        <w:tc>
          <w:tcPr>
            <w:tcW w:type="dxa" w:w="3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compte à rebours ne commence qu'à réception d'une demande COMPLÈTE ; les délais réels varient selon la complexité. Prévoir le délai plein ; ne pas présumer de traitement accéléré.</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Numéro de dossier (6 chiffres), numéro ATS par événement, formulaire électronique 26-0835E, même nom personnel/corporatif</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Bonne pratique rapportée</w:t>
            </w:r>
          </w:p>
        </w:tc>
        <w:tc>
          <w:tcPr>
            <w:tcW w:type="dxa" w:w="3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Consigner ces identifiants LORSQU'ils sont attribués par TC ; en vérifier le format dans la correspondance officielle reçue. Ne pas inventer de numéros.</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Liste de conformité (matrice) pointant exigence → fichier → section → page → preuve → statut</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Bonne pratique rapportée</w:t>
            </w:r>
          </w:p>
        </w:tc>
        <w:tc>
          <w:tcPr>
            <w:tcW w:type="dxa" w:w="3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Adoptée : voir la matrice de traçabilité (§6ter). Télécharger les versions COURANTES du formulaire et de l'AC 903-002 au moment du dépôt.</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Site survey de tiers présenté comme exemple acceptable</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Bonne pratique rapportée</w:t>
            </w:r>
          </w:p>
        </w:tc>
        <w:tc>
          <w:tcPr>
            <w:tcW w:type="dxa" w:w="3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Utilisable comme point de départ seulement ; ne remplace pas l'analyse spécifique du site (périmètre, joueurs, spectateurs, volume de vol, décollage/atterrissage, obstacles, espace aérien, RTH, zone d'urgence, buffer, positions pilote/observateur — §4.2/4.3).</w:t>
            </w:r>
          </w:p>
        </w:tc>
      </w:tr>
      <w:tr>
        <w:tc>
          <w:tcPr>
            <w:tcW w:type="dxa" w:w="3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Standing SFOC » (permanent, national) après 3 demandes individuelles approuvées</w:t>
            </w:r>
          </w:p>
        </w:tc>
        <w:tc>
          <w:tcPr>
            <w:tcW w:type="dxa" w:w="21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écrit</w:t>
            </w:r>
          </w:p>
        </w:tc>
        <w:tc>
          <w:tcPr>
            <w:tcW w:type="dxa" w:w="3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Piste opérationnelle, PAS un droit acquis. Conditions, portée nationale, préavis (≈5 j évoqué) et admissibilité à confirmer par écrit auprès du Centre SATP. Ne pas bâtir le modèle d'affaires dessus.</w:t>
            </w:r>
          </w:p>
        </w:tc>
      </w:tr>
      <w:tr>
        <w:tc>
          <w:tcPr>
            <w:tcW w:type="dxa" w:w="3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Traitement accéléré d'une demande de dernière minute</w:t>
            </w:r>
          </w:p>
        </w:tc>
        <w:tc>
          <w:tcPr>
            <w:tcW w:type="dxa" w:w="21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Possible, non garanti</w:t>
            </w:r>
          </w:p>
        </w:tc>
        <w:tc>
          <w:tcPr>
            <w:tcW w:type="dxa" w:w="3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 cas par cas selon le témoignage ; aucune garantie. On peut contacter préalablement le Centre SATP / l'inspecteur régional sans présumer d'acceptation.</w:t>
            </w:r>
          </w:p>
        </w:tc>
      </w:tr>
      <w:tr>
        <w:tc>
          <w:tcPr>
            <w:tcW w:type="dxa" w:w="3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Opération entièrement à ≥ 30 m à l'extérieur du périmètre de l'événement = non « à l'événement » (donc SFOC non requis)</w:t>
            </w:r>
          </w:p>
        </w:tc>
        <w:tc>
          <w:tcPr>
            <w:tcW w:type="dxa" w:w="21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Interprétation à confirmer</w:t>
            </w:r>
          </w:p>
        </w:tc>
        <w:tc>
          <w:tcPr>
            <w:tcW w:type="dxa" w:w="3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créditée comme exemption. La page officielle exige un SFOC pour TOUT drone (microdrones inclus) à un événement annoncé, sans seuil de 30 m présenté comme exemption générale. Dépend de la définition exacte de « voler à l'événement » et de la limite cartographiée du site. À confirmer par écrit par TC pour le scénario précis, avec définition cartographique du périmètre.</w:t>
            </w:r>
          </w:p>
        </w:tc>
      </w:tr>
      <w:tr>
        <w:tc>
          <w:tcPr>
            <w:tcW w:type="dxa" w:w="3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Règle » générale de 5 m pour un sub-250 g</w:t>
            </w:r>
          </w:p>
        </w:tc>
        <w:tc>
          <w:tcPr>
            <w:tcW w:type="dxa" w:w="21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retenu</w:t>
            </w:r>
          </w:p>
        </w:tc>
        <w:tc>
          <w:tcPr>
            <w:tcW w:type="dxa" w:w="3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Les pages officielles microdrones n'énoncent pas de règle nationale universelle de 5 m ; elles exigent une exploitation sûre, non imprudente/négligente, à distance sécuritaire des personnes. Le seuil de 5 m évoqué pouvait être une condition particulière d'un SFOC. NON intégré comme règle générale.</w:t>
            </w:r>
          </w:p>
        </w:tc>
      </w:tr>
      <w:tr>
        <w:tc>
          <w:tcPr>
            <w:tcW w:type="dxa" w:w="3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Affiches aux entrées « transformant » spectateurs/joueurs en personnes impliquées</w:t>
            </w:r>
          </w:p>
        </w:tc>
        <w:tc>
          <w:tcPr>
            <w:tcW w:type="dxa" w:w="21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retenu comme barrière</w:t>
            </w:r>
          </w:p>
        </w:tc>
        <w:tc>
          <w:tcPr>
            <w:tcW w:type="dxa" w:w="3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DÉCONSEILLÉ. Voir une affiche ≠ consentir ; entrer sur un site ≠ formation/rôle RPAS ; joueurs, arbitres, enfants et spectateurs restent des personnes NON impliquées ; la qualification appartient à TC, pas à l'exploitant. Hypothèse conservatrice maintenue (§5.1).</w:t>
            </w:r>
          </w:p>
        </w:tc>
      </w:tr>
    </w:tbl>
    <w:p>
      <w:pPr>
        <w:pStyle w:val="Heading2"/>
        <w:spacing w:after="100" w:before="200"/>
      </w:pPr>
      <w:r>
        <w:rPr>
          <w:rFonts w:ascii="Calibri" w:cs="Calibri" w:eastAsia="Calibri" w:hAnsi="Calibri"/>
          <w:b/>
          <w:bCs/>
          <w:color w:val="1F3864"/>
        </w:rPr>
        <w:t xml:space="preserve">13.2 Formulations prudentes retenues</w:t>
      </w:r>
    </w:p>
    <w:p>
      <w:pPr>
        <w:pStyle w:val="ListParagraph"/>
        <w:numPr>
          <w:ilvl w:val="0"/>
          <w:numId w:val="1"/>
        </w:numPr>
        <w:spacing w:after="60" w:line="270"/>
      </w:pPr>
      <w:r>
        <w:rPr>
          <w:rFonts w:ascii="Calibri" w:cs="Calibri" w:eastAsia="Calibri" w:hAnsi="Calibri"/>
          <w:b/>
          <w:bCs/>
          <w:sz w:val="21"/>
          <w:szCs w:val="21"/>
        </w:rPr>
        <w:t xml:space="preserve">30 m : </w:t>
      </w:r>
      <w:r>
        <w:rPr>
          <w:rFonts w:ascii="Calibri" w:cs="Calibri" w:eastAsia="Calibri" w:hAnsi="Calibri"/>
          <w:sz w:val="21"/>
          <w:szCs w:val="21"/>
        </w:rPr>
        <w:t xml:space="preserve">« Un retour d'expérience d'un inspecteur régional suggère qu'une opération entièrement située à au moins 30 m à l'extérieur du périmètre pourrait ne pas être considérée comme </w:t>
      </w:r>
      <w:r>
        <w:rPr>
          <w:rFonts w:ascii="Calibri" w:cs="Calibri" w:eastAsia="Calibri" w:hAnsi="Calibri"/>
          <w:i/>
          <w:iCs/>
          <w:sz w:val="21"/>
          <w:szCs w:val="21"/>
        </w:rPr>
        <w:t xml:space="preserve">à l'événement</w:t>
      </w:r>
      <w:r>
        <w:rPr>
          <w:rFonts w:ascii="Calibri" w:cs="Calibri" w:eastAsia="Calibri" w:hAnsi="Calibri"/>
          <w:sz w:val="21"/>
          <w:szCs w:val="21"/>
        </w:rPr>
        <w:t xml:space="preserve">. Cette interprétation n'est pas créditée comme exemption dans le présent dossier sans confirmation écrite de TC et sans définition cartographique du périmètre. »</w:t>
      </w:r>
    </w:p>
    <w:p>
      <w:pPr>
        <w:pStyle w:val="ListParagraph"/>
        <w:numPr>
          <w:ilvl w:val="0"/>
          <w:numId w:val="1"/>
        </w:numPr>
        <w:spacing w:after="60" w:line="270"/>
      </w:pPr>
      <w:r>
        <w:rPr>
          <w:rFonts w:ascii="Calibri" w:cs="Calibri" w:eastAsia="Calibri" w:hAnsi="Calibri"/>
          <w:b/>
          <w:bCs/>
          <w:sz w:val="21"/>
          <w:szCs w:val="21"/>
        </w:rPr>
        <w:t xml:space="preserve">Standing SFOC : </w:t>
      </w:r>
      <w:r>
        <w:rPr>
          <w:rFonts w:ascii="Calibri" w:cs="Calibri" w:eastAsia="Calibri" w:hAnsi="Calibri"/>
          <w:sz w:val="21"/>
          <w:szCs w:val="21"/>
        </w:rPr>
        <w:t xml:space="preserve">« Selon un retour d'expérience, un demandeur ayant obtenu plusieurs SFOC individuels pourrait être admissible à une autorisation récurrente. Les conditions exactes, la portée, le préavis et l'admissibilité doivent être confirmés par écrit par le Centre SATP pour l'exploitant CineFlight. »</w:t>
      </w:r>
    </w:p>
    <w:p>
      <w:pPr>
        <w:pStyle w:val="ListParagraph"/>
        <w:numPr>
          <w:ilvl w:val="0"/>
          <w:numId w:val="1"/>
        </w:numPr>
        <w:spacing w:after="60" w:line="270"/>
      </w:pPr>
      <w:r>
        <w:rPr>
          <w:rFonts w:ascii="Calibri" w:cs="Calibri" w:eastAsia="Calibri" w:hAnsi="Calibri"/>
          <w:b/>
          <w:bCs/>
          <w:sz w:val="21"/>
          <w:szCs w:val="21"/>
        </w:rPr>
        <w:t xml:space="preserve">Frais : </w:t>
      </w:r>
      <w:r>
        <w:rPr>
          <w:rFonts w:ascii="Calibri" w:cs="Calibri" w:eastAsia="Calibri" w:hAnsi="Calibri"/>
          <w:sz w:val="21"/>
          <w:szCs w:val="21"/>
        </w:rPr>
        <w:t xml:space="preserve">« Frais prévus : 75 $, sous réserve que TC classe la demande comme opération de faible complexité (grille : 20 / 75 / 900 / 2 000 $). »</w:t>
      </w:r>
    </w:p>
    <w:p>
      <w:pPr>
        <w:pStyle w:val="ListParagraph"/>
        <w:numPr>
          <w:ilvl w:val="0"/>
          <w:numId w:val="1"/>
        </w:numPr>
        <w:spacing w:after="60" w:line="270"/>
      </w:pPr>
      <w:r>
        <w:rPr>
          <w:rFonts w:ascii="Calibri" w:cs="Calibri" w:eastAsia="Calibri" w:hAnsi="Calibri"/>
          <w:b/>
          <w:bCs/>
          <w:sz w:val="21"/>
          <w:szCs w:val="21"/>
        </w:rPr>
        <w:t xml:space="preserve">Délai : </w:t>
      </w:r>
      <w:r>
        <w:rPr>
          <w:rFonts w:ascii="Calibri" w:cs="Calibri" w:eastAsia="Calibri" w:hAnsi="Calibri"/>
          <w:sz w:val="21"/>
          <w:szCs w:val="21"/>
        </w:rPr>
        <w:t xml:space="preserve">« Le demandeur prévoit le délai officiel complet (jusqu'à 30 jours ouvrables dès dossier complet). En situation exceptionnelle, il peut contacter préalablement le Centre SATP, sans présumer d'un traitement accéléré. »</w:t>
      </w:r>
    </w:p>
    <w:p>
      <w:pPr>
        <w:pStyle w:val="Heading2"/>
        <w:spacing w:after="100" w:before="200"/>
      </w:pPr>
      <w:r>
        <w:rPr>
          <w:rFonts w:ascii="Calibri" w:cs="Calibri" w:eastAsia="Calibri" w:hAnsi="Calibri"/>
          <w:b/>
          <w:bCs/>
          <w:color w:val="1F3864"/>
        </w:rPr>
        <w:t xml:space="preserve">13.3 Point de vérité — origine du besoin de Safety Case</w:t>
      </w:r>
    </w:p>
    <w:p>
      <w:pPr>
        <w:spacing w:after="100" w:line="276"/>
      </w:pPr>
      <w:r>
        <w:rPr>
          <w:rFonts w:ascii="Calibri" w:cs="Calibri" w:eastAsia="Calibri" w:hAnsi="Calibri"/>
          <w:b/>
          <w:bCs/>
          <w:color w:val="C00000"/>
          <w:sz w:val="21"/>
          <w:szCs w:val="21"/>
        </w:rPr>
        <w:t xml:space="preserve">À retenir : </w:t>
      </w:r>
      <w:r>
        <w:rPr>
          <w:rFonts w:ascii="Calibri" w:cs="Calibri" w:eastAsia="Calibri" w:hAnsi="Calibri"/>
          <w:sz w:val="21"/>
          <w:szCs w:val="21"/>
        </w:rPr>
        <w:t xml:space="preserve">le besoin d'un Safety Case approfondi ne découle pas seulement d'une proximité de vol. Il découle surtout du fait que l'exploitation vise un </w:t>
      </w:r>
      <w:r>
        <w:rPr>
          <w:rFonts w:ascii="Calibri" w:cs="Calibri" w:eastAsia="Calibri" w:hAnsi="Calibri"/>
          <w:b/>
          <w:bCs/>
          <w:sz w:val="21"/>
          <w:szCs w:val="21"/>
        </w:rPr>
        <w:t xml:space="preserve">événement annoncé au public</w:t>
      </w:r>
      <w:r>
        <w:rPr>
          <w:rFonts w:ascii="Calibri" w:cs="Calibri" w:eastAsia="Calibri" w:hAnsi="Calibri"/>
          <w:sz w:val="21"/>
          <w:szCs w:val="21"/>
        </w:rPr>
        <w:t xml:space="preserve"> ET que CineFlight introduit une </w:t>
      </w:r>
      <w:r>
        <w:rPr>
          <w:rFonts w:ascii="Calibri" w:cs="Calibri" w:eastAsia="Calibri" w:hAnsi="Calibri"/>
          <w:b/>
          <w:bCs/>
          <w:sz w:val="21"/>
          <w:szCs w:val="21"/>
        </w:rPr>
        <w:t xml:space="preserve">chaîne logicielle capable d'émettre des commandes de vol</w:t>
      </w:r>
      <w:r>
        <w:rPr>
          <w:rFonts w:ascii="Calibri" w:cs="Calibri" w:eastAsia="Calibri" w:hAnsi="Calibri"/>
          <w:sz w:val="21"/>
          <w:szCs w:val="21"/>
        </w:rPr>
        <w:t xml:space="preserve">. La décision la plus robuste reste le scénario officiel et conservateur : événement annoncé, personnes non impliquées, SFOC demandé, altitude seule, aucune exemption présumée.</w:t>
      </w:r>
    </w:p>
    <w:p>
      <w:pPr>
        <w:spacing w:after="60"/>
      </w:pPr>
      <w:r>
        <w:rPr>
          <w:rFonts w:ascii="Calibri" w:cs="Calibri" w:eastAsia="Calibri" w:hAnsi="Calibri"/>
        </w:rPr>
        <w:t xml:space="preserve"/>
      </w:r>
    </w:p>
    <w:p>
      <w:pPr>
        <w:spacing w:after="100" w:line="276"/>
      </w:pPr>
      <w:r>
        <w:rPr>
          <w:rFonts w:ascii="Calibri" w:cs="Calibri" w:eastAsia="Calibri" w:hAnsi="Calibri"/>
          <w:b/>
          <w:bCs/>
          <w:sz w:val="21"/>
          <w:szCs w:val="21"/>
        </w:rPr>
        <w:t xml:space="preserve">Sources officielles vérifiées (2026-07-20) : </w:t>
      </w:r>
      <w:r>
        <w:rPr>
          <w:rFonts w:ascii="Calibri" w:cs="Calibri" w:eastAsia="Calibri" w:hAnsi="Calibri"/>
          <w:sz w:val="21"/>
          <w:szCs w:val="21"/>
        </w:rPr>
        <w:t xml:space="preserve">tc.canada.ca — « Piloter votre drone lors d'un événement annoncé » ; « Microdrones » ; « Résumé des changements 2025 » (grille de frais) ; « Circulaire AC 903-002 » (formulaire 26-0835E, 30 jours avant l'opération).</w:t>
      </w:r>
    </w:p>
    <w:p>
      <w:r>
        <w:br w:type="pag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20"/>
      <w:jc w:val="center"/>
    </w:pPr>
    <w:r>
      <w:rPr>
        <w:rFonts w:ascii="Calibri" w:cs="Calibri" w:eastAsia="Calibri" w:hAnsi="Calibri"/>
        <w:i/>
        <w:iCs/>
        <w:color w:val="C00000"/>
        <w:sz w:val="13"/>
        <w:szCs w:val="13"/>
      </w:rPr>
      <w:t xml:space="preserve">RENSEIGNEMENTS CONFIDENTIELS DE TIERS — art. 20, Loi sur l'accès à l'information</w:t>
    </w:r>
  </w:p>
  <w:p>
    <w:pPr>
      <w:jc w:val="center"/>
    </w:pPr>
    <w:r>
      <w:rPr>
        <w:rFonts w:ascii="Calibri" w:cs="Calibri" w:eastAsia="Calibri" w:hAnsi="Calibri"/>
        <w:color w:val="595959"/>
        <w:sz w:val="16"/>
        <w:szCs w:val="16"/>
      </w:rPr>
      <w:t xml:space="preserve">Page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95959"/>
        <w:sz w:val="16"/>
        <w:szCs w:val="16"/>
      </w:rPr>
      <w:t xml:space="preserve">CineFlight Soccer — Safety Case SFOC-RPAS (v35 — événement annoncé)</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30"/>
      <w:szCs w:val="30"/>
    </w:rPr>
  </w:style>
  <w:style w:type="paragraph" w:styleId="Heading2">
    <w:name w:val="Heading 2"/>
    <w:basedOn w:val="Normal"/>
    <w:next w:val="Normal"/>
    <w:qFormat/>
    <w:pPr>
      <w:outlineLvl w:val="1"/>
    </w:pPr>
    <w:rPr>
      <w:rFonts w:ascii="Calibri" w:cs="Calibri" w:eastAsia="Calibri" w:hAnsi="Calibri"/>
      <w:b/>
      <w:bCs/>
      <w:color w:val="1F3864"/>
      <w:sz w:val="25"/>
      <w:szCs w:val="25"/>
    </w:rPr>
  </w:style>
  <w:style w:type="paragraph" w:styleId="Heading3">
    <w:name w:val="Heading 3"/>
    <w:basedOn w:val="Normal"/>
    <w:next w:val="Normal"/>
    <w:qFormat/>
    <w:pPr>
      <w:outlineLvl w:val="2"/>
    </w:pPr>
    <w:rPr>
      <w:rFonts w:ascii="Calibri" w:cs="Calibri" w:eastAsia="Calibri" w:hAnsi="Calibri"/>
      <w:b/>
      <w:bCs/>
      <w:color w:val="2E4A7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ee7f91fb32729eceee8b5dcbcaf5a353a1da047.png"/><Relationship Id="rId10" Type="http://schemas.openxmlformats.org/officeDocument/2006/relationships/image" Target="media/220b1ba3e726c8c896525533761b2c07feafd1cd.png"/><Relationship Id="rId11" Type="http://schemas.openxmlformats.org/officeDocument/2006/relationships/image" Target="media/c50ea41babae58de3b4612da1e96e69318989e27.png"/><Relationship Id="rId12" Type="http://schemas.openxmlformats.org/officeDocument/2006/relationships/image" Target="media/459af5ff077a873ec5038fa8613cbfaee34c73c7.png"/><Relationship Id="rId13" Type="http://schemas.openxmlformats.org/officeDocument/2006/relationships/image" Target="media/58c663f26dc692678a4ae78e45c6e1f1a656460b.png"/><Relationship Id="rId14" Type="http://schemas.openxmlformats.org/officeDocument/2006/relationships/image" Target="media/f7868398a13ae2e4ccd564e295c3b8df01b3ac1c.png"/><Relationship Id="rId15" Type="http://schemas.openxmlformats.org/officeDocument/2006/relationships/image" Target="media/8af2a4a4bf67bf9e4602e7f2cd05625ff505ca80.png"/><Relationship Id="rId16" Type="http://schemas.openxmlformats.org/officeDocument/2006/relationships/fontTable" Target="fontTable.xml"/><Relationship Id="rId17" Type="http://schemas.openxmlformats.org/officeDocument/2006/relationships/image" Target="media/plan_confinement.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Safety Case SFOC-RPAS — CineFlight Soccer</dc:title>
  <dc:creator>CineFlight</dc:creator>
  <cp:lastModifiedBy>Un-named</cp:lastModifiedBy>
  <cp:revision>1</cp:revision>
  <dcterms:created xsi:type="dcterms:W3CDTF">2026-07-20T12:16:12.073Z</dcterms:created>
  <dcterms:modified xsi:type="dcterms:W3CDTF">2026-07-20T12:16:12.073Z</dcterms:modified>
</cp:coreProperties>
</file>

<file path=docProps/custom.xml><?xml version="1.0" encoding="utf-8"?>
<Properties xmlns="http://schemas.openxmlformats.org/officeDocument/2006/custom-properties" xmlns:vt="http://schemas.openxmlformats.org/officeDocument/2006/docPropsVTypes"/>
</file>